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16C" w:rsidRPr="00901B82" w:rsidRDefault="0050316C" w:rsidP="009A010E">
      <w:pPr>
        <w:jc w:val="center"/>
        <w:rPr>
          <w:bCs/>
        </w:rPr>
      </w:pPr>
      <w:r w:rsidRPr="00901B82">
        <w:rPr>
          <w:bCs/>
        </w:rPr>
        <w:t>DECRETO N.</w:t>
      </w:r>
      <w:r w:rsidR="0063555F">
        <w:rPr>
          <w:bCs/>
        </w:rPr>
        <w:t xml:space="preserve"> 21.489</w:t>
      </w:r>
      <w:r w:rsidRPr="00901B82">
        <w:rPr>
          <w:bCs/>
        </w:rPr>
        <w:t>, DE</w:t>
      </w:r>
      <w:r w:rsidR="0063555F">
        <w:rPr>
          <w:bCs/>
        </w:rPr>
        <w:t xml:space="preserve"> 21 </w:t>
      </w:r>
      <w:r w:rsidRPr="00901B82">
        <w:rPr>
          <w:bCs/>
        </w:rPr>
        <w:t>DE</w:t>
      </w:r>
      <w:r w:rsidR="00A543FF" w:rsidRPr="00901B82">
        <w:rPr>
          <w:bCs/>
        </w:rPr>
        <w:t xml:space="preserve"> DEZEMBRO </w:t>
      </w:r>
      <w:r w:rsidRPr="00901B82">
        <w:rPr>
          <w:bCs/>
        </w:rPr>
        <w:t>DE 2016.</w:t>
      </w:r>
    </w:p>
    <w:p w:rsidR="0050316C" w:rsidRPr="00901B82" w:rsidRDefault="0050316C" w:rsidP="009A010E">
      <w:pPr>
        <w:pStyle w:val="Recuodecorpodetexto"/>
        <w:rPr>
          <w:color w:val="00000A"/>
          <w:sz w:val="24"/>
          <w:szCs w:val="24"/>
        </w:rPr>
      </w:pPr>
    </w:p>
    <w:p w:rsidR="0050316C" w:rsidRPr="00DF1DBA" w:rsidRDefault="0050316C" w:rsidP="009A010E">
      <w:pPr>
        <w:pStyle w:val="Recuodecorpodetexto"/>
        <w:widowControl/>
        <w:ind w:left="5103"/>
        <w:rPr>
          <w:color w:val="auto"/>
          <w:sz w:val="24"/>
          <w:szCs w:val="24"/>
        </w:rPr>
      </w:pPr>
      <w:r w:rsidRPr="003B1F68">
        <w:rPr>
          <w:color w:val="auto"/>
          <w:spacing w:val="-6"/>
          <w:kern w:val="24"/>
          <w:sz w:val="24"/>
          <w:szCs w:val="24"/>
        </w:rPr>
        <w:t>Aprova a Instrução Normativa nº</w:t>
      </w:r>
      <w:r w:rsidRPr="00DF1DBA">
        <w:rPr>
          <w:color w:val="auto"/>
          <w:kern w:val="1"/>
          <w:sz w:val="24"/>
          <w:szCs w:val="24"/>
        </w:rPr>
        <w:t xml:space="preserve"> 01/SEPOG/PIDISE - 2016, da Secretaria de Estado do Planejamento, Orçamento e Gestão - SEPOG e dá outras providências</w:t>
      </w:r>
      <w:r w:rsidR="00A543FF" w:rsidRPr="00DF1DBA">
        <w:rPr>
          <w:color w:val="auto"/>
          <w:sz w:val="24"/>
          <w:szCs w:val="24"/>
        </w:rPr>
        <w:t>.</w:t>
      </w:r>
    </w:p>
    <w:p w:rsidR="0050316C" w:rsidRPr="00901B82" w:rsidRDefault="0050316C" w:rsidP="009A010E">
      <w:pPr>
        <w:pStyle w:val="Recuodecorpodetexto"/>
        <w:rPr>
          <w:color w:val="auto"/>
          <w:sz w:val="24"/>
          <w:szCs w:val="24"/>
        </w:rPr>
      </w:pPr>
    </w:p>
    <w:p w:rsidR="0050316C" w:rsidRPr="00901B82" w:rsidRDefault="0050316C" w:rsidP="009A010E">
      <w:pPr>
        <w:pStyle w:val="Recuodecorpodetexto"/>
        <w:ind w:firstLine="540"/>
        <w:rPr>
          <w:color w:val="auto"/>
          <w:sz w:val="24"/>
          <w:szCs w:val="24"/>
        </w:rPr>
      </w:pPr>
      <w:r w:rsidRPr="00901B82">
        <w:rPr>
          <w:color w:val="auto"/>
          <w:sz w:val="24"/>
          <w:szCs w:val="24"/>
        </w:rPr>
        <w:t>O GOVERNADOR DO ESTADO DE RONDÔNIA, no uso das atribuições que lhe confere o artigo 65, inciso V, da Constituição Estadual,</w:t>
      </w:r>
    </w:p>
    <w:p w:rsidR="0050316C" w:rsidRPr="00901B82" w:rsidRDefault="0050316C" w:rsidP="009A010E">
      <w:pPr>
        <w:pStyle w:val="Recuodecorpodetexto"/>
        <w:ind w:firstLine="540"/>
        <w:rPr>
          <w:color w:val="auto"/>
          <w:sz w:val="24"/>
          <w:szCs w:val="24"/>
        </w:rPr>
      </w:pPr>
    </w:p>
    <w:p w:rsidR="0050316C" w:rsidRPr="00901B82" w:rsidRDefault="0050316C" w:rsidP="009A010E">
      <w:pPr>
        <w:pStyle w:val="Recuodecorpodetexto"/>
        <w:ind w:firstLine="540"/>
        <w:rPr>
          <w:color w:val="auto"/>
          <w:sz w:val="24"/>
          <w:szCs w:val="24"/>
        </w:rPr>
      </w:pPr>
      <w:r w:rsidRPr="00901B82">
        <w:rPr>
          <w:color w:val="auto"/>
          <w:sz w:val="24"/>
          <w:szCs w:val="24"/>
          <w:u w:val="single"/>
        </w:rPr>
        <w:t>D</w:t>
      </w:r>
      <w:r w:rsidRPr="00901B82">
        <w:rPr>
          <w:color w:val="auto"/>
          <w:sz w:val="24"/>
          <w:szCs w:val="24"/>
        </w:rPr>
        <w:t xml:space="preserve"> </w:t>
      </w:r>
      <w:r w:rsidRPr="00901B82">
        <w:rPr>
          <w:color w:val="auto"/>
          <w:sz w:val="24"/>
          <w:szCs w:val="24"/>
          <w:u w:val="single"/>
        </w:rPr>
        <w:t>E</w:t>
      </w:r>
      <w:r w:rsidRPr="00901B82">
        <w:rPr>
          <w:color w:val="auto"/>
          <w:sz w:val="24"/>
          <w:szCs w:val="24"/>
        </w:rPr>
        <w:t xml:space="preserve"> </w:t>
      </w:r>
      <w:r w:rsidRPr="00901B82">
        <w:rPr>
          <w:color w:val="auto"/>
          <w:sz w:val="24"/>
          <w:szCs w:val="24"/>
          <w:u w:val="single"/>
        </w:rPr>
        <w:t>C</w:t>
      </w:r>
      <w:r w:rsidRPr="00901B82">
        <w:rPr>
          <w:color w:val="auto"/>
          <w:sz w:val="24"/>
          <w:szCs w:val="24"/>
        </w:rPr>
        <w:t xml:space="preserve"> </w:t>
      </w:r>
      <w:r w:rsidRPr="00901B82">
        <w:rPr>
          <w:color w:val="auto"/>
          <w:sz w:val="24"/>
          <w:szCs w:val="24"/>
          <w:u w:val="single"/>
        </w:rPr>
        <w:t>R</w:t>
      </w:r>
      <w:r w:rsidRPr="00901B82">
        <w:rPr>
          <w:color w:val="auto"/>
          <w:sz w:val="24"/>
          <w:szCs w:val="24"/>
        </w:rPr>
        <w:t xml:space="preserve"> </w:t>
      </w:r>
      <w:r w:rsidRPr="00901B82">
        <w:rPr>
          <w:color w:val="auto"/>
          <w:sz w:val="24"/>
          <w:szCs w:val="24"/>
          <w:u w:val="single"/>
        </w:rPr>
        <w:t>E</w:t>
      </w:r>
      <w:r w:rsidRPr="00901B82">
        <w:rPr>
          <w:color w:val="auto"/>
          <w:sz w:val="24"/>
          <w:szCs w:val="24"/>
        </w:rPr>
        <w:t xml:space="preserve"> </w:t>
      </w:r>
      <w:r w:rsidRPr="00901B82">
        <w:rPr>
          <w:color w:val="auto"/>
          <w:sz w:val="24"/>
          <w:szCs w:val="24"/>
          <w:u w:val="single"/>
        </w:rPr>
        <w:t>T</w:t>
      </w:r>
      <w:r w:rsidRPr="00901B82">
        <w:rPr>
          <w:color w:val="auto"/>
          <w:sz w:val="24"/>
          <w:szCs w:val="24"/>
        </w:rPr>
        <w:t xml:space="preserve"> </w:t>
      </w:r>
      <w:r w:rsidRPr="00901B82">
        <w:rPr>
          <w:color w:val="auto"/>
          <w:sz w:val="24"/>
          <w:szCs w:val="24"/>
          <w:u w:val="single"/>
        </w:rPr>
        <w:t>A:</w:t>
      </w:r>
    </w:p>
    <w:p w:rsidR="0050316C" w:rsidRPr="00901B82" w:rsidRDefault="0050316C" w:rsidP="009A010E">
      <w:pPr>
        <w:pStyle w:val="Recuodecorpodetexto"/>
        <w:ind w:firstLine="540"/>
        <w:rPr>
          <w:color w:val="auto"/>
          <w:sz w:val="24"/>
          <w:szCs w:val="24"/>
        </w:rPr>
      </w:pPr>
    </w:p>
    <w:p w:rsidR="0050316C" w:rsidRPr="00901B82" w:rsidRDefault="0050316C" w:rsidP="009A010E">
      <w:pPr>
        <w:pStyle w:val="Recuodecorpodetexto"/>
        <w:ind w:firstLine="540"/>
        <w:rPr>
          <w:color w:val="00000A"/>
          <w:kern w:val="1"/>
          <w:sz w:val="24"/>
          <w:szCs w:val="24"/>
        </w:rPr>
      </w:pPr>
      <w:r w:rsidRPr="00901B82">
        <w:rPr>
          <w:color w:val="auto"/>
          <w:sz w:val="24"/>
          <w:szCs w:val="24"/>
        </w:rPr>
        <w:t xml:space="preserve">Art. 1º. Fica aprovada a </w:t>
      </w:r>
      <w:r w:rsidRPr="00901B82">
        <w:rPr>
          <w:color w:val="00000A"/>
          <w:kern w:val="1"/>
          <w:sz w:val="24"/>
          <w:szCs w:val="24"/>
        </w:rPr>
        <w:t>Instrução Normativa nº 01/SEPOG/PIDISE - 2016</w:t>
      </w:r>
      <w:r w:rsidR="00A543FF" w:rsidRPr="00901B82">
        <w:rPr>
          <w:color w:val="00000A"/>
          <w:kern w:val="1"/>
          <w:sz w:val="24"/>
          <w:szCs w:val="24"/>
        </w:rPr>
        <w:t>, que “R</w:t>
      </w:r>
      <w:r w:rsidRPr="00901B82">
        <w:rPr>
          <w:color w:val="00000A"/>
          <w:kern w:val="1"/>
          <w:sz w:val="24"/>
          <w:szCs w:val="24"/>
        </w:rPr>
        <w:t>egulamenta e normatiza os procedimentos técnicos e administrativos para a execução do Programa Integrado de Desenvolvimento e Inclusão Socioeconômica do Estado de Rondônia - PIDISE e dá outra</w:t>
      </w:r>
      <w:r w:rsidR="00A543FF" w:rsidRPr="00901B82">
        <w:rPr>
          <w:color w:val="00000A"/>
          <w:kern w:val="1"/>
          <w:sz w:val="24"/>
          <w:szCs w:val="24"/>
        </w:rPr>
        <w:t>s</w:t>
      </w:r>
      <w:r w:rsidRPr="00901B82">
        <w:rPr>
          <w:color w:val="00000A"/>
          <w:kern w:val="1"/>
          <w:sz w:val="24"/>
          <w:szCs w:val="24"/>
        </w:rPr>
        <w:t xml:space="preserve"> providências.</w:t>
      </w:r>
      <w:r w:rsidR="00A543FF" w:rsidRPr="00901B82">
        <w:rPr>
          <w:color w:val="00000A"/>
          <w:kern w:val="1"/>
          <w:sz w:val="24"/>
          <w:szCs w:val="24"/>
        </w:rPr>
        <w:t>”.</w:t>
      </w:r>
    </w:p>
    <w:p w:rsidR="0050316C" w:rsidRPr="00901B82" w:rsidRDefault="0050316C" w:rsidP="009A010E">
      <w:pPr>
        <w:pStyle w:val="Recuodecorpodetexto"/>
        <w:ind w:firstLine="540"/>
        <w:rPr>
          <w:sz w:val="24"/>
          <w:szCs w:val="24"/>
        </w:rPr>
      </w:pPr>
    </w:p>
    <w:p w:rsidR="0050316C" w:rsidRPr="00901B82" w:rsidRDefault="0050316C" w:rsidP="009A010E">
      <w:pPr>
        <w:overflowPunct w:val="0"/>
        <w:autoSpaceDE w:val="0"/>
        <w:ind w:firstLine="540"/>
        <w:jc w:val="both"/>
        <w:textAlignment w:val="baseline"/>
        <w:rPr>
          <w:color w:val="00000A"/>
          <w:kern w:val="1"/>
        </w:rPr>
      </w:pPr>
      <w:r w:rsidRPr="00901B82">
        <w:t xml:space="preserve">Art. 2º. </w:t>
      </w:r>
      <w:r w:rsidR="007677EF">
        <w:t>Fica d</w:t>
      </w:r>
      <w:r w:rsidRPr="00901B82">
        <w:t>etermina</w:t>
      </w:r>
      <w:r w:rsidR="007677EF">
        <w:t>do</w:t>
      </w:r>
      <w:r w:rsidRPr="00901B82">
        <w:t xml:space="preserve"> a todas as Secretarias de Estado e Órgãos da Administração Direta e Indireta envolvidos na execução do Programa PIDISE, o fiel cumprimento da </w:t>
      </w:r>
      <w:r w:rsidRPr="00901B82">
        <w:rPr>
          <w:color w:val="00000A"/>
          <w:kern w:val="1"/>
        </w:rPr>
        <w:t>Instrução Normativa referida no artigo 1º do presente Decreto.</w:t>
      </w:r>
    </w:p>
    <w:p w:rsidR="0050316C" w:rsidRPr="00901B82" w:rsidRDefault="0050316C" w:rsidP="009A010E">
      <w:pPr>
        <w:overflowPunct w:val="0"/>
        <w:autoSpaceDE w:val="0"/>
        <w:ind w:firstLine="540"/>
        <w:jc w:val="both"/>
        <w:textAlignment w:val="baseline"/>
      </w:pPr>
    </w:p>
    <w:p w:rsidR="0050316C" w:rsidRPr="00901B82" w:rsidRDefault="0050316C" w:rsidP="009A010E">
      <w:pPr>
        <w:pStyle w:val="Recuodecorpodetexto"/>
        <w:ind w:firstLine="540"/>
        <w:rPr>
          <w:sz w:val="24"/>
          <w:szCs w:val="24"/>
        </w:rPr>
      </w:pPr>
      <w:r w:rsidRPr="00901B82">
        <w:rPr>
          <w:color w:val="auto"/>
          <w:sz w:val="24"/>
          <w:szCs w:val="24"/>
        </w:rPr>
        <w:t xml:space="preserve">Art. 3º. </w:t>
      </w:r>
      <w:r w:rsidRPr="00901B82">
        <w:rPr>
          <w:color w:val="00000A"/>
          <w:sz w:val="24"/>
          <w:szCs w:val="24"/>
        </w:rPr>
        <w:t>Este Decreto entra em vigor na data de sua publicação.</w:t>
      </w:r>
    </w:p>
    <w:p w:rsidR="0050316C" w:rsidRPr="00901B82" w:rsidRDefault="0050316C" w:rsidP="009A010E">
      <w:pPr>
        <w:pStyle w:val="Recuodecorpodetexto"/>
        <w:rPr>
          <w:color w:val="00000A"/>
          <w:sz w:val="24"/>
          <w:szCs w:val="24"/>
        </w:rPr>
      </w:pPr>
    </w:p>
    <w:p w:rsidR="0050316C" w:rsidRPr="00901B82" w:rsidRDefault="0050316C" w:rsidP="009A010E">
      <w:pPr>
        <w:pStyle w:val="Recuodecorpodetexto"/>
        <w:widowControl/>
        <w:ind w:firstLine="540"/>
        <w:rPr>
          <w:color w:val="auto"/>
          <w:sz w:val="24"/>
          <w:szCs w:val="24"/>
        </w:rPr>
      </w:pPr>
      <w:r w:rsidRPr="00901B82">
        <w:rPr>
          <w:color w:val="auto"/>
          <w:sz w:val="24"/>
          <w:szCs w:val="24"/>
        </w:rPr>
        <w:t xml:space="preserve">Palácio do Governo </w:t>
      </w:r>
      <w:r w:rsidR="0063555F">
        <w:rPr>
          <w:color w:val="auto"/>
          <w:sz w:val="24"/>
          <w:szCs w:val="24"/>
        </w:rPr>
        <w:t xml:space="preserve">do Estado de Rondônia, em 21 </w:t>
      </w:r>
      <w:r w:rsidRPr="00901B82">
        <w:rPr>
          <w:color w:val="auto"/>
          <w:sz w:val="24"/>
          <w:szCs w:val="24"/>
        </w:rPr>
        <w:t>de dezembro de 2016, 129º da República.</w:t>
      </w:r>
    </w:p>
    <w:p w:rsidR="0050316C" w:rsidRPr="00901B82" w:rsidRDefault="0050316C" w:rsidP="009A010E">
      <w:pPr>
        <w:pStyle w:val="Recuodecorpodetexto"/>
        <w:widowControl/>
        <w:jc w:val="center"/>
        <w:rPr>
          <w:color w:val="auto"/>
          <w:sz w:val="24"/>
          <w:szCs w:val="24"/>
        </w:rPr>
      </w:pPr>
    </w:p>
    <w:p w:rsidR="00A543FF" w:rsidRPr="00901B82" w:rsidRDefault="00A543FF" w:rsidP="009A010E">
      <w:pPr>
        <w:pStyle w:val="Recuodecorpodetexto"/>
        <w:widowControl/>
        <w:jc w:val="center"/>
        <w:rPr>
          <w:color w:val="auto"/>
          <w:sz w:val="24"/>
          <w:szCs w:val="24"/>
        </w:rPr>
      </w:pPr>
    </w:p>
    <w:p w:rsidR="0050316C" w:rsidRPr="00901B82" w:rsidRDefault="0050316C" w:rsidP="009A010E">
      <w:pPr>
        <w:pStyle w:val="Recuodecorpodetexto"/>
        <w:widowControl/>
        <w:jc w:val="center"/>
        <w:rPr>
          <w:color w:val="auto"/>
          <w:sz w:val="24"/>
          <w:szCs w:val="24"/>
        </w:rPr>
      </w:pPr>
    </w:p>
    <w:p w:rsidR="0050316C" w:rsidRPr="00901B82" w:rsidRDefault="0050316C" w:rsidP="009A010E">
      <w:pPr>
        <w:pStyle w:val="Recuodecorpodetexto"/>
        <w:widowControl/>
        <w:jc w:val="center"/>
        <w:rPr>
          <w:b/>
          <w:color w:val="auto"/>
          <w:sz w:val="24"/>
          <w:szCs w:val="24"/>
        </w:rPr>
      </w:pPr>
      <w:r w:rsidRPr="00901B82">
        <w:rPr>
          <w:b/>
          <w:bCs/>
          <w:color w:val="auto"/>
          <w:sz w:val="24"/>
          <w:szCs w:val="24"/>
        </w:rPr>
        <w:t>CONFÚCIO AIRES MOURA</w:t>
      </w:r>
    </w:p>
    <w:p w:rsidR="0050316C" w:rsidRPr="00901B82" w:rsidRDefault="0050316C" w:rsidP="009A010E">
      <w:pPr>
        <w:pStyle w:val="Recuodecorpodetexto"/>
        <w:widowControl/>
        <w:jc w:val="center"/>
        <w:rPr>
          <w:color w:val="auto"/>
          <w:sz w:val="24"/>
          <w:szCs w:val="24"/>
        </w:rPr>
      </w:pPr>
      <w:r w:rsidRPr="00901B82">
        <w:rPr>
          <w:color w:val="auto"/>
          <w:sz w:val="24"/>
          <w:szCs w:val="24"/>
        </w:rPr>
        <w:t xml:space="preserve">      Governador</w:t>
      </w:r>
    </w:p>
    <w:p w:rsidR="0050316C" w:rsidRPr="00901B82" w:rsidRDefault="0050316C" w:rsidP="009A010E">
      <w:pPr>
        <w:pStyle w:val="Recuodecorpodetexto"/>
        <w:widowControl/>
        <w:jc w:val="center"/>
        <w:rPr>
          <w:color w:val="auto"/>
          <w:sz w:val="24"/>
          <w:szCs w:val="24"/>
        </w:rPr>
      </w:pPr>
    </w:p>
    <w:p w:rsidR="00A64580" w:rsidRPr="00901B82" w:rsidRDefault="00A64580" w:rsidP="009A010E"/>
    <w:p w:rsidR="00F929EB" w:rsidRPr="00901B82" w:rsidRDefault="00F929EB" w:rsidP="009A010E"/>
    <w:p w:rsidR="00F929EB" w:rsidRPr="00901B82" w:rsidRDefault="00F929EB" w:rsidP="009A010E"/>
    <w:p w:rsidR="00F929EB" w:rsidRPr="00901B82" w:rsidRDefault="00F929EB" w:rsidP="009A010E"/>
    <w:p w:rsidR="00F929EB" w:rsidRPr="00901B82" w:rsidRDefault="00F929EB" w:rsidP="009A010E"/>
    <w:p w:rsidR="00F929EB" w:rsidRPr="00901B82" w:rsidRDefault="00F929EB" w:rsidP="009A010E"/>
    <w:p w:rsidR="00F929EB" w:rsidRPr="00901B82" w:rsidRDefault="00F929EB" w:rsidP="009A010E"/>
    <w:p w:rsidR="00F929EB" w:rsidRPr="00901B82" w:rsidRDefault="00F929EB" w:rsidP="009A010E"/>
    <w:p w:rsidR="00F929EB" w:rsidRPr="00901B82" w:rsidRDefault="00F929EB" w:rsidP="009A010E"/>
    <w:p w:rsidR="00F929EB" w:rsidRPr="00901B82" w:rsidRDefault="00F929EB" w:rsidP="009A010E"/>
    <w:p w:rsidR="00F929EB" w:rsidRPr="00901B82" w:rsidRDefault="00F929EB" w:rsidP="009A010E"/>
    <w:p w:rsidR="00F929EB" w:rsidRPr="00901B82" w:rsidRDefault="00F929EB" w:rsidP="009A010E"/>
    <w:p w:rsidR="00F929EB" w:rsidRPr="00901B82" w:rsidRDefault="00F929EB" w:rsidP="009A010E"/>
    <w:p w:rsidR="00F929EB" w:rsidRPr="00901B82" w:rsidRDefault="00F929EB" w:rsidP="009A010E"/>
    <w:p w:rsidR="00F929EB" w:rsidRPr="00901B82" w:rsidRDefault="00F929EB" w:rsidP="009A010E"/>
    <w:p w:rsidR="00F929EB" w:rsidRPr="00901B82" w:rsidRDefault="00F929EB" w:rsidP="009A010E"/>
    <w:p w:rsidR="00F929EB" w:rsidRDefault="00F929EB" w:rsidP="009A010E"/>
    <w:p w:rsidR="009A010E" w:rsidRPr="009A010E" w:rsidRDefault="009A010E" w:rsidP="009A010E">
      <w:pPr>
        <w:suppressAutoHyphens w:val="0"/>
        <w:jc w:val="center"/>
        <w:outlineLvl w:val="0"/>
        <w:rPr>
          <w:rFonts w:ascii="Arial" w:hAnsi="Arial" w:cs="Arial"/>
          <w:b/>
          <w:color w:val="000000"/>
          <w:lang w:eastAsia="pt-BR"/>
        </w:rPr>
      </w:pPr>
      <w:bookmarkStart w:id="0" w:name="_Toc463886266"/>
      <w:r w:rsidRPr="009A010E">
        <w:rPr>
          <w:rFonts w:ascii="Arial" w:hAnsi="Arial" w:cs="Arial"/>
          <w:b/>
          <w:color w:val="000000"/>
          <w:lang w:eastAsia="pt-BR"/>
        </w:rPr>
        <w:lastRenderedPageBreak/>
        <w:t>INSTRUÇÃO NORMATIVA Nº 01/SEPOG/PIDISE</w:t>
      </w:r>
      <w:bookmarkEnd w:id="0"/>
      <w:r w:rsidRPr="009A010E">
        <w:rPr>
          <w:rFonts w:ascii="Arial" w:hAnsi="Arial" w:cs="Arial"/>
          <w:b/>
          <w:color w:val="000000"/>
          <w:lang w:eastAsia="pt-BR"/>
        </w:rPr>
        <w:t xml:space="preserve"> - 2016</w:t>
      </w:r>
    </w:p>
    <w:p w:rsidR="009A010E" w:rsidRPr="009A010E" w:rsidRDefault="009A010E" w:rsidP="009A010E">
      <w:pPr>
        <w:suppressAutoHyphens w:val="0"/>
        <w:ind w:firstLine="851"/>
        <w:jc w:val="both"/>
        <w:rPr>
          <w:rFonts w:ascii="Arial" w:hAnsi="Arial" w:cs="Arial"/>
          <w:b/>
          <w:color w:val="000000"/>
          <w:lang w:eastAsia="pt-BR"/>
        </w:rPr>
      </w:pPr>
    </w:p>
    <w:p w:rsidR="009A010E" w:rsidRPr="009A010E" w:rsidRDefault="009A010E" w:rsidP="009A010E">
      <w:pPr>
        <w:suppressAutoHyphens w:val="0"/>
        <w:ind w:firstLine="851"/>
        <w:jc w:val="both"/>
        <w:rPr>
          <w:rFonts w:ascii="Arial" w:hAnsi="Arial" w:cs="Arial"/>
          <w:color w:val="000000"/>
          <w:lang w:eastAsia="pt-BR"/>
        </w:rPr>
      </w:pPr>
      <w:r w:rsidRPr="009A010E">
        <w:rPr>
          <w:rFonts w:ascii="Arial" w:hAnsi="Arial" w:cs="Arial"/>
          <w:b/>
          <w:color w:val="000000"/>
          <w:lang w:eastAsia="pt-BR"/>
        </w:rPr>
        <w:t>Regulamenta e normatiza os procedimentos técnicos e administrativos para a execução do Programa Integrado de Desenvolvimento e Inclusão Socioeconômica do Estado de Rondônia - PIDISE e dá outras providências</w:t>
      </w:r>
      <w:r w:rsidRPr="009A010E">
        <w:rPr>
          <w:rFonts w:ascii="Arial" w:hAnsi="Arial" w:cs="Arial"/>
          <w:color w:val="000000"/>
          <w:lang w:eastAsia="pt-BR"/>
        </w:rPr>
        <w:t>.</w:t>
      </w:r>
    </w:p>
    <w:p w:rsidR="009A010E" w:rsidRPr="009A010E" w:rsidRDefault="009A010E" w:rsidP="009A010E">
      <w:pPr>
        <w:suppressAutoHyphens w:val="0"/>
        <w:ind w:firstLine="851"/>
        <w:jc w:val="both"/>
        <w:rPr>
          <w:rFonts w:ascii="Arial" w:hAnsi="Arial" w:cs="Arial"/>
          <w:color w:val="000000"/>
          <w:lang w:eastAsia="pt-BR"/>
        </w:rPr>
      </w:pPr>
    </w:p>
    <w:p w:rsidR="009A010E" w:rsidRDefault="009A010E" w:rsidP="009A010E">
      <w:pPr>
        <w:suppressAutoHyphens w:val="0"/>
        <w:ind w:firstLine="851"/>
        <w:jc w:val="both"/>
        <w:rPr>
          <w:rFonts w:ascii="Arial" w:hAnsi="Arial" w:cs="Arial"/>
          <w:lang w:eastAsia="pt-BR"/>
        </w:rPr>
      </w:pPr>
      <w:r w:rsidRPr="009A010E">
        <w:rPr>
          <w:rFonts w:ascii="Arial" w:hAnsi="Arial" w:cs="Arial"/>
          <w:b/>
          <w:lang w:eastAsia="pt-BR"/>
        </w:rPr>
        <w:t xml:space="preserve">O SECRETÁRIO DE ESTADO DE PLANEJAMENTO ORÇAMENTO E GESTÃO, </w:t>
      </w:r>
      <w:r w:rsidRPr="009A010E">
        <w:rPr>
          <w:rFonts w:ascii="Arial" w:hAnsi="Arial" w:cs="Arial"/>
          <w:lang w:eastAsia="pt-BR"/>
        </w:rPr>
        <w:t xml:space="preserve">no uso das atribuições legais, </w:t>
      </w:r>
    </w:p>
    <w:p w:rsidR="009A010E" w:rsidRPr="009A010E" w:rsidRDefault="009A010E" w:rsidP="009A010E">
      <w:pPr>
        <w:suppressAutoHyphens w:val="0"/>
        <w:ind w:firstLine="851"/>
        <w:jc w:val="both"/>
        <w:rPr>
          <w:rFonts w:ascii="Arial" w:hAnsi="Arial" w:cs="Arial"/>
          <w:lang w:eastAsia="pt-BR"/>
        </w:rPr>
      </w:pPr>
    </w:p>
    <w:p w:rsidR="009A010E" w:rsidRDefault="009A010E" w:rsidP="009A010E">
      <w:pPr>
        <w:suppressAutoHyphens w:val="0"/>
        <w:ind w:firstLine="851"/>
        <w:jc w:val="both"/>
        <w:rPr>
          <w:rFonts w:ascii="Arial" w:hAnsi="Arial" w:cs="Arial"/>
          <w:color w:val="000000"/>
          <w:lang w:eastAsia="pt-BR"/>
        </w:rPr>
      </w:pPr>
      <w:r w:rsidRPr="009A010E">
        <w:rPr>
          <w:rFonts w:ascii="Arial" w:hAnsi="Arial" w:cs="Arial"/>
          <w:b/>
          <w:color w:val="000000"/>
          <w:lang w:eastAsia="pt-BR"/>
        </w:rPr>
        <w:t xml:space="preserve">CONSIDERANDO </w:t>
      </w:r>
      <w:r w:rsidRPr="009A010E">
        <w:rPr>
          <w:rFonts w:ascii="Arial" w:hAnsi="Arial" w:cs="Arial"/>
          <w:color w:val="000000"/>
          <w:lang w:eastAsia="pt-BR"/>
        </w:rPr>
        <w:t>a necessidade de normatização, regulamentação e definição de procedimentos e prazos, relativos aos processos técnicos e administrativos e fiscalização de obras e serviços, no âmbito do programa PIDISE, sob a Coordenação da Secretaria de Estado do Planejamento, Orçamento e Gestão;</w:t>
      </w:r>
    </w:p>
    <w:p w:rsidR="009A010E" w:rsidRPr="009A010E" w:rsidRDefault="009A010E" w:rsidP="009A010E">
      <w:pPr>
        <w:suppressAutoHyphens w:val="0"/>
        <w:ind w:firstLine="851"/>
        <w:jc w:val="both"/>
        <w:rPr>
          <w:rFonts w:ascii="Arial" w:hAnsi="Arial" w:cs="Arial"/>
          <w:color w:val="000000"/>
          <w:lang w:eastAsia="pt-BR"/>
        </w:rPr>
      </w:pPr>
    </w:p>
    <w:p w:rsidR="009A010E" w:rsidRDefault="009A010E" w:rsidP="009A010E">
      <w:pPr>
        <w:suppressAutoHyphens w:val="0"/>
        <w:ind w:firstLine="851"/>
        <w:jc w:val="both"/>
        <w:rPr>
          <w:rFonts w:ascii="Arial" w:hAnsi="Arial" w:cs="Arial"/>
          <w:color w:val="000000"/>
          <w:lang w:eastAsia="pt-BR"/>
        </w:rPr>
      </w:pPr>
      <w:r w:rsidRPr="009A010E">
        <w:rPr>
          <w:rFonts w:ascii="Arial" w:hAnsi="Arial" w:cs="Arial"/>
          <w:b/>
          <w:color w:val="000000"/>
          <w:lang w:eastAsia="pt-BR"/>
        </w:rPr>
        <w:t xml:space="preserve">CONSIDERANDO </w:t>
      </w:r>
      <w:r w:rsidRPr="009A010E">
        <w:rPr>
          <w:rFonts w:ascii="Arial" w:hAnsi="Arial" w:cs="Arial"/>
          <w:color w:val="000000"/>
          <w:lang w:eastAsia="pt-BR"/>
        </w:rPr>
        <w:t>a Lei Complementar nº 827 de 15 de julho de 2015, Decreto Estadual 20.044 de 24 de agosto de 2015, Decreto Estadual 16.582 de 20 de março de 2012, Decreto Estadual 17.145 de 01 de outubro de 2012, o Contrato de Financiamento com o BNDES nº 12.2.0514.1, Norma 12.721/93 da ABNT, a Lei n</w:t>
      </w:r>
      <w:r w:rsidRPr="009A010E">
        <w:rPr>
          <w:rFonts w:ascii="Arial" w:hAnsi="Arial" w:cs="Arial"/>
          <w:color w:val="000000"/>
          <w:u w:val="single"/>
          <w:vertAlign w:val="superscript"/>
          <w:lang w:eastAsia="pt-BR"/>
        </w:rPr>
        <w:t>o</w:t>
      </w:r>
      <w:r w:rsidRPr="009A010E">
        <w:rPr>
          <w:rFonts w:ascii="Arial" w:hAnsi="Arial" w:cs="Arial"/>
          <w:color w:val="000000"/>
          <w:lang w:eastAsia="pt-BR"/>
        </w:rPr>
        <w:t xml:space="preserve"> 8.666/93 e os Regulamentos</w:t>
      </w:r>
      <w:r w:rsidRPr="009A010E">
        <w:rPr>
          <w:rFonts w:ascii="Arial" w:hAnsi="Arial" w:cs="Arial"/>
          <w:b/>
          <w:color w:val="000000"/>
          <w:lang w:eastAsia="pt-BR"/>
        </w:rPr>
        <w:t xml:space="preserve"> </w:t>
      </w:r>
      <w:r w:rsidRPr="009A010E">
        <w:rPr>
          <w:rFonts w:ascii="Arial" w:hAnsi="Arial" w:cs="Arial"/>
          <w:color w:val="000000"/>
          <w:lang w:eastAsia="pt-BR"/>
        </w:rPr>
        <w:t>e</w:t>
      </w:r>
      <w:r w:rsidRPr="009A010E">
        <w:rPr>
          <w:rFonts w:ascii="Arial" w:hAnsi="Arial" w:cs="Arial"/>
          <w:b/>
          <w:color w:val="000000"/>
          <w:lang w:eastAsia="pt-BR"/>
        </w:rPr>
        <w:t xml:space="preserve"> </w:t>
      </w:r>
      <w:r w:rsidRPr="009A010E">
        <w:rPr>
          <w:rFonts w:ascii="Arial" w:hAnsi="Arial" w:cs="Arial"/>
          <w:color w:val="000000"/>
          <w:lang w:eastAsia="pt-BR"/>
        </w:rPr>
        <w:t>as Normas vigentes da Administração Pública Estadual; e</w:t>
      </w:r>
    </w:p>
    <w:p w:rsidR="009A010E" w:rsidRPr="009A010E" w:rsidRDefault="009A010E" w:rsidP="009A010E">
      <w:pPr>
        <w:suppressAutoHyphens w:val="0"/>
        <w:ind w:firstLine="851"/>
        <w:jc w:val="both"/>
        <w:rPr>
          <w:rFonts w:ascii="Arial" w:hAnsi="Arial" w:cs="Arial"/>
          <w:color w:val="000000"/>
          <w:lang w:eastAsia="pt-BR"/>
        </w:rPr>
      </w:pPr>
    </w:p>
    <w:p w:rsidR="009A010E" w:rsidRPr="009A010E" w:rsidRDefault="009A010E" w:rsidP="009A010E">
      <w:pPr>
        <w:suppressAutoHyphens w:val="0"/>
        <w:ind w:firstLine="851"/>
        <w:jc w:val="both"/>
        <w:rPr>
          <w:rFonts w:ascii="Arial" w:hAnsi="Arial" w:cs="Arial"/>
          <w:color w:val="000000"/>
          <w:lang w:eastAsia="pt-BR"/>
        </w:rPr>
      </w:pPr>
      <w:r w:rsidRPr="009A010E">
        <w:rPr>
          <w:rFonts w:ascii="Arial" w:hAnsi="Arial" w:cs="Arial"/>
          <w:b/>
          <w:color w:val="000000"/>
          <w:lang w:eastAsia="pt-BR"/>
        </w:rPr>
        <w:t xml:space="preserve">CONSIDERANDO </w:t>
      </w:r>
      <w:r w:rsidRPr="009A010E">
        <w:rPr>
          <w:rFonts w:ascii="Arial" w:hAnsi="Arial" w:cs="Arial"/>
          <w:color w:val="000000"/>
          <w:lang w:eastAsia="pt-BR"/>
        </w:rPr>
        <w:t>determinação de Sua Excelência, o Governador do Estado de Rondônia, para assegurar e agilizar a implementação do PIDISE, e sua conclusão até 2018, resolve:</w:t>
      </w:r>
    </w:p>
    <w:p w:rsidR="009A010E" w:rsidRPr="009A010E" w:rsidRDefault="009A010E" w:rsidP="009A010E">
      <w:pPr>
        <w:suppressAutoHyphens w:val="0"/>
        <w:ind w:firstLine="709"/>
        <w:jc w:val="both"/>
        <w:rPr>
          <w:rFonts w:ascii="Arial" w:eastAsia="Calibri" w:hAnsi="Arial"/>
          <w:szCs w:val="22"/>
          <w:lang w:eastAsia="en-US"/>
        </w:rPr>
      </w:pPr>
      <w:bookmarkStart w:id="1" w:name="_Toc463886267"/>
    </w:p>
    <w:p w:rsidR="009A010E" w:rsidRPr="009A010E" w:rsidRDefault="009A010E" w:rsidP="009A010E">
      <w:pPr>
        <w:suppressAutoHyphens w:val="0"/>
        <w:jc w:val="center"/>
        <w:outlineLvl w:val="0"/>
        <w:rPr>
          <w:rFonts w:ascii="Arial" w:hAnsi="Arial" w:cs="Arial"/>
          <w:b/>
          <w:color w:val="000000"/>
          <w:lang w:eastAsia="pt-BR"/>
        </w:rPr>
      </w:pPr>
      <w:r w:rsidRPr="009A010E">
        <w:rPr>
          <w:rFonts w:ascii="Arial" w:hAnsi="Arial" w:cs="Arial"/>
          <w:b/>
          <w:color w:val="000000"/>
          <w:lang w:eastAsia="pt-BR"/>
        </w:rPr>
        <w:t>Capítulo I</w:t>
      </w:r>
      <w:bookmarkEnd w:id="1"/>
    </w:p>
    <w:p w:rsidR="009A010E" w:rsidRDefault="009A010E" w:rsidP="009A010E">
      <w:pPr>
        <w:suppressAutoHyphens w:val="0"/>
        <w:jc w:val="center"/>
        <w:outlineLvl w:val="0"/>
        <w:rPr>
          <w:rFonts w:ascii="Arial" w:hAnsi="Arial" w:cs="Arial"/>
          <w:b/>
          <w:color w:val="000000"/>
          <w:lang w:eastAsia="pt-BR"/>
        </w:rPr>
      </w:pPr>
      <w:bookmarkStart w:id="2" w:name="_Toc463886268"/>
      <w:r w:rsidRPr="009A010E">
        <w:rPr>
          <w:rFonts w:ascii="Arial" w:hAnsi="Arial" w:cs="Arial"/>
          <w:b/>
          <w:color w:val="000000"/>
          <w:lang w:eastAsia="pt-BR"/>
        </w:rPr>
        <w:t>Objetivos e Responsabilidades Institucionais</w:t>
      </w:r>
      <w:bookmarkEnd w:id="2"/>
    </w:p>
    <w:p w:rsidR="009A010E" w:rsidRPr="009A010E" w:rsidRDefault="009A010E" w:rsidP="009A010E">
      <w:pPr>
        <w:suppressAutoHyphens w:val="0"/>
        <w:jc w:val="center"/>
        <w:outlineLvl w:val="0"/>
        <w:rPr>
          <w:rFonts w:ascii="Arial" w:hAnsi="Arial" w:cs="Arial"/>
          <w:b/>
          <w:color w:val="000000"/>
          <w:lang w:eastAsia="pt-BR"/>
        </w:rPr>
      </w:pPr>
    </w:p>
    <w:p w:rsidR="009A010E" w:rsidRPr="009A010E" w:rsidRDefault="009A010E" w:rsidP="009A010E">
      <w:pPr>
        <w:numPr>
          <w:ilvl w:val="0"/>
          <w:numId w:val="34"/>
        </w:numPr>
        <w:suppressAutoHyphens w:val="0"/>
        <w:ind w:left="0" w:firstLine="709"/>
        <w:jc w:val="both"/>
        <w:rPr>
          <w:rFonts w:ascii="Calibri" w:hAnsi="Calibri"/>
          <w:sz w:val="22"/>
          <w:szCs w:val="22"/>
          <w:lang w:eastAsia="pt-BR"/>
        </w:rPr>
      </w:pPr>
      <w:r w:rsidRPr="009A010E">
        <w:rPr>
          <w:rFonts w:ascii="Arial" w:hAnsi="Arial" w:cs="Arial"/>
          <w:b/>
          <w:color w:val="000000"/>
          <w:lang w:eastAsia="pt-BR"/>
        </w:rPr>
        <w:t>º</w:t>
      </w:r>
      <w:r w:rsidRPr="009A010E">
        <w:rPr>
          <w:rFonts w:ascii="Arial" w:hAnsi="Arial" w:cs="Arial"/>
          <w:color w:val="000000"/>
          <w:lang w:eastAsia="pt-BR"/>
        </w:rPr>
        <w:t xml:space="preserve"> - Regulamentar e normatizar os procedimentos técnicos e administrativos para a execução do Programa Integrado de Desenvolvimento e Inclusão Socioeconômica do Estado de Rondônia - PIDISE, com o objetivo de definir as responsabilidades institucionais das Secretarias de Estado e Órgãos envolvidos na execução do Programa PIDISE, bem como estabelecer os procedimentos técnicos e administrativos a serem adotados na implementação dos Projetos/Intervenções que compõem o Escopo do Programa PIDISE para o período de 2016 à 2018.</w:t>
      </w:r>
    </w:p>
    <w:p w:rsidR="009A010E" w:rsidRPr="009A010E" w:rsidRDefault="009A010E" w:rsidP="009A010E">
      <w:pPr>
        <w:suppressAutoHyphens w:val="0"/>
        <w:ind w:left="709"/>
        <w:jc w:val="both"/>
        <w:rPr>
          <w:rFonts w:ascii="Calibri" w:hAnsi="Calibri"/>
          <w:sz w:val="22"/>
          <w:szCs w:val="22"/>
          <w:lang w:eastAsia="pt-BR"/>
        </w:rPr>
      </w:pPr>
    </w:p>
    <w:p w:rsidR="009A010E" w:rsidRPr="009A010E" w:rsidRDefault="009A010E" w:rsidP="009A010E">
      <w:pPr>
        <w:numPr>
          <w:ilvl w:val="0"/>
          <w:numId w:val="34"/>
        </w:numPr>
        <w:suppressAutoHyphens w:val="0"/>
        <w:ind w:left="0" w:firstLine="709"/>
        <w:jc w:val="both"/>
        <w:rPr>
          <w:rFonts w:ascii="Calibri" w:hAnsi="Calibri"/>
          <w:sz w:val="22"/>
          <w:szCs w:val="22"/>
          <w:lang w:eastAsia="pt-BR"/>
        </w:rPr>
      </w:pPr>
      <w:r w:rsidRPr="009A010E">
        <w:rPr>
          <w:rFonts w:ascii="Arial" w:hAnsi="Arial" w:cs="Arial"/>
          <w:b/>
          <w:color w:val="000000"/>
          <w:lang w:eastAsia="pt-BR"/>
        </w:rPr>
        <w:t>º</w:t>
      </w:r>
      <w:r w:rsidRPr="009A010E">
        <w:rPr>
          <w:rFonts w:ascii="Arial" w:hAnsi="Arial" w:cs="Arial"/>
          <w:color w:val="000000"/>
          <w:lang w:eastAsia="pt-BR"/>
        </w:rPr>
        <w:t xml:space="preserve"> - As Instituições que compõem a estrutura de Governança do Programa PIDISE, definida como o poder exercido para o alcance dos objetivos, metas e resultados do Programa, são as seguintes:</w:t>
      </w:r>
    </w:p>
    <w:p w:rsidR="009A010E" w:rsidRPr="009A010E" w:rsidRDefault="009A010E" w:rsidP="009A010E">
      <w:pPr>
        <w:suppressAutoHyphens w:val="0"/>
        <w:ind w:left="709"/>
        <w:jc w:val="both"/>
        <w:rPr>
          <w:rFonts w:ascii="Calibri" w:hAnsi="Calibri"/>
          <w:sz w:val="22"/>
          <w:szCs w:val="22"/>
          <w:lang w:eastAsia="pt-BR"/>
        </w:rPr>
      </w:pPr>
    </w:p>
    <w:p w:rsidR="009A010E" w:rsidRPr="009A010E" w:rsidRDefault="009A010E" w:rsidP="009A010E">
      <w:pPr>
        <w:numPr>
          <w:ilvl w:val="1"/>
          <w:numId w:val="34"/>
        </w:numPr>
        <w:suppressAutoHyphens w:val="0"/>
        <w:ind w:left="0" w:firstLine="851"/>
        <w:jc w:val="both"/>
        <w:rPr>
          <w:rFonts w:ascii="Calibri" w:hAnsi="Calibri"/>
          <w:sz w:val="22"/>
          <w:szCs w:val="22"/>
          <w:lang w:eastAsia="pt-BR"/>
        </w:rPr>
      </w:pPr>
      <w:r w:rsidRPr="009A010E">
        <w:rPr>
          <w:rFonts w:ascii="Arial" w:hAnsi="Arial" w:cs="Arial"/>
          <w:b/>
          <w:color w:val="000000"/>
          <w:lang w:eastAsia="pt-BR"/>
        </w:rPr>
        <w:t>SEPOG:</w:t>
      </w:r>
      <w:r w:rsidRPr="009A010E">
        <w:rPr>
          <w:rFonts w:ascii="Arial" w:hAnsi="Arial" w:cs="Arial"/>
          <w:color w:val="000000"/>
          <w:lang w:eastAsia="pt-BR"/>
        </w:rPr>
        <w:t xml:space="preserve"> Secretaria de Estado de Planejamento, Orçamento e Gestão;</w:t>
      </w:r>
    </w:p>
    <w:p w:rsidR="009A010E" w:rsidRPr="009A010E" w:rsidRDefault="009A010E" w:rsidP="009A010E">
      <w:pPr>
        <w:suppressAutoHyphens w:val="0"/>
        <w:ind w:left="851"/>
        <w:jc w:val="both"/>
        <w:rPr>
          <w:rFonts w:ascii="Calibri" w:hAnsi="Calibri"/>
          <w:sz w:val="22"/>
          <w:szCs w:val="22"/>
          <w:lang w:eastAsia="pt-BR"/>
        </w:rPr>
      </w:pPr>
    </w:p>
    <w:p w:rsidR="009A010E" w:rsidRPr="009A010E" w:rsidRDefault="009A010E" w:rsidP="009A010E">
      <w:pPr>
        <w:numPr>
          <w:ilvl w:val="1"/>
          <w:numId w:val="34"/>
        </w:numPr>
        <w:suppressAutoHyphens w:val="0"/>
        <w:ind w:left="0" w:firstLine="851"/>
        <w:jc w:val="both"/>
        <w:rPr>
          <w:rFonts w:ascii="Calibri" w:hAnsi="Calibri"/>
          <w:sz w:val="22"/>
          <w:szCs w:val="22"/>
          <w:lang w:eastAsia="pt-BR"/>
        </w:rPr>
      </w:pPr>
      <w:r w:rsidRPr="009A010E">
        <w:rPr>
          <w:rFonts w:ascii="Arial" w:hAnsi="Arial" w:cs="Arial"/>
          <w:b/>
          <w:color w:val="000000"/>
          <w:lang w:eastAsia="pt-BR"/>
        </w:rPr>
        <w:t xml:space="preserve">Secretarias de Estado e/ou Órgãos setoriais: </w:t>
      </w:r>
      <w:r w:rsidRPr="009A010E">
        <w:rPr>
          <w:rFonts w:ascii="Arial" w:hAnsi="Arial" w:cs="Arial"/>
          <w:color w:val="000000"/>
          <w:lang w:eastAsia="pt-BR"/>
        </w:rPr>
        <w:t>beneficiários e responsáveis diretos pela manutenção, administração dos empreendimentos financiados com recursos do PIDISE;</w:t>
      </w:r>
    </w:p>
    <w:p w:rsidR="009A010E" w:rsidRPr="009A010E" w:rsidRDefault="009A010E" w:rsidP="009A010E">
      <w:pPr>
        <w:suppressAutoHyphens w:val="0"/>
        <w:ind w:left="851"/>
        <w:jc w:val="both"/>
        <w:rPr>
          <w:rFonts w:ascii="Calibri" w:hAnsi="Calibri"/>
          <w:sz w:val="22"/>
          <w:szCs w:val="22"/>
          <w:lang w:eastAsia="pt-BR"/>
        </w:rPr>
      </w:pPr>
    </w:p>
    <w:p w:rsidR="009A010E" w:rsidRPr="009A010E" w:rsidRDefault="009A010E" w:rsidP="009A010E">
      <w:pPr>
        <w:numPr>
          <w:ilvl w:val="1"/>
          <w:numId w:val="34"/>
        </w:numPr>
        <w:suppressAutoHyphens w:val="0"/>
        <w:ind w:left="0" w:firstLine="851"/>
        <w:jc w:val="both"/>
        <w:rPr>
          <w:rFonts w:ascii="Calibri" w:hAnsi="Calibri"/>
          <w:sz w:val="22"/>
          <w:szCs w:val="22"/>
          <w:lang w:eastAsia="pt-BR"/>
        </w:rPr>
      </w:pPr>
      <w:r w:rsidRPr="009A010E">
        <w:rPr>
          <w:rFonts w:ascii="Arial" w:hAnsi="Arial" w:cs="Arial"/>
          <w:b/>
          <w:color w:val="000000"/>
          <w:lang w:eastAsia="pt-BR"/>
        </w:rPr>
        <w:t>NUGEP:</w:t>
      </w:r>
      <w:r w:rsidRPr="009A010E">
        <w:rPr>
          <w:rFonts w:ascii="Arial" w:hAnsi="Arial" w:cs="Arial"/>
          <w:color w:val="000000"/>
          <w:lang w:eastAsia="pt-BR"/>
        </w:rPr>
        <w:t xml:space="preserve"> Núcleo Especial de Gestão do PIDISE</w:t>
      </w:r>
      <w:r w:rsidRPr="009A010E">
        <w:rPr>
          <w:rFonts w:ascii="Arial" w:hAnsi="Arial" w:cs="Arial"/>
          <w:b/>
          <w:color w:val="000000"/>
          <w:lang w:eastAsia="pt-BR"/>
        </w:rPr>
        <w:t xml:space="preserve"> </w:t>
      </w:r>
      <w:r w:rsidRPr="009A010E">
        <w:rPr>
          <w:rFonts w:ascii="Arial" w:hAnsi="Arial" w:cs="Arial"/>
          <w:color w:val="000000"/>
          <w:lang w:eastAsia="pt-BR"/>
        </w:rPr>
        <w:t xml:space="preserve">– vinculado à SEPOG e instituído e atualizado pelo Decreto Estadual nº 20.044 de 24 de agosto de 2015, em observância ao </w:t>
      </w:r>
      <w:r w:rsidRPr="009A010E">
        <w:rPr>
          <w:rFonts w:ascii="Arial" w:hAnsi="Arial" w:cs="Arial"/>
          <w:color w:val="000000"/>
          <w:lang w:eastAsia="pt-BR"/>
        </w:rPr>
        <w:lastRenderedPageBreak/>
        <w:t>inciso XIII da Cláusula Oitava do Contrato</w:t>
      </w:r>
      <w:r w:rsidRPr="009A010E">
        <w:rPr>
          <w:rFonts w:ascii="Arial" w:hAnsi="Arial" w:cs="Arial"/>
          <w:lang w:eastAsia="pt-BR"/>
        </w:rPr>
        <w:t xml:space="preserve"> </w:t>
      </w:r>
      <w:r w:rsidRPr="009A010E">
        <w:rPr>
          <w:rFonts w:ascii="Arial" w:hAnsi="Arial" w:cs="Arial"/>
          <w:color w:val="000000"/>
          <w:lang w:eastAsia="pt-BR"/>
        </w:rPr>
        <w:t>nº 12.2.0514.1 firmado entre o Governo do Estado de Rondônia e o BNDES;</w:t>
      </w:r>
    </w:p>
    <w:p w:rsidR="009A010E" w:rsidRPr="009A010E" w:rsidRDefault="009A010E" w:rsidP="009A010E">
      <w:pPr>
        <w:suppressAutoHyphens w:val="0"/>
        <w:ind w:left="851"/>
        <w:jc w:val="both"/>
        <w:rPr>
          <w:rFonts w:ascii="Calibri" w:hAnsi="Calibri"/>
          <w:sz w:val="22"/>
          <w:szCs w:val="22"/>
          <w:lang w:eastAsia="pt-BR"/>
        </w:rPr>
      </w:pPr>
    </w:p>
    <w:p w:rsidR="009A010E" w:rsidRPr="009A010E" w:rsidRDefault="009A010E" w:rsidP="009A010E">
      <w:pPr>
        <w:numPr>
          <w:ilvl w:val="1"/>
          <w:numId w:val="34"/>
        </w:numPr>
        <w:suppressAutoHyphens w:val="0"/>
        <w:ind w:left="0" w:firstLine="851"/>
        <w:jc w:val="both"/>
        <w:rPr>
          <w:rFonts w:ascii="Calibri" w:hAnsi="Calibri"/>
          <w:sz w:val="22"/>
          <w:szCs w:val="22"/>
          <w:lang w:eastAsia="pt-BR"/>
        </w:rPr>
      </w:pPr>
      <w:r w:rsidRPr="009A010E">
        <w:rPr>
          <w:rFonts w:ascii="Arial" w:hAnsi="Arial" w:cs="Arial"/>
          <w:b/>
          <w:color w:val="000000"/>
          <w:lang w:eastAsia="pt-BR"/>
        </w:rPr>
        <w:t>CELPE:</w:t>
      </w:r>
      <w:r w:rsidRPr="009A010E">
        <w:rPr>
          <w:rFonts w:ascii="Arial" w:hAnsi="Arial" w:cs="Arial"/>
          <w:color w:val="000000"/>
          <w:lang w:eastAsia="pt-BR"/>
        </w:rPr>
        <w:t xml:space="preserve"> Comissão Especial de Licitação do PIDISE, vinculada à Superintendência Estadual de Compras e Licitação – SUPEL, criada pelo Decreto Estadual nº 16.582 de 20 de março de 2012, e atualizada pelo Decreto Estadual nº19.080 de 19 de agosto de 2014;</w:t>
      </w:r>
    </w:p>
    <w:p w:rsidR="009A010E" w:rsidRPr="009A010E" w:rsidRDefault="009A010E" w:rsidP="009A010E">
      <w:pPr>
        <w:suppressAutoHyphens w:val="0"/>
        <w:ind w:left="851"/>
        <w:jc w:val="both"/>
        <w:rPr>
          <w:rFonts w:ascii="Calibri" w:hAnsi="Calibri"/>
          <w:sz w:val="22"/>
          <w:szCs w:val="22"/>
          <w:lang w:eastAsia="pt-BR"/>
        </w:rPr>
      </w:pPr>
    </w:p>
    <w:p w:rsidR="009A010E" w:rsidRPr="009A010E" w:rsidRDefault="009A010E" w:rsidP="009A010E">
      <w:pPr>
        <w:numPr>
          <w:ilvl w:val="1"/>
          <w:numId w:val="34"/>
        </w:numPr>
        <w:suppressAutoHyphens w:val="0"/>
        <w:ind w:left="0" w:firstLine="851"/>
        <w:jc w:val="both"/>
        <w:rPr>
          <w:rFonts w:ascii="Calibri" w:hAnsi="Calibri"/>
          <w:sz w:val="22"/>
          <w:szCs w:val="22"/>
          <w:lang w:eastAsia="pt-BR"/>
        </w:rPr>
      </w:pPr>
      <w:r w:rsidRPr="009A010E">
        <w:rPr>
          <w:rFonts w:ascii="Arial" w:hAnsi="Arial" w:cs="Arial"/>
          <w:b/>
          <w:color w:val="000000"/>
          <w:lang w:eastAsia="pt-BR"/>
        </w:rPr>
        <w:t>Empresa Gerenciadora (COBRAPE):</w:t>
      </w:r>
      <w:r w:rsidRPr="009A010E">
        <w:rPr>
          <w:rFonts w:ascii="Arial" w:hAnsi="Arial" w:cs="Arial"/>
          <w:color w:val="000000"/>
          <w:lang w:eastAsia="pt-BR"/>
        </w:rPr>
        <w:t xml:space="preserve"> empresa especializada em engenharia consultiva, contratada por meio da </w:t>
      </w:r>
      <w:r w:rsidRPr="009A010E">
        <w:rPr>
          <w:rFonts w:ascii="Arial" w:hAnsi="Arial" w:cs="Arial"/>
          <w:bCs/>
          <w:color w:val="000000"/>
          <w:lang w:eastAsia="pt-BR"/>
        </w:rPr>
        <w:t>Concorrência Pública 052/2015/CELPE/PIDISE – Processo nº 01-2601.00191-0000/2015 com o objetivo de prestar serviço de apoio técnico ao Gerenciamento e a Fiscalização de Obras do PIDISE;</w:t>
      </w:r>
    </w:p>
    <w:p w:rsidR="009A010E" w:rsidRPr="009A010E" w:rsidRDefault="009A010E" w:rsidP="009A010E">
      <w:pPr>
        <w:suppressAutoHyphens w:val="0"/>
        <w:ind w:left="851"/>
        <w:jc w:val="both"/>
        <w:rPr>
          <w:rFonts w:ascii="Calibri" w:hAnsi="Calibri"/>
          <w:sz w:val="22"/>
          <w:szCs w:val="22"/>
          <w:lang w:eastAsia="pt-BR"/>
        </w:rPr>
      </w:pPr>
    </w:p>
    <w:p w:rsidR="009A010E" w:rsidRPr="009A010E" w:rsidRDefault="009A010E" w:rsidP="009A010E">
      <w:pPr>
        <w:numPr>
          <w:ilvl w:val="1"/>
          <w:numId w:val="34"/>
        </w:numPr>
        <w:suppressAutoHyphens w:val="0"/>
        <w:ind w:left="0" w:firstLine="851"/>
        <w:jc w:val="both"/>
        <w:rPr>
          <w:rFonts w:ascii="Calibri" w:hAnsi="Calibri"/>
          <w:sz w:val="22"/>
          <w:szCs w:val="22"/>
          <w:lang w:eastAsia="pt-BR"/>
        </w:rPr>
      </w:pPr>
      <w:r w:rsidRPr="009A010E">
        <w:rPr>
          <w:rFonts w:ascii="Arial" w:hAnsi="Arial" w:cs="Arial"/>
          <w:b/>
          <w:bCs/>
          <w:color w:val="000000"/>
          <w:lang w:eastAsia="pt-BR"/>
        </w:rPr>
        <w:t xml:space="preserve">PGE: </w:t>
      </w:r>
      <w:r w:rsidRPr="009A010E">
        <w:rPr>
          <w:rFonts w:ascii="Arial" w:hAnsi="Arial" w:cs="Arial"/>
          <w:bCs/>
          <w:color w:val="000000"/>
          <w:lang w:eastAsia="pt-BR"/>
        </w:rPr>
        <w:t>Procuradoria-Geral do Estado de Rondônia;</w:t>
      </w:r>
    </w:p>
    <w:p w:rsidR="009A010E" w:rsidRPr="009A010E" w:rsidRDefault="009A010E" w:rsidP="009A010E">
      <w:pPr>
        <w:suppressAutoHyphens w:val="0"/>
        <w:ind w:left="851"/>
        <w:jc w:val="both"/>
        <w:rPr>
          <w:rFonts w:ascii="Calibri" w:hAnsi="Calibri"/>
          <w:sz w:val="22"/>
          <w:szCs w:val="22"/>
          <w:lang w:eastAsia="pt-BR"/>
        </w:rPr>
      </w:pPr>
    </w:p>
    <w:p w:rsidR="009A010E" w:rsidRPr="009A010E" w:rsidRDefault="009A010E" w:rsidP="009A010E">
      <w:pPr>
        <w:numPr>
          <w:ilvl w:val="1"/>
          <w:numId w:val="34"/>
        </w:numPr>
        <w:suppressAutoHyphens w:val="0"/>
        <w:ind w:left="0" w:firstLine="851"/>
        <w:jc w:val="both"/>
        <w:rPr>
          <w:rFonts w:ascii="Calibri" w:hAnsi="Calibri"/>
          <w:sz w:val="22"/>
          <w:szCs w:val="22"/>
          <w:lang w:eastAsia="pt-BR"/>
        </w:rPr>
      </w:pPr>
      <w:r w:rsidRPr="009A010E">
        <w:rPr>
          <w:rFonts w:ascii="Arial" w:hAnsi="Arial" w:cs="Arial"/>
          <w:b/>
          <w:bCs/>
          <w:color w:val="000000"/>
          <w:lang w:eastAsia="pt-BR"/>
        </w:rPr>
        <w:t xml:space="preserve">CGE: </w:t>
      </w:r>
      <w:r w:rsidRPr="009A010E">
        <w:rPr>
          <w:rFonts w:ascii="Arial" w:hAnsi="Arial" w:cs="Arial"/>
          <w:bCs/>
          <w:color w:val="000000"/>
          <w:lang w:eastAsia="pt-BR"/>
        </w:rPr>
        <w:t>Controladoria Geral do Estado;</w:t>
      </w:r>
    </w:p>
    <w:p w:rsidR="009A010E" w:rsidRPr="009A010E" w:rsidRDefault="009A010E" w:rsidP="009A010E">
      <w:pPr>
        <w:suppressAutoHyphens w:val="0"/>
        <w:ind w:left="851"/>
        <w:jc w:val="both"/>
        <w:rPr>
          <w:rFonts w:ascii="Calibri" w:hAnsi="Calibri"/>
          <w:sz w:val="22"/>
          <w:szCs w:val="22"/>
          <w:lang w:eastAsia="pt-BR"/>
        </w:rPr>
      </w:pPr>
    </w:p>
    <w:p w:rsidR="009A010E" w:rsidRPr="009A010E" w:rsidRDefault="009A010E" w:rsidP="009A010E">
      <w:pPr>
        <w:numPr>
          <w:ilvl w:val="1"/>
          <w:numId w:val="34"/>
        </w:numPr>
        <w:suppressAutoHyphens w:val="0"/>
        <w:ind w:left="0" w:firstLine="851"/>
        <w:jc w:val="both"/>
        <w:rPr>
          <w:rFonts w:ascii="Calibri" w:hAnsi="Calibri"/>
          <w:sz w:val="22"/>
          <w:szCs w:val="22"/>
          <w:lang w:eastAsia="pt-BR"/>
        </w:rPr>
      </w:pPr>
      <w:r w:rsidRPr="009A010E">
        <w:rPr>
          <w:rFonts w:ascii="Arial" w:hAnsi="Arial" w:cs="Arial"/>
          <w:b/>
          <w:bCs/>
          <w:color w:val="000000"/>
          <w:lang w:eastAsia="pt-BR"/>
        </w:rPr>
        <w:t xml:space="preserve">Banco Nacional de Desenvolvimento Econômico e Social -  BNDES: </w:t>
      </w:r>
      <w:r w:rsidRPr="009A010E">
        <w:rPr>
          <w:rFonts w:ascii="Arial" w:hAnsi="Arial" w:cs="Arial"/>
          <w:bCs/>
          <w:color w:val="000000"/>
          <w:lang w:eastAsia="pt-BR"/>
        </w:rPr>
        <w:t>Agente financeiro do Programa PIDISE.</w:t>
      </w:r>
    </w:p>
    <w:p w:rsidR="009A010E" w:rsidRPr="009A010E" w:rsidRDefault="009A010E" w:rsidP="009A010E">
      <w:pPr>
        <w:suppressAutoHyphens w:val="0"/>
        <w:ind w:left="709"/>
        <w:jc w:val="both"/>
        <w:rPr>
          <w:rFonts w:ascii="Calibri" w:hAnsi="Calibri"/>
          <w:sz w:val="22"/>
          <w:szCs w:val="22"/>
          <w:lang w:eastAsia="pt-BR"/>
        </w:rPr>
      </w:pPr>
    </w:p>
    <w:p w:rsidR="009A010E" w:rsidRDefault="009A010E" w:rsidP="009A010E">
      <w:pPr>
        <w:suppressAutoHyphens w:val="0"/>
        <w:ind w:firstLine="851"/>
        <w:jc w:val="both"/>
        <w:rPr>
          <w:rFonts w:ascii="Arial" w:hAnsi="Arial" w:cs="Arial"/>
          <w:color w:val="000000"/>
          <w:lang w:eastAsia="pt-BR"/>
        </w:rPr>
      </w:pPr>
      <w:r w:rsidRPr="009A010E">
        <w:rPr>
          <w:rFonts w:ascii="Arial" w:hAnsi="Arial" w:cs="Arial"/>
          <w:b/>
          <w:bCs/>
          <w:color w:val="000000"/>
          <w:lang w:eastAsia="pt-BR"/>
        </w:rPr>
        <w:t>Parágrafo único.</w:t>
      </w:r>
      <w:r w:rsidRPr="009A010E">
        <w:rPr>
          <w:rFonts w:ascii="Arial" w:hAnsi="Arial" w:cs="Arial"/>
          <w:color w:val="000000"/>
          <w:lang w:eastAsia="pt-BR"/>
        </w:rPr>
        <w:t xml:space="preserve"> As responsabilidades institucionais e as atribuições específicas das Instituições que compõem a Estrutura de Governança do PIDISE são as seguintes:</w:t>
      </w:r>
    </w:p>
    <w:p w:rsidR="009A010E" w:rsidRPr="009A010E" w:rsidRDefault="009A010E" w:rsidP="009A010E">
      <w:pPr>
        <w:suppressAutoHyphens w:val="0"/>
        <w:ind w:firstLine="851"/>
        <w:jc w:val="both"/>
        <w:rPr>
          <w:rFonts w:ascii="Calibri" w:hAnsi="Calibri"/>
          <w:sz w:val="22"/>
          <w:szCs w:val="22"/>
          <w:lang w:eastAsia="pt-BR"/>
        </w:rPr>
      </w:pPr>
      <w:r w:rsidRPr="009A010E">
        <w:rPr>
          <w:rFonts w:ascii="Arial" w:hAnsi="Arial" w:cs="Arial"/>
          <w:b/>
          <w:bCs/>
          <w:color w:val="000000"/>
          <w:lang w:eastAsia="pt-BR"/>
        </w:rPr>
        <w:t xml:space="preserve"> </w:t>
      </w:r>
    </w:p>
    <w:p w:rsidR="009A010E" w:rsidRPr="009A010E" w:rsidRDefault="009A010E" w:rsidP="009A010E">
      <w:pPr>
        <w:numPr>
          <w:ilvl w:val="1"/>
          <w:numId w:val="37"/>
        </w:numPr>
        <w:suppressAutoHyphens w:val="0"/>
        <w:ind w:left="0" w:firstLine="851"/>
        <w:jc w:val="both"/>
        <w:rPr>
          <w:rFonts w:ascii="Arial" w:hAnsi="Arial" w:cs="Arial"/>
          <w:bCs/>
          <w:color w:val="000000"/>
          <w:lang w:eastAsia="pt-BR"/>
        </w:rPr>
      </w:pPr>
      <w:r w:rsidRPr="009A010E">
        <w:rPr>
          <w:rFonts w:ascii="Arial" w:hAnsi="Arial" w:cs="Arial"/>
          <w:b/>
          <w:color w:val="000000"/>
          <w:lang w:eastAsia="pt-BR"/>
        </w:rPr>
        <w:t>Secretarias de Estado e Órgãos Setoriais,</w:t>
      </w:r>
      <w:r w:rsidRPr="009A010E">
        <w:rPr>
          <w:rFonts w:ascii="Arial" w:hAnsi="Arial" w:cs="Arial"/>
          <w:color w:val="000000"/>
          <w:lang w:eastAsia="pt-BR"/>
        </w:rPr>
        <w:t xml:space="preserve"> responsáveis diretos(as) pelos </w:t>
      </w:r>
      <w:proofErr w:type="gramStart"/>
      <w:r w:rsidRPr="009A010E">
        <w:rPr>
          <w:rFonts w:ascii="Arial" w:hAnsi="Arial" w:cs="Arial"/>
          <w:color w:val="000000"/>
          <w:lang w:eastAsia="pt-BR"/>
        </w:rPr>
        <w:t>seguintes  dados</w:t>
      </w:r>
      <w:proofErr w:type="gramEnd"/>
      <w:r w:rsidRPr="009A010E">
        <w:rPr>
          <w:rFonts w:ascii="Arial" w:hAnsi="Arial" w:cs="Arial"/>
          <w:color w:val="000000"/>
          <w:lang w:eastAsia="pt-BR"/>
        </w:rPr>
        <w:t xml:space="preserve">, informações, atividades e documentos: </w:t>
      </w:r>
      <w:r w:rsidRPr="009A010E">
        <w:rPr>
          <w:rFonts w:ascii="Arial" w:hAnsi="Arial" w:cs="Arial"/>
          <w:b/>
          <w:color w:val="000000"/>
          <w:lang w:eastAsia="pt-BR"/>
        </w:rPr>
        <w:t>1.</w:t>
      </w:r>
      <w:r w:rsidRPr="009A010E">
        <w:rPr>
          <w:rFonts w:ascii="Arial" w:hAnsi="Arial" w:cs="Arial"/>
          <w:color w:val="000000"/>
          <w:lang w:eastAsia="pt-BR"/>
        </w:rPr>
        <w:t xml:space="preserve"> Termo de Referência, necessários para o processo licitatório; </w:t>
      </w:r>
      <w:r w:rsidRPr="009A010E">
        <w:rPr>
          <w:rFonts w:ascii="Arial" w:hAnsi="Arial" w:cs="Arial"/>
          <w:b/>
          <w:color w:val="000000"/>
          <w:lang w:eastAsia="pt-BR"/>
        </w:rPr>
        <w:t>2.</w:t>
      </w:r>
      <w:r w:rsidRPr="009A010E">
        <w:rPr>
          <w:rFonts w:ascii="Arial" w:hAnsi="Arial" w:cs="Arial"/>
          <w:color w:val="000000"/>
          <w:lang w:eastAsia="pt-BR"/>
        </w:rPr>
        <w:t xml:space="preserve"> Projeto Básico ou Projeto Executivo de Engenharia, revisados e aprovados contemplando no mínimo desenhos arquitetônicos, projetos complementares, planilha orçamentária detalhada, cronograma físico-financeiro e especificações técnicas, entre outros elementos técnicos em atendimento às normas da ABNT e àquelas específicas, quando for o caso; </w:t>
      </w:r>
      <w:r w:rsidRPr="009A010E">
        <w:rPr>
          <w:rFonts w:ascii="Arial" w:hAnsi="Arial" w:cs="Arial"/>
          <w:b/>
          <w:color w:val="000000"/>
          <w:lang w:eastAsia="pt-BR"/>
        </w:rPr>
        <w:t>3.</w:t>
      </w:r>
      <w:r w:rsidRPr="009A010E">
        <w:rPr>
          <w:rFonts w:ascii="Arial" w:hAnsi="Arial" w:cs="Arial"/>
          <w:color w:val="000000"/>
          <w:lang w:eastAsia="pt-BR"/>
        </w:rPr>
        <w:t xml:space="preserve"> </w:t>
      </w:r>
      <w:proofErr w:type="gramStart"/>
      <w:r w:rsidRPr="009A010E">
        <w:rPr>
          <w:rFonts w:ascii="Arial" w:hAnsi="Arial" w:cs="Arial"/>
          <w:color w:val="000000"/>
          <w:lang w:eastAsia="pt-BR"/>
        </w:rPr>
        <w:t>obtenção</w:t>
      </w:r>
      <w:proofErr w:type="gramEnd"/>
      <w:r w:rsidRPr="009A010E">
        <w:rPr>
          <w:rFonts w:ascii="Arial" w:hAnsi="Arial" w:cs="Arial"/>
          <w:color w:val="000000"/>
          <w:lang w:eastAsia="pt-BR"/>
        </w:rPr>
        <w:t xml:space="preserve"> das Licenças Ambientais; </w:t>
      </w:r>
      <w:r w:rsidRPr="009A010E">
        <w:rPr>
          <w:rFonts w:ascii="Arial" w:hAnsi="Arial" w:cs="Arial"/>
          <w:b/>
          <w:color w:val="000000"/>
          <w:lang w:eastAsia="pt-BR"/>
        </w:rPr>
        <w:t>4.</w:t>
      </w:r>
      <w:r w:rsidRPr="009A010E">
        <w:rPr>
          <w:rFonts w:ascii="Arial" w:hAnsi="Arial" w:cs="Arial"/>
          <w:color w:val="000000"/>
          <w:lang w:eastAsia="pt-BR"/>
        </w:rPr>
        <w:t xml:space="preserve"> </w:t>
      </w:r>
      <w:proofErr w:type="gramStart"/>
      <w:r w:rsidRPr="009A010E">
        <w:rPr>
          <w:rFonts w:ascii="Arial" w:hAnsi="Arial" w:cs="Arial"/>
          <w:color w:val="000000"/>
          <w:lang w:eastAsia="pt-BR"/>
        </w:rPr>
        <w:t>comprovação</w:t>
      </w:r>
      <w:proofErr w:type="gramEnd"/>
      <w:r w:rsidRPr="009A010E">
        <w:rPr>
          <w:rFonts w:ascii="Arial" w:hAnsi="Arial" w:cs="Arial"/>
          <w:color w:val="000000"/>
          <w:lang w:eastAsia="pt-BR"/>
        </w:rPr>
        <w:t xml:space="preserve"> da Regularidade Fundiária do terreno; </w:t>
      </w:r>
      <w:r w:rsidRPr="009A010E">
        <w:rPr>
          <w:rFonts w:ascii="Arial" w:hAnsi="Arial" w:cs="Arial"/>
          <w:b/>
          <w:color w:val="000000"/>
          <w:lang w:eastAsia="pt-BR"/>
        </w:rPr>
        <w:t xml:space="preserve">5. </w:t>
      </w:r>
      <w:proofErr w:type="gramStart"/>
      <w:r w:rsidRPr="009A010E">
        <w:rPr>
          <w:rFonts w:ascii="Arial" w:hAnsi="Arial" w:cs="Arial"/>
          <w:color w:val="000000"/>
          <w:lang w:eastAsia="pt-BR"/>
        </w:rPr>
        <w:t>aprovação</w:t>
      </w:r>
      <w:proofErr w:type="gramEnd"/>
      <w:r w:rsidRPr="009A010E">
        <w:rPr>
          <w:rFonts w:ascii="Arial" w:hAnsi="Arial" w:cs="Arial"/>
          <w:color w:val="000000"/>
          <w:lang w:eastAsia="pt-BR"/>
        </w:rPr>
        <w:t xml:space="preserve"> do Projeto de Combate ao Incêndio e Pânico, junto ao Corpo de Bombeiros (quando necessário); </w:t>
      </w:r>
      <w:r w:rsidRPr="009A010E">
        <w:rPr>
          <w:rFonts w:ascii="Arial" w:hAnsi="Arial" w:cs="Arial"/>
          <w:b/>
          <w:color w:val="000000"/>
          <w:lang w:eastAsia="pt-BR"/>
        </w:rPr>
        <w:t>6.</w:t>
      </w:r>
      <w:r w:rsidRPr="009A010E">
        <w:rPr>
          <w:rFonts w:ascii="Arial" w:hAnsi="Arial" w:cs="Arial"/>
          <w:color w:val="000000"/>
          <w:lang w:eastAsia="pt-BR"/>
        </w:rPr>
        <w:t xml:space="preserve"> </w:t>
      </w:r>
      <w:proofErr w:type="gramStart"/>
      <w:r w:rsidRPr="009A010E">
        <w:rPr>
          <w:rFonts w:ascii="Arial" w:hAnsi="Arial" w:cs="Arial"/>
          <w:color w:val="000000"/>
          <w:lang w:eastAsia="pt-BR"/>
        </w:rPr>
        <w:t>aprovação</w:t>
      </w:r>
      <w:proofErr w:type="gramEnd"/>
      <w:r w:rsidRPr="009A010E">
        <w:rPr>
          <w:rFonts w:ascii="Arial" w:hAnsi="Arial" w:cs="Arial"/>
          <w:color w:val="000000"/>
          <w:lang w:eastAsia="pt-BR"/>
        </w:rPr>
        <w:t xml:space="preserve"> dos projetos de engenharia junto às concessionárias de energia elétrica e de saneamento; </w:t>
      </w:r>
      <w:r w:rsidRPr="009A010E">
        <w:rPr>
          <w:rFonts w:ascii="Arial" w:hAnsi="Arial" w:cs="Arial"/>
          <w:b/>
          <w:color w:val="000000"/>
          <w:lang w:eastAsia="pt-BR"/>
        </w:rPr>
        <w:t>7.</w:t>
      </w:r>
      <w:r w:rsidRPr="009A010E">
        <w:rPr>
          <w:rFonts w:ascii="Arial" w:hAnsi="Arial" w:cs="Arial"/>
          <w:color w:val="000000"/>
          <w:lang w:eastAsia="pt-BR"/>
        </w:rPr>
        <w:t xml:space="preserve"> </w:t>
      </w:r>
      <w:proofErr w:type="gramStart"/>
      <w:r w:rsidRPr="009A010E">
        <w:rPr>
          <w:rFonts w:ascii="Arial" w:hAnsi="Arial" w:cs="Arial"/>
          <w:color w:val="000000"/>
          <w:lang w:eastAsia="pt-BR"/>
        </w:rPr>
        <w:t>aprovação</w:t>
      </w:r>
      <w:proofErr w:type="gramEnd"/>
      <w:r w:rsidRPr="009A010E">
        <w:rPr>
          <w:rFonts w:ascii="Arial" w:hAnsi="Arial" w:cs="Arial"/>
          <w:color w:val="000000"/>
          <w:lang w:eastAsia="pt-BR"/>
        </w:rPr>
        <w:t xml:space="preserve"> do relatório de impacto de trânsito pelas autoridades competentes; </w:t>
      </w:r>
      <w:r w:rsidRPr="009A010E">
        <w:rPr>
          <w:rFonts w:ascii="Arial" w:hAnsi="Arial" w:cs="Arial"/>
          <w:b/>
          <w:color w:val="000000"/>
          <w:lang w:eastAsia="pt-BR"/>
        </w:rPr>
        <w:t>8.</w:t>
      </w:r>
      <w:r w:rsidRPr="009A010E">
        <w:rPr>
          <w:rFonts w:ascii="Arial" w:hAnsi="Arial" w:cs="Arial"/>
          <w:color w:val="000000"/>
          <w:lang w:eastAsia="pt-BR"/>
        </w:rPr>
        <w:t xml:space="preserve"> </w:t>
      </w:r>
      <w:proofErr w:type="gramStart"/>
      <w:r w:rsidRPr="009A010E">
        <w:rPr>
          <w:rFonts w:ascii="Arial" w:hAnsi="Arial" w:cs="Arial"/>
          <w:color w:val="000000"/>
          <w:lang w:eastAsia="pt-BR"/>
        </w:rPr>
        <w:t>obtenção</w:t>
      </w:r>
      <w:proofErr w:type="gramEnd"/>
      <w:r w:rsidRPr="009A010E">
        <w:rPr>
          <w:rFonts w:ascii="Arial" w:hAnsi="Arial" w:cs="Arial"/>
          <w:color w:val="000000"/>
          <w:lang w:eastAsia="pt-BR"/>
        </w:rPr>
        <w:t xml:space="preserve"> das licenças ou autorizações junto às Agências Reguladoras (quando for o caso); </w:t>
      </w:r>
      <w:r w:rsidRPr="009A010E">
        <w:rPr>
          <w:rFonts w:ascii="Arial" w:hAnsi="Arial" w:cs="Arial"/>
          <w:b/>
          <w:color w:val="000000"/>
          <w:lang w:eastAsia="pt-BR"/>
        </w:rPr>
        <w:t>9.</w:t>
      </w:r>
      <w:r w:rsidRPr="009A010E">
        <w:rPr>
          <w:rFonts w:ascii="Arial" w:hAnsi="Arial" w:cs="Arial"/>
          <w:color w:val="000000"/>
          <w:lang w:eastAsia="pt-BR"/>
        </w:rPr>
        <w:t xml:space="preserve"> </w:t>
      </w:r>
      <w:proofErr w:type="gramStart"/>
      <w:r w:rsidRPr="009A010E">
        <w:rPr>
          <w:rFonts w:ascii="Arial" w:hAnsi="Arial" w:cs="Arial"/>
          <w:color w:val="000000"/>
          <w:lang w:eastAsia="pt-BR"/>
        </w:rPr>
        <w:t>outras</w:t>
      </w:r>
      <w:proofErr w:type="gramEnd"/>
      <w:r w:rsidRPr="009A010E">
        <w:rPr>
          <w:rFonts w:ascii="Arial" w:hAnsi="Arial" w:cs="Arial"/>
          <w:color w:val="000000"/>
          <w:lang w:eastAsia="pt-BR"/>
        </w:rPr>
        <w:t xml:space="preserve"> aprovações e/ou autorizações específicas, quando se fizerem necessárias; </w:t>
      </w:r>
      <w:r w:rsidRPr="009A010E">
        <w:rPr>
          <w:rFonts w:ascii="Arial" w:hAnsi="Arial" w:cs="Arial"/>
          <w:b/>
          <w:color w:val="000000"/>
          <w:lang w:eastAsia="pt-BR"/>
        </w:rPr>
        <w:t>10.</w:t>
      </w:r>
      <w:r w:rsidRPr="009A010E">
        <w:rPr>
          <w:rFonts w:ascii="Arial" w:hAnsi="Arial" w:cs="Arial"/>
          <w:color w:val="000000"/>
          <w:lang w:eastAsia="pt-BR"/>
        </w:rPr>
        <w:t xml:space="preserve"> </w:t>
      </w:r>
      <w:proofErr w:type="gramStart"/>
      <w:r w:rsidRPr="009A010E">
        <w:rPr>
          <w:rFonts w:ascii="Arial" w:hAnsi="Arial" w:cs="Arial"/>
          <w:color w:val="000000"/>
          <w:lang w:eastAsia="pt-BR"/>
        </w:rPr>
        <w:t>matriz</w:t>
      </w:r>
      <w:proofErr w:type="gramEnd"/>
      <w:r w:rsidRPr="009A010E">
        <w:rPr>
          <w:rFonts w:ascii="Arial" w:hAnsi="Arial" w:cs="Arial"/>
          <w:color w:val="000000"/>
          <w:lang w:eastAsia="pt-BR"/>
        </w:rPr>
        <w:t xml:space="preserve"> de Metas e Indicadores para Avaliação de Resultados; </w:t>
      </w:r>
      <w:r w:rsidRPr="009A010E">
        <w:rPr>
          <w:rFonts w:ascii="Arial" w:hAnsi="Arial" w:cs="Arial"/>
          <w:b/>
          <w:color w:val="000000"/>
          <w:lang w:eastAsia="pt-BR"/>
        </w:rPr>
        <w:t>11.</w:t>
      </w:r>
      <w:r w:rsidRPr="009A010E">
        <w:rPr>
          <w:rFonts w:ascii="Arial" w:hAnsi="Arial" w:cs="Arial"/>
          <w:color w:val="000000"/>
          <w:lang w:eastAsia="pt-BR"/>
        </w:rPr>
        <w:t xml:space="preserve"> Quadro de Usos e Fontes; </w:t>
      </w:r>
      <w:r w:rsidRPr="009A010E">
        <w:rPr>
          <w:rFonts w:ascii="Arial" w:hAnsi="Arial" w:cs="Arial"/>
          <w:b/>
          <w:color w:val="000000"/>
          <w:lang w:eastAsia="pt-BR"/>
        </w:rPr>
        <w:t>12.</w:t>
      </w:r>
      <w:r w:rsidRPr="009A010E">
        <w:rPr>
          <w:rFonts w:ascii="Arial" w:hAnsi="Arial" w:cs="Arial"/>
          <w:color w:val="000000"/>
          <w:lang w:eastAsia="pt-BR"/>
        </w:rPr>
        <w:t xml:space="preserve"> </w:t>
      </w:r>
      <w:proofErr w:type="gramStart"/>
      <w:r w:rsidRPr="009A010E">
        <w:rPr>
          <w:rFonts w:ascii="Arial" w:hAnsi="Arial" w:cs="Arial"/>
          <w:color w:val="000000"/>
          <w:lang w:eastAsia="pt-BR"/>
        </w:rPr>
        <w:t>declaração</w:t>
      </w:r>
      <w:proofErr w:type="gramEnd"/>
      <w:r w:rsidRPr="009A010E">
        <w:rPr>
          <w:rFonts w:ascii="Arial" w:hAnsi="Arial" w:cs="Arial"/>
          <w:color w:val="000000"/>
          <w:lang w:eastAsia="pt-BR"/>
        </w:rPr>
        <w:t xml:space="preserve"> de manutenção, administração e gestão futura do empreendimento; </w:t>
      </w:r>
      <w:r w:rsidRPr="009A010E">
        <w:rPr>
          <w:rFonts w:ascii="Arial" w:hAnsi="Arial" w:cs="Arial"/>
          <w:b/>
          <w:color w:val="000000"/>
          <w:lang w:eastAsia="pt-BR"/>
        </w:rPr>
        <w:t xml:space="preserve">13. </w:t>
      </w:r>
      <w:proofErr w:type="gramStart"/>
      <w:r w:rsidRPr="009A010E">
        <w:rPr>
          <w:rFonts w:ascii="Arial" w:hAnsi="Arial" w:cs="Arial"/>
          <w:color w:val="000000"/>
          <w:lang w:eastAsia="pt-BR"/>
        </w:rPr>
        <w:t>comprovação</w:t>
      </w:r>
      <w:proofErr w:type="gramEnd"/>
      <w:r w:rsidRPr="009A010E">
        <w:rPr>
          <w:rFonts w:ascii="Arial" w:hAnsi="Arial" w:cs="Arial"/>
          <w:color w:val="000000"/>
          <w:lang w:eastAsia="pt-BR"/>
        </w:rPr>
        <w:t xml:space="preserve"> da</w:t>
      </w:r>
      <w:r w:rsidRPr="009A010E">
        <w:rPr>
          <w:rFonts w:ascii="Arial" w:hAnsi="Arial" w:cs="Arial"/>
          <w:b/>
          <w:color w:val="000000"/>
          <w:lang w:eastAsia="pt-BR"/>
        </w:rPr>
        <w:t xml:space="preserve"> </w:t>
      </w:r>
      <w:r w:rsidRPr="009A010E">
        <w:rPr>
          <w:rFonts w:ascii="Arial" w:hAnsi="Arial" w:cs="Arial"/>
          <w:color w:val="000000"/>
          <w:lang w:eastAsia="pt-BR"/>
        </w:rPr>
        <w:t xml:space="preserve">Programação Orçamentaria e da inclusão do Projeto/Intervenção no PPA; </w:t>
      </w:r>
      <w:r w:rsidRPr="009A010E">
        <w:rPr>
          <w:rFonts w:ascii="Arial" w:hAnsi="Arial" w:cs="Arial"/>
          <w:b/>
          <w:color w:val="000000"/>
          <w:lang w:eastAsia="pt-BR"/>
        </w:rPr>
        <w:t>14.</w:t>
      </w:r>
      <w:r w:rsidRPr="009A010E">
        <w:rPr>
          <w:rFonts w:ascii="Arial" w:hAnsi="Arial" w:cs="Arial"/>
          <w:color w:val="000000"/>
          <w:lang w:eastAsia="pt-BR"/>
        </w:rPr>
        <w:t xml:space="preserve"> </w:t>
      </w:r>
      <w:proofErr w:type="gramStart"/>
      <w:r w:rsidRPr="009A010E">
        <w:rPr>
          <w:rFonts w:ascii="Arial" w:hAnsi="Arial" w:cs="Arial"/>
          <w:color w:val="000000"/>
          <w:lang w:eastAsia="pt-BR"/>
        </w:rPr>
        <w:t>acompanhar</w:t>
      </w:r>
      <w:proofErr w:type="gramEnd"/>
      <w:r w:rsidRPr="009A010E">
        <w:rPr>
          <w:rFonts w:ascii="Arial" w:hAnsi="Arial" w:cs="Arial"/>
          <w:color w:val="000000"/>
          <w:lang w:eastAsia="pt-BR"/>
        </w:rPr>
        <w:t xml:space="preserve"> e monitorar a implementação dos Projetos/Intervenções inerentes a sua respectiva área de atuação; </w:t>
      </w:r>
      <w:r w:rsidRPr="009A010E">
        <w:rPr>
          <w:rFonts w:ascii="Arial" w:hAnsi="Arial" w:cs="Arial"/>
          <w:b/>
          <w:color w:val="000000"/>
          <w:lang w:eastAsia="pt-BR"/>
        </w:rPr>
        <w:t>15.</w:t>
      </w:r>
      <w:r w:rsidRPr="009A010E">
        <w:rPr>
          <w:rFonts w:ascii="Arial" w:hAnsi="Arial" w:cs="Arial"/>
          <w:color w:val="000000"/>
          <w:lang w:eastAsia="pt-BR"/>
        </w:rPr>
        <w:t xml:space="preserve"> </w:t>
      </w:r>
      <w:proofErr w:type="gramStart"/>
      <w:r w:rsidRPr="009A010E">
        <w:rPr>
          <w:rFonts w:ascii="Arial" w:hAnsi="Arial" w:cs="Arial"/>
          <w:color w:val="000000"/>
          <w:lang w:eastAsia="pt-BR"/>
        </w:rPr>
        <w:t>realizar</w:t>
      </w:r>
      <w:proofErr w:type="gramEnd"/>
      <w:r w:rsidRPr="009A010E">
        <w:rPr>
          <w:rFonts w:ascii="Arial" w:hAnsi="Arial" w:cs="Arial"/>
          <w:color w:val="000000"/>
          <w:lang w:eastAsia="pt-BR"/>
        </w:rPr>
        <w:t xml:space="preserve"> pesquisas de preços para os processos licitatórios, quando não se fizer uso do Sistema de Registro de Preços; e </w:t>
      </w:r>
      <w:r w:rsidRPr="009A010E">
        <w:rPr>
          <w:rFonts w:ascii="Arial" w:hAnsi="Arial" w:cs="Arial"/>
          <w:b/>
          <w:color w:val="000000"/>
          <w:lang w:eastAsia="pt-BR"/>
        </w:rPr>
        <w:t xml:space="preserve">16. </w:t>
      </w:r>
      <w:proofErr w:type="gramStart"/>
      <w:r w:rsidRPr="009A010E">
        <w:rPr>
          <w:rFonts w:ascii="Arial" w:hAnsi="Arial" w:cs="Arial"/>
          <w:color w:val="000000"/>
          <w:lang w:eastAsia="pt-BR"/>
        </w:rPr>
        <w:t>disponibilizar</w:t>
      </w:r>
      <w:proofErr w:type="gramEnd"/>
      <w:r w:rsidRPr="009A010E">
        <w:rPr>
          <w:rFonts w:ascii="Arial" w:hAnsi="Arial" w:cs="Arial"/>
          <w:color w:val="000000"/>
          <w:lang w:eastAsia="pt-BR"/>
        </w:rPr>
        <w:t xml:space="preserve"> formalmente para SEPOG/NUGEP e/ou COBRAPE todos os demais elementos técnicos e administrativos complementares, bem como dados, estatísticas e outras informações necessárias para a elaboração do documento Identificação da Intervenção/Solicitação de Autorização - II/SA;</w:t>
      </w:r>
    </w:p>
    <w:p w:rsidR="009A010E" w:rsidRPr="009A010E" w:rsidRDefault="009A010E" w:rsidP="009A010E">
      <w:pPr>
        <w:suppressAutoHyphens w:val="0"/>
        <w:ind w:left="851"/>
        <w:jc w:val="both"/>
        <w:rPr>
          <w:rFonts w:ascii="Arial" w:hAnsi="Arial" w:cs="Arial"/>
          <w:bCs/>
          <w:color w:val="000000"/>
          <w:lang w:eastAsia="pt-BR"/>
        </w:rPr>
      </w:pPr>
    </w:p>
    <w:p w:rsidR="009A010E" w:rsidRPr="009A010E" w:rsidRDefault="009A010E" w:rsidP="009A010E">
      <w:pPr>
        <w:numPr>
          <w:ilvl w:val="1"/>
          <w:numId w:val="37"/>
        </w:numPr>
        <w:suppressAutoHyphens w:val="0"/>
        <w:ind w:left="0" w:firstLine="851"/>
        <w:jc w:val="both"/>
        <w:rPr>
          <w:rFonts w:ascii="Arial" w:hAnsi="Arial" w:cs="Arial"/>
          <w:bCs/>
          <w:color w:val="000000"/>
          <w:lang w:eastAsia="pt-BR"/>
        </w:rPr>
      </w:pPr>
      <w:r w:rsidRPr="009A010E">
        <w:rPr>
          <w:rFonts w:ascii="Arial" w:hAnsi="Arial" w:cs="Arial"/>
          <w:b/>
          <w:bCs/>
          <w:color w:val="000000"/>
          <w:lang w:eastAsia="pt-BR"/>
        </w:rPr>
        <w:lastRenderedPageBreak/>
        <w:t>SEPOG,</w:t>
      </w:r>
      <w:r w:rsidRPr="009A010E">
        <w:rPr>
          <w:rFonts w:ascii="Arial" w:hAnsi="Arial" w:cs="Arial"/>
          <w:b/>
          <w:color w:val="000000"/>
          <w:lang w:eastAsia="pt-BR"/>
        </w:rPr>
        <w:t xml:space="preserve"> </w:t>
      </w:r>
      <w:r w:rsidRPr="009A010E">
        <w:rPr>
          <w:rFonts w:ascii="Arial" w:hAnsi="Arial" w:cs="Arial"/>
          <w:b/>
          <w:bCs/>
          <w:color w:val="000000"/>
          <w:lang w:eastAsia="pt-BR"/>
        </w:rPr>
        <w:t>1.</w:t>
      </w:r>
      <w:r w:rsidRPr="009A010E">
        <w:rPr>
          <w:rFonts w:ascii="Arial" w:hAnsi="Arial" w:cs="Arial"/>
          <w:bCs/>
          <w:color w:val="000000"/>
          <w:lang w:eastAsia="pt-BR"/>
        </w:rPr>
        <w:t xml:space="preserve"> </w:t>
      </w:r>
      <w:r w:rsidRPr="009A010E">
        <w:rPr>
          <w:rFonts w:ascii="Arial" w:hAnsi="Arial" w:cs="Arial"/>
          <w:color w:val="000000"/>
          <w:lang w:eastAsia="pt-BR"/>
        </w:rPr>
        <w:t xml:space="preserve">Coordenação Geral do PIDISE; </w:t>
      </w:r>
      <w:r w:rsidRPr="009A010E">
        <w:rPr>
          <w:rFonts w:ascii="Arial" w:hAnsi="Arial" w:cs="Arial"/>
          <w:b/>
          <w:color w:val="000000"/>
          <w:lang w:eastAsia="pt-BR"/>
        </w:rPr>
        <w:t>2</w:t>
      </w:r>
      <w:r w:rsidRPr="009A010E">
        <w:rPr>
          <w:rFonts w:ascii="Arial" w:hAnsi="Arial" w:cs="Arial"/>
          <w:b/>
          <w:bCs/>
          <w:color w:val="000000"/>
          <w:lang w:eastAsia="pt-BR"/>
        </w:rPr>
        <w:t>.</w:t>
      </w:r>
      <w:r w:rsidRPr="009A010E">
        <w:rPr>
          <w:rFonts w:ascii="Arial" w:hAnsi="Arial" w:cs="Arial"/>
          <w:bCs/>
          <w:color w:val="000000"/>
          <w:lang w:eastAsia="pt-BR"/>
        </w:rPr>
        <w:t xml:space="preserve"> </w:t>
      </w:r>
      <w:proofErr w:type="gramStart"/>
      <w:r w:rsidRPr="009A010E">
        <w:rPr>
          <w:rFonts w:ascii="Arial" w:hAnsi="Arial" w:cs="Arial"/>
          <w:bCs/>
          <w:color w:val="000000"/>
          <w:lang w:eastAsia="pt-BR"/>
        </w:rPr>
        <w:t>autuação</w:t>
      </w:r>
      <w:proofErr w:type="gramEnd"/>
      <w:r w:rsidRPr="009A010E">
        <w:rPr>
          <w:rFonts w:ascii="Arial" w:hAnsi="Arial" w:cs="Arial"/>
          <w:bCs/>
          <w:color w:val="000000"/>
          <w:lang w:eastAsia="pt-BR"/>
        </w:rPr>
        <w:t xml:space="preserve"> processual; </w:t>
      </w:r>
      <w:r w:rsidRPr="009A010E">
        <w:rPr>
          <w:rFonts w:ascii="Arial" w:hAnsi="Arial" w:cs="Arial"/>
          <w:b/>
          <w:bCs/>
          <w:color w:val="000000"/>
          <w:lang w:eastAsia="pt-BR"/>
        </w:rPr>
        <w:t>3.</w:t>
      </w:r>
      <w:r w:rsidRPr="009A010E">
        <w:rPr>
          <w:rFonts w:ascii="Arial" w:hAnsi="Arial" w:cs="Arial"/>
          <w:bCs/>
          <w:color w:val="000000"/>
          <w:lang w:eastAsia="pt-BR"/>
        </w:rPr>
        <w:t xml:space="preserve"> </w:t>
      </w:r>
      <w:proofErr w:type="gramStart"/>
      <w:r w:rsidRPr="009A010E">
        <w:rPr>
          <w:rFonts w:ascii="Arial" w:hAnsi="Arial" w:cs="Arial"/>
          <w:bCs/>
          <w:color w:val="000000"/>
          <w:lang w:eastAsia="pt-BR"/>
        </w:rPr>
        <w:t>adjudicação</w:t>
      </w:r>
      <w:proofErr w:type="gramEnd"/>
      <w:r w:rsidRPr="009A010E">
        <w:rPr>
          <w:rFonts w:ascii="Arial" w:hAnsi="Arial" w:cs="Arial"/>
          <w:bCs/>
          <w:color w:val="000000"/>
          <w:lang w:eastAsia="pt-BR"/>
        </w:rPr>
        <w:t xml:space="preserve"> e homologação das licitações; </w:t>
      </w:r>
      <w:r w:rsidRPr="009A010E">
        <w:rPr>
          <w:rFonts w:ascii="Arial" w:hAnsi="Arial" w:cs="Arial"/>
          <w:b/>
          <w:bCs/>
          <w:color w:val="000000"/>
          <w:lang w:eastAsia="pt-BR"/>
        </w:rPr>
        <w:t>4.</w:t>
      </w:r>
      <w:r w:rsidRPr="009A010E">
        <w:rPr>
          <w:rFonts w:ascii="Arial" w:hAnsi="Arial" w:cs="Arial"/>
          <w:bCs/>
          <w:color w:val="000000"/>
          <w:lang w:eastAsia="pt-BR"/>
        </w:rPr>
        <w:t xml:space="preserve"> </w:t>
      </w:r>
      <w:proofErr w:type="gramStart"/>
      <w:r w:rsidRPr="009A010E">
        <w:rPr>
          <w:rFonts w:ascii="Arial" w:hAnsi="Arial" w:cs="Arial"/>
          <w:bCs/>
          <w:color w:val="000000"/>
          <w:lang w:eastAsia="pt-BR"/>
        </w:rPr>
        <w:t>contratação</w:t>
      </w:r>
      <w:proofErr w:type="gramEnd"/>
      <w:r w:rsidRPr="009A010E">
        <w:rPr>
          <w:rFonts w:ascii="Arial" w:hAnsi="Arial" w:cs="Arial"/>
          <w:bCs/>
          <w:color w:val="000000"/>
          <w:lang w:eastAsia="pt-BR"/>
        </w:rPr>
        <w:t xml:space="preserve"> de obras, serviços e aquisições; </w:t>
      </w:r>
      <w:r w:rsidRPr="009A010E">
        <w:rPr>
          <w:rFonts w:ascii="Arial" w:hAnsi="Arial" w:cs="Arial"/>
          <w:b/>
          <w:bCs/>
          <w:color w:val="000000"/>
          <w:lang w:eastAsia="pt-BR"/>
        </w:rPr>
        <w:t>5.</w:t>
      </w:r>
      <w:r w:rsidRPr="009A010E">
        <w:rPr>
          <w:rFonts w:ascii="Arial" w:hAnsi="Arial" w:cs="Arial"/>
          <w:bCs/>
          <w:color w:val="000000"/>
          <w:lang w:eastAsia="pt-BR"/>
        </w:rPr>
        <w:t xml:space="preserve"> </w:t>
      </w:r>
      <w:proofErr w:type="gramStart"/>
      <w:r w:rsidRPr="009A010E">
        <w:rPr>
          <w:rFonts w:ascii="Arial" w:hAnsi="Arial" w:cs="Arial"/>
          <w:bCs/>
          <w:color w:val="000000"/>
          <w:lang w:eastAsia="pt-BR"/>
        </w:rPr>
        <w:t>gestão</w:t>
      </w:r>
      <w:proofErr w:type="gramEnd"/>
      <w:r w:rsidRPr="009A010E">
        <w:rPr>
          <w:rFonts w:ascii="Arial" w:hAnsi="Arial" w:cs="Arial"/>
          <w:bCs/>
          <w:color w:val="000000"/>
          <w:lang w:eastAsia="pt-BR"/>
        </w:rPr>
        <w:t xml:space="preserve"> orçamentária e financeira; </w:t>
      </w:r>
      <w:r w:rsidRPr="009A010E">
        <w:rPr>
          <w:rFonts w:ascii="Arial" w:hAnsi="Arial" w:cs="Arial"/>
          <w:b/>
          <w:bCs/>
          <w:color w:val="000000"/>
          <w:lang w:eastAsia="pt-BR"/>
        </w:rPr>
        <w:t>6.</w:t>
      </w:r>
      <w:r w:rsidRPr="009A010E">
        <w:rPr>
          <w:rFonts w:ascii="Arial" w:hAnsi="Arial" w:cs="Arial"/>
          <w:bCs/>
          <w:color w:val="000000"/>
          <w:lang w:eastAsia="pt-BR"/>
        </w:rPr>
        <w:t xml:space="preserve"> </w:t>
      </w:r>
      <w:proofErr w:type="gramStart"/>
      <w:r w:rsidRPr="009A010E">
        <w:rPr>
          <w:rFonts w:ascii="Arial" w:hAnsi="Arial" w:cs="Arial"/>
          <w:bCs/>
          <w:color w:val="000000"/>
          <w:lang w:eastAsia="pt-BR"/>
        </w:rPr>
        <w:t>controle</w:t>
      </w:r>
      <w:proofErr w:type="gramEnd"/>
      <w:r w:rsidRPr="009A010E">
        <w:rPr>
          <w:rFonts w:ascii="Arial" w:hAnsi="Arial" w:cs="Arial"/>
          <w:bCs/>
          <w:color w:val="000000"/>
          <w:lang w:eastAsia="pt-BR"/>
        </w:rPr>
        <w:t xml:space="preserve"> interno; </w:t>
      </w:r>
      <w:r w:rsidRPr="009A010E">
        <w:rPr>
          <w:rFonts w:ascii="Arial" w:hAnsi="Arial" w:cs="Arial"/>
          <w:b/>
          <w:bCs/>
          <w:color w:val="000000"/>
          <w:lang w:eastAsia="pt-BR"/>
        </w:rPr>
        <w:t>7.</w:t>
      </w:r>
      <w:r w:rsidRPr="009A010E">
        <w:rPr>
          <w:rFonts w:ascii="Arial" w:hAnsi="Arial" w:cs="Arial"/>
          <w:bCs/>
          <w:color w:val="000000"/>
          <w:lang w:eastAsia="pt-BR"/>
        </w:rPr>
        <w:t xml:space="preserve"> </w:t>
      </w:r>
      <w:proofErr w:type="gramStart"/>
      <w:r w:rsidRPr="009A010E">
        <w:rPr>
          <w:rFonts w:ascii="Arial" w:hAnsi="Arial" w:cs="Arial"/>
          <w:bCs/>
          <w:color w:val="000000"/>
          <w:lang w:eastAsia="pt-BR"/>
        </w:rPr>
        <w:t>liquidação</w:t>
      </w:r>
      <w:proofErr w:type="gramEnd"/>
      <w:r w:rsidRPr="009A010E">
        <w:rPr>
          <w:rFonts w:ascii="Arial" w:hAnsi="Arial" w:cs="Arial"/>
          <w:bCs/>
          <w:color w:val="000000"/>
          <w:lang w:eastAsia="pt-BR"/>
        </w:rPr>
        <w:t xml:space="preserve">; </w:t>
      </w:r>
      <w:r w:rsidRPr="009A010E">
        <w:rPr>
          <w:rFonts w:ascii="Arial" w:hAnsi="Arial" w:cs="Arial"/>
          <w:b/>
          <w:bCs/>
          <w:color w:val="000000"/>
          <w:lang w:eastAsia="pt-BR"/>
        </w:rPr>
        <w:t>8.</w:t>
      </w:r>
      <w:r w:rsidRPr="009A010E">
        <w:rPr>
          <w:rFonts w:ascii="Arial" w:hAnsi="Arial" w:cs="Arial"/>
          <w:bCs/>
          <w:color w:val="000000"/>
          <w:lang w:eastAsia="pt-BR"/>
        </w:rPr>
        <w:t xml:space="preserve"> </w:t>
      </w:r>
      <w:proofErr w:type="gramStart"/>
      <w:r w:rsidRPr="009A010E">
        <w:rPr>
          <w:rFonts w:ascii="Arial" w:hAnsi="Arial" w:cs="Arial"/>
          <w:bCs/>
          <w:color w:val="000000"/>
          <w:lang w:eastAsia="pt-BR"/>
        </w:rPr>
        <w:t>pagamentos</w:t>
      </w:r>
      <w:proofErr w:type="gramEnd"/>
      <w:r w:rsidRPr="009A010E">
        <w:rPr>
          <w:rFonts w:ascii="Arial" w:hAnsi="Arial" w:cs="Arial"/>
          <w:bCs/>
          <w:color w:val="000000"/>
          <w:lang w:eastAsia="pt-BR"/>
        </w:rPr>
        <w:t xml:space="preserve">; e </w:t>
      </w:r>
      <w:r w:rsidRPr="009A010E">
        <w:rPr>
          <w:rFonts w:ascii="Arial" w:hAnsi="Arial" w:cs="Arial"/>
          <w:b/>
          <w:bCs/>
          <w:color w:val="000000"/>
          <w:lang w:eastAsia="pt-BR"/>
        </w:rPr>
        <w:t>9.</w:t>
      </w:r>
      <w:r w:rsidRPr="009A010E">
        <w:rPr>
          <w:rFonts w:ascii="Arial" w:hAnsi="Arial" w:cs="Arial"/>
          <w:bCs/>
          <w:color w:val="000000"/>
          <w:lang w:eastAsia="pt-BR"/>
        </w:rPr>
        <w:t xml:space="preserve"> </w:t>
      </w:r>
      <w:proofErr w:type="gramStart"/>
      <w:r w:rsidRPr="009A010E">
        <w:rPr>
          <w:rFonts w:ascii="Arial" w:hAnsi="Arial" w:cs="Arial"/>
          <w:bCs/>
          <w:color w:val="000000"/>
          <w:lang w:eastAsia="pt-BR"/>
        </w:rPr>
        <w:t>fornecer</w:t>
      </w:r>
      <w:proofErr w:type="gramEnd"/>
      <w:r w:rsidRPr="009A010E">
        <w:rPr>
          <w:rFonts w:ascii="Arial" w:hAnsi="Arial" w:cs="Arial"/>
          <w:bCs/>
          <w:color w:val="000000"/>
          <w:lang w:eastAsia="pt-BR"/>
        </w:rPr>
        <w:t xml:space="preserve">, por meio das Secretarias Regionais de Planejamento, o apoio necessário à implementação dos Projetos/Intervenções e aos </w:t>
      </w:r>
      <w:r w:rsidRPr="009A010E">
        <w:rPr>
          <w:rFonts w:ascii="Arial" w:hAnsi="Arial" w:cs="Arial"/>
          <w:color w:val="000000"/>
          <w:lang w:eastAsia="pt-BR"/>
        </w:rPr>
        <w:t>serviços de fiscalização das obras, executadas nos municípios sob sua jurisdição;</w:t>
      </w:r>
    </w:p>
    <w:p w:rsidR="009A010E" w:rsidRPr="009A010E" w:rsidRDefault="009A010E" w:rsidP="009A010E">
      <w:pPr>
        <w:suppressAutoHyphens w:val="0"/>
        <w:ind w:left="851"/>
        <w:jc w:val="both"/>
        <w:rPr>
          <w:rFonts w:ascii="Arial" w:hAnsi="Arial" w:cs="Arial"/>
          <w:bCs/>
          <w:color w:val="000000"/>
          <w:lang w:eastAsia="pt-BR"/>
        </w:rPr>
      </w:pPr>
    </w:p>
    <w:p w:rsidR="009A010E" w:rsidRDefault="009A010E" w:rsidP="009A010E">
      <w:pPr>
        <w:numPr>
          <w:ilvl w:val="1"/>
          <w:numId w:val="37"/>
        </w:numPr>
        <w:suppressAutoHyphens w:val="0"/>
        <w:ind w:left="0" w:firstLine="851"/>
        <w:jc w:val="both"/>
        <w:rPr>
          <w:rFonts w:ascii="Arial" w:hAnsi="Arial" w:cs="Arial"/>
          <w:bCs/>
          <w:color w:val="000000"/>
          <w:lang w:eastAsia="pt-BR"/>
        </w:rPr>
      </w:pPr>
      <w:r w:rsidRPr="009A010E">
        <w:rPr>
          <w:rFonts w:ascii="Arial" w:hAnsi="Arial" w:cs="Arial"/>
          <w:b/>
          <w:color w:val="000000"/>
          <w:lang w:eastAsia="pt-BR"/>
        </w:rPr>
        <w:t>N</w:t>
      </w:r>
      <w:r w:rsidRPr="009A010E">
        <w:rPr>
          <w:rFonts w:ascii="Arial" w:hAnsi="Arial" w:cs="Arial"/>
          <w:b/>
          <w:bCs/>
          <w:color w:val="000000"/>
          <w:lang w:eastAsia="pt-BR"/>
        </w:rPr>
        <w:t>UGEP,</w:t>
      </w:r>
      <w:r w:rsidRPr="009A010E">
        <w:rPr>
          <w:rFonts w:ascii="Arial" w:hAnsi="Arial" w:cs="Arial"/>
          <w:color w:val="000000"/>
          <w:lang w:eastAsia="pt-BR"/>
        </w:rPr>
        <w:t xml:space="preserve"> </w:t>
      </w:r>
      <w:r w:rsidRPr="009A010E">
        <w:rPr>
          <w:rFonts w:ascii="Arial" w:hAnsi="Arial" w:cs="Arial"/>
          <w:b/>
          <w:color w:val="000000"/>
          <w:lang w:eastAsia="pt-BR"/>
        </w:rPr>
        <w:t>1.</w:t>
      </w:r>
      <w:r w:rsidRPr="009A010E">
        <w:rPr>
          <w:rFonts w:ascii="Arial" w:hAnsi="Arial" w:cs="Arial"/>
          <w:color w:val="000000"/>
          <w:lang w:eastAsia="pt-BR"/>
        </w:rPr>
        <w:t xml:space="preserve"> Coordenação Técnica e de Engenharia do PIDISE; </w:t>
      </w:r>
      <w:r w:rsidRPr="009A010E">
        <w:rPr>
          <w:rFonts w:ascii="Arial" w:hAnsi="Arial" w:cs="Arial"/>
          <w:b/>
          <w:color w:val="000000"/>
          <w:lang w:eastAsia="pt-BR"/>
        </w:rPr>
        <w:t xml:space="preserve">2. </w:t>
      </w:r>
      <w:proofErr w:type="gramStart"/>
      <w:r w:rsidRPr="009A010E">
        <w:rPr>
          <w:rFonts w:ascii="Arial" w:hAnsi="Arial" w:cs="Arial"/>
          <w:color w:val="000000"/>
          <w:lang w:eastAsia="pt-BR"/>
        </w:rPr>
        <w:t>encaminhamento</w:t>
      </w:r>
      <w:proofErr w:type="gramEnd"/>
      <w:r w:rsidRPr="009A010E">
        <w:rPr>
          <w:rFonts w:ascii="Arial" w:hAnsi="Arial" w:cs="Arial"/>
          <w:color w:val="000000"/>
          <w:lang w:eastAsia="pt-BR"/>
        </w:rPr>
        <w:t xml:space="preserve"> e providências para emissões de pareceres técnicos e jurídicos requeridos às autuações processuais, licitações, contratações, monitoramentos, fiscalizações, liquidações e pagamentos das despesas, prestações de contas e atendimento às demandas contratuais; </w:t>
      </w:r>
      <w:r w:rsidRPr="009A010E">
        <w:rPr>
          <w:rFonts w:ascii="Arial" w:hAnsi="Arial" w:cs="Arial"/>
          <w:b/>
          <w:color w:val="000000"/>
          <w:lang w:eastAsia="pt-BR"/>
        </w:rPr>
        <w:t xml:space="preserve">3. </w:t>
      </w:r>
      <w:proofErr w:type="gramStart"/>
      <w:r w:rsidRPr="009A010E">
        <w:rPr>
          <w:rFonts w:ascii="Arial" w:hAnsi="Arial" w:cs="Arial"/>
          <w:color w:val="000000"/>
          <w:lang w:eastAsia="pt-BR"/>
        </w:rPr>
        <w:t>articulações</w:t>
      </w:r>
      <w:proofErr w:type="gramEnd"/>
      <w:r w:rsidRPr="009A010E">
        <w:rPr>
          <w:rFonts w:ascii="Arial" w:hAnsi="Arial" w:cs="Arial"/>
          <w:color w:val="000000"/>
          <w:lang w:eastAsia="pt-BR"/>
        </w:rPr>
        <w:t xml:space="preserve"> Institucionais para saneamento de pendências dos Projetos/Intervenções; </w:t>
      </w:r>
      <w:r w:rsidRPr="009A010E">
        <w:rPr>
          <w:rFonts w:ascii="Arial" w:hAnsi="Arial" w:cs="Arial"/>
          <w:b/>
          <w:color w:val="000000"/>
          <w:lang w:eastAsia="pt-BR"/>
        </w:rPr>
        <w:t>4.</w:t>
      </w:r>
      <w:r w:rsidRPr="009A010E">
        <w:rPr>
          <w:rFonts w:ascii="Arial" w:hAnsi="Arial" w:cs="Arial"/>
          <w:color w:val="000000"/>
          <w:lang w:eastAsia="pt-BR"/>
        </w:rPr>
        <w:t xml:space="preserve"> </w:t>
      </w:r>
      <w:proofErr w:type="gramStart"/>
      <w:r w:rsidRPr="009A010E">
        <w:rPr>
          <w:rFonts w:ascii="Arial" w:hAnsi="Arial" w:cs="Arial"/>
          <w:color w:val="000000"/>
          <w:lang w:eastAsia="pt-BR"/>
        </w:rPr>
        <w:t>exame</w:t>
      </w:r>
      <w:proofErr w:type="gramEnd"/>
      <w:r w:rsidRPr="009A010E">
        <w:rPr>
          <w:rFonts w:ascii="Arial" w:hAnsi="Arial" w:cs="Arial"/>
          <w:color w:val="000000"/>
          <w:lang w:eastAsia="pt-BR"/>
        </w:rPr>
        <w:t xml:space="preserve"> prévio das minutas de Editais de licitação, bem como dos Contratos e respectivos Termos Aditivos, dos Acordos e dos Convênios; </w:t>
      </w:r>
      <w:r w:rsidRPr="009A010E">
        <w:rPr>
          <w:rFonts w:ascii="Arial" w:hAnsi="Arial" w:cs="Arial"/>
          <w:b/>
          <w:color w:val="000000"/>
          <w:lang w:eastAsia="pt-BR"/>
        </w:rPr>
        <w:t xml:space="preserve">8. </w:t>
      </w:r>
      <w:proofErr w:type="gramStart"/>
      <w:r w:rsidRPr="009A010E">
        <w:rPr>
          <w:rFonts w:ascii="Arial" w:hAnsi="Arial" w:cs="Arial"/>
          <w:color w:val="000000"/>
          <w:lang w:eastAsia="pt-BR"/>
        </w:rPr>
        <w:t>solicitação</w:t>
      </w:r>
      <w:proofErr w:type="gramEnd"/>
      <w:r w:rsidRPr="009A010E">
        <w:rPr>
          <w:rFonts w:ascii="Arial" w:hAnsi="Arial" w:cs="Arial"/>
          <w:color w:val="000000"/>
          <w:lang w:eastAsia="pt-BR"/>
        </w:rPr>
        <w:t xml:space="preserve">, protocolo de documentos e publicações relativas ao licenciamento ambiental; </w:t>
      </w:r>
      <w:r w:rsidRPr="009A010E">
        <w:rPr>
          <w:rFonts w:ascii="Arial" w:hAnsi="Arial" w:cs="Arial"/>
          <w:b/>
          <w:color w:val="000000"/>
          <w:lang w:eastAsia="pt-BR"/>
        </w:rPr>
        <w:t>9.</w:t>
      </w:r>
      <w:r w:rsidRPr="009A010E">
        <w:rPr>
          <w:rFonts w:ascii="Arial" w:hAnsi="Arial" w:cs="Arial"/>
          <w:color w:val="000000"/>
          <w:lang w:eastAsia="pt-BR"/>
        </w:rPr>
        <w:t xml:space="preserve"> </w:t>
      </w:r>
      <w:proofErr w:type="gramStart"/>
      <w:r w:rsidRPr="009A010E">
        <w:rPr>
          <w:rFonts w:ascii="Arial" w:hAnsi="Arial" w:cs="Arial"/>
          <w:color w:val="000000"/>
          <w:lang w:eastAsia="pt-BR"/>
        </w:rPr>
        <w:t>publicações</w:t>
      </w:r>
      <w:proofErr w:type="gramEnd"/>
      <w:r w:rsidRPr="009A010E">
        <w:rPr>
          <w:rFonts w:ascii="Arial" w:hAnsi="Arial" w:cs="Arial"/>
          <w:color w:val="000000"/>
          <w:lang w:eastAsia="pt-BR"/>
        </w:rPr>
        <w:t xml:space="preserve"> de atos relativos à sua competência no Diário Oficial do Estado de Rondônia (DOERO) e nos meios de comunicação local e/ou nacional; </w:t>
      </w:r>
      <w:r w:rsidRPr="009A010E">
        <w:rPr>
          <w:rFonts w:ascii="Arial" w:hAnsi="Arial" w:cs="Arial"/>
          <w:b/>
          <w:bCs/>
          <w:color w:val="000000"/>
          <w:lang w:eastAsia="pt-BR"/>
        </w:rPr>
        <w:t>10.</w:t>
      </w:r>
      <w:r w:rsidRPr="009A010E">
        <w:rPr>
          <w:rFonts w:ascii="Arial" w:hAnsi="Arial" w:cs="Arial"/>
          <w:bCs/>
          <w:color w:val="000000"/>
          <w:lang w:eastAsia="pt-BR"/>
        </w:rPr>
        <w:t xml:space="preserve"> </w:t>
      </w:r>
      <w:proofErr w:type="gramStart"/>
      <w:r w:rsidRPr="009A010E">
        <w:rPr>
          <w:rFonts w:ascii="Arial" w:hAnsi="Arial" w:cs="Arial"/>
          <w:bCs/>
          <w:color w:val="000000"/>
          <w:lang w:eastAsia="pt-BR"/>
        </w:rPr>
        <w:t>prestações</w:t>
      </w:r>
      <w:proofErr w:type="gramEnd"/>
      <w:r w:rsidRPr="009A010E">
        <w:rPr>
          <w:rFonts w:ascii="Arial" w:hAnsi="Arial" w:cs="Arial"/>
          <w:bCs/>
          <w:color w:val="000000"/>
          <w:lang w:eastAsia="pt-BR"/>
        </w:rPr>
        <w:t xml:space="preserve"> de contas e elaboração do Relatório de Desempenho (RED); e </w:t>
      </w:r>
      <w:r w:rsidRPr="009A010E">
        <w:rPr>
          <w:rFonts w:ascii="Arial" w:hAnsi="Arial" w:cs="Arial"/>
          <w:b/>
          <w:bCs/>
          <w:color w:val="000000"/>
          <w:lang w:eastAsia="pt-BR"/>
        </w:rPr>
        <w:t>11.</w:t>
      </w:r>
      <w:r w:rsidRPr="009A010E">
        <w:rPr>
          <w:rFonts w:ascii="Arial" w:hAnsi="Arial" w:cs="Arial"/>
          <w:bCs/>
          <w:color w:val="000000"/>
          <w:lang w:eastAsia="pt-BR"/>
        </w:rPr>
        <w:t xml:space="preserve"> </w:t>
      </w:r>
      <w:proofErr w:type="gramStart"/>
      <w:r w:rsidRPr="009A010E">
        <w:rPr>
          <w:rFonts w:ascii="Arial" w:hAnsi="Arial" w:cs="Arial"/>
          <w:color w:val="000000"/>
          <w:lang w:eastAsia="pt-BR"/>
        </w:rPr>
        <w:t>revisão</w:t>
      </w:r>
      <w:proofErr w:type="gramEnd"/>
      <w:r w:rsidRPr="009A010E">
        <w:rPr>
          <w:rFonts w:ascii="Arial" w:hAnsi="Arial" w:cs="Arial"/>
          <w:color w:val="000000"/>
          <w:lang w:eastAsia="pt-BR"/>
        </w:rPr>
        <w:t xml:space="preserve"> do documento </w:t>
      </w:r>
      <w:r w:rsidRPr="009A010E">
        <w:rPr>
          <w:rFonts w:ascii="Arial" w:hAnsi="Arial" w:cs="Arial"/>
          <w:b/>
          <w:bCs/>
          <w:color w:val="000000"/>
          <w:lang w:eastAsia="pt-BR"/>
        </w:rPr>
        <w:t xml:space="preserve">II/SA </w:t>
      </w:r>
      <w:r w:rsidRPr="009A010E">
        <w:rPr>
          <w:rFonts w:ascii="Arial" w:hAnsi="Arial" w:cs="Arial"/>
          <w:color w:val="000000"/>
          <w:lang w:eastAsia="pt-BR"/>
        </w:rPr>
        <w:t xml:space="preserve">e protocolo junto ao BNDES; </w:t>
      </w:r>
      <w:r w:rsidRPr="009A010E">
        <w:rPr>
          <w:rFonts w:ascii="Arial" w:hAnsi="Arial" w:cs="Arial"/>
          <w:b/>
          <w:color w:val="000000"/>
          <w:lang w:eastAsia="pt-BR"/>
        </w:rPr>
        <w:t>12</w:t>
      </w:r>
      <w:r w:rsidRPr="009A010E">
        <w:rPr>
          <w:rFonts w:ascii="Arial" w:hAnsi="Arial" w:cs="Arial"/>
          <w:b/>
          <w:bCs/>
          <w:color w:val="000000"/>
          <w:lang w:eastAsia="pt-BR"/>
        </w:rPr>
        <w:t>.</w:t>
      </w:r>
      <w:r w:rsidRPr="009A010E">
        <w:rPr>
          <w:rFonts w:ascii="Arial" w:hAnsi="Arial" w:cs="Arial"/>
          <w:bCs/>
          <w:color w:val="000000"/>
          <w:lang w:eastAsia="pt-BR"/>
        </w:rPr>
        <w:t xml:space="preserve"> </w:t>
      </w:r>
      <w:proofErr w:type="gramStart"/>
      <w:r w:rsidRPr="009A010E">
        <w:rPr>
          <w:rFonts w:ascii="Arial" w:hAnsi="Arial" w:cs="Arial"/>
          <w:bCs/>
          <w:color w:val="000000"/>
          <w:lang w:eastAsia="pt-BR"/>
        </w:rPr>
        <w:t>emissão</w:t>
      </w:r>
      <w:proofErr w:type="gramEnd"/>
      <w:r w:rsidRPr="009A010E">
        <w:rPr>
          <w:rFonts w:ascii="Arial" w:hAnsi="Arial" w:cs="Arial"/>
          <w:bCs/>
          <w:color w:val="000000"/>
          <w:lang w:eastAsia="pt-BR"/>
        </w:rPr>
        <w:t xml:space="preserve"> de Ordens de Serviço (OS) de obras e/ou serviços; e </w:t>
      </w:r>
      <w:r w:rsidRPr="009A010E">
        <w:rPr>
          <w:rFonts w:ascii="Arial" w:hAnsi="Arial" w:cs="Arial"/>
          <w:b/>
          <w:bCs/>
          <w:color w:val="000000"/>
          <w:lang w:eastAsia="pt-BR"/>
        </w:rPr>
        <w:t>13.</w:t>
      </w:r>
      <w:r w:rsidRPr="009A010E">
        <w:rPr>
          <w:rFonts w:ascii="Arial" w:hAnsi="Arial" w:cs="Arial"/>
          <w:bCs/>
          <w:color w:val="000000"/>
          <w:lang w:eastAsia="pt-BR"/>
        </w:rPr>
        <w:t xml:space="preserve"> </w:t>
      </w:r>
      <w:proofErr w:type="gramStart"/>
      <w:r w:rsidRPr="009A010E">
        <w:rPr>
          <w:rFonts w:ascii="Arial" w:hAnsi="Arial" w:cs="Arial"/>
          <w:bCs/>
          <w:color w:val="000000"/>
          <w:lang w:eastAsia="pt-BR"/>
        </w:rPr>
        <w:t>emissão</w:t>
      </w:r>
      <w:proofErr w:type="gramEnd"/>
      <w:r w:rsidRPr="009A010E">
        <w:rPr>
          <w:rFonts w:ascii="Arial" w:hAnsi="Arial" w:cs="Arial"/>
          <w:bCs/>
          <w:color w:val="000000"/>
          <w:lang w:eastAsia="pt-BR"/>
        </w:rPr>
        <w:t xml:space="preserve"> de Termos de Paralisação, Ordens de Reinício, Termos de Recebimento Provisório (TRP), Recebimento Definitivo (TRD) e Destinação (TD) de obras, serviços e aquisições;</w:t>
      </w:r>
    </w:p>
    <w:p w:rsidR="009A010E" w:rsidRPr="009A010E" w:rsidRDefault="009A010E" w:rsidP="009A010E">
      <w:pPr>
        <w:suppressAutoHyphens w:val="0"/>
        <w:ind w:left="851"/>
        <w:jc w:val="both"/>
        <w:rPr>
          <w:rFonts w:ascii="Arial" w:hAnsi="Arial" w:cs="Arial"/>
          <w:bCs/>
          <w:color w:val="000000"/>
          <w:lang w:eastAsia="pt-BR"/>
        </w:rPr>
      </w:pPr>
    </w:p>
    <w:p w:rsidR="009A010E" w:rsidRPr="009A010E" w:rsidRDefault="009A010E" w:rsidP="009A010E">
      <w:pPr>
        <w:numPr>
          <w:ilvl w:val="1"/>
          <w:numId w:val="37"/>
        </w:numPr>
        <w:suppressAutoHyphens w:val="0"/>
        <w:ind w:left="0" w:firstLine="851"/>
        <w:jc w:val="both"/>
        <w:rPr>
          <w:rFonts w:ascii="Arial" w:hAnsi="Arial" w:cs="Arial"/>
          <w:bCs/>
          <w:color w:val="000000"/>
          <w:lang w:eastAsia="pt-BR"/>
        </w:rPr>
      </w:pPr>
      <w:r w:rsidRPr="009A010E">
        <w:rPr>
          <w:rFonts w:ascii="Arial" w:hAnsi="Arial" w:cs="Arial"/>
          <w:b/>
          <w:bCs/>
          <w:color w:val="000000"/>
          <w:lang w:eastAsia="pt-BR"/>
        </w:rPr>
        <w:t>Empresa Gerenciadora (COBRAPE),</w:t>
      </w:r>
      <w:r w:rsidRPr="009A010E">
        <w:rPr>
          <w:rFonts w:ascii="Arial" w:hAnsi="Arial" w:cs="Arial"/>
          <w:b/>
          <w:color w:val="000000"/>
          <w:lang w:eastAsia="pt-BR"/>
        </w:rPr>
        <w:t xml:space="preserve"> </w:t>
      </w:r>
      <w:r w:rsidRPr="009A010E">
        <w:rPr>
          <w:rFonts w:ascii="Arial" w:hAnsi="Arial" w:cs="Arial"/>
          <w:color w:val="000000"/>
          <w:lang w:eastAsia="pt-BR"/>
        </w:rPr>
        <w:t>apoio à SEPOG/NUGEP e</w:t>
      </w:r>
      <w:r w:rsidRPr="009A010E">
        <w:rPr>
          <w:rFonts w:ascii="Arial" w:hAnsi="Arial" w:cs="Arial"/>
          <w:bCs/>
          <w:color w:val="000000"/>
          <w:lang w:eastAsia="pt-BR"/>
        </w:rPr>
        <w:t xml:space="preserve"> às </w:t>
      </w:r>
      <w:r w:rsidRPr="009A010E">
        <w:rPr>
          <w:rFonts w:ascii="Arial" w:hAnsi="Arial" w:cs="Arial"/>
          <w:color w:val="000000"/>
          <w:lang w:eastAsia="pt-BR"/>
        </w:rPr>
        <w:t xml:space="preserve">demais Secretarias de Estado e Órgãos setoriais, de acordo com o Contrato nº 088/PGE-2016/A e o Plano Geral de Trabalho proposto pela empresa no certame licitatório: </w:t>
      </w:r>
      <w:r w:rsidRPr="009A010E">
        <w:rPr>
          <w:rFonts w:ascii="Arial" w:hAnsi="Arial" w:cs="Arial"/>
          <w:b/>
          <w:color w:val="000000"/>
          <w:lang w:eastAsia="pt-BR"/>
        </w:rPr>
        <w:t>1.</w:t>
      </w:r>
      <w:r w:rsidRPr="009A010E">
        <w:rPr>
          <w:rFonts w:ascii="Arial" w:hAnsi="Arial" w:cs="Arial"/>
          <w:color w:val="000000"/>
          <w:lang w:eastAsia="pt-BR"/>
        </w:rPr>
        <w:t xml:space="preserve"> </w:t>
      </w:r>
      <w:proofErr w:type="gramStart"/>
      <w:r w:rsidRPr="009A010E">
        <w:rPr>
          <w:rFonts w:ascii="Arial" w:hAnsi="Arial" w:cs="Arial"/>
          <w:color w:val="000000"/>
          <w:lang w:eastAsia="pt-BR"/>
        </w:rPr>
        <w:t>assessoramento</w:t>
      </w:r>
      <w:proofErr w:type="gramEnd"/>
      <w:r w:rsidRPr="009A010E">
        <w:rPr>
          <w:rFonts w:ascii="Arial" w:hAnsi="Arial" w:cs="Arial"/>
          <w:color w:val="000000"/>
          <w:lang w:eastAsia="pt-BR"/>
        </w:rPr>
        <w:t xml:space="preserve"> técnico às Coordenações do PIDISE; </w:t>
      </w:r>
      <w:r w:rsidRPr="009A010E">
        <w:rPr>
          <w:rFonts w:ascii="Arial" w:hAnsi="Arial" w:cs="Arial"/>
          <w:b/>
          <w:color w:val="000000"/>
          <w:lang w:eastAsia="pt-BR"/>
        </w:rPr>
        <w:t>2.</w:t>
      </w:r>
      <w:r w:rsidRPr="009A010E">
        <w:rPr>
          <w:rFonts w:ascii="Arial" w:hAnsi="Arial" w:cs="Arial"/>
          <w:b/>
          <w:bCs/>
          <w:color w:val="000000"/>
          <w:lang w:eastAsia="pt-BR"/>
        </w:rPr>
        <w:t xml:space="preserve"> </w:t>
      </w:r>
      <w:proofErr w:type="gramStart"/>
      <w:r w:rsidRPr="009A010E">
        <w:rPr>
          <w:rFonts w:ascii="Arial" w:hAnsi="Arial" w:cs="Arial"/>
          <w:color w:val="000000"/>
          <w:lang w:eastAsia="pt-BR"/>
        </w:rPr>
        <w:t>ajuste</w:t>
      </w:r>
      <w:proofErr w:type="gramEnd"/>
      <w:r w:rsidRPr="009A010E">
        <w:rPr>
          <w:rFonts w:ascii="Arial" w:hAnsi="Arial" w:cs="Arial"/>
          <w:color w:val="000000"/>
          <w:lang w:eastAsia="pt-BR"/>
        </w:rPr>
        <w:t xml:space="preserve"> e/ou atualização do Escopo do Programa PIDISE, quando necessário; </w:t>
      </w:r>
      <w:r w:rsidRPr="009A010E">
        <w:rPr>
          <w:rFonts w:ascii="Arial" w:hAnsi="Arial" w:cs="Arial"/>
          <w:b/>
          <w:bCs/>
          <w:color w:val="000000"/>
          <w:lang w:eastAsia="pt-BR"/>
        </w:rPr>
        <w:t xml:space="preserve">3. </w:t>
      </w:r>
      <w:proofErr w:type="gramStart"/>
      <w:r w:rsidRPr="009A010E">
        <w:rPr>
          <w:rFonts w:ascii="Arial" w:hAnsi="Arial" w:cs="Arial"/>
          <w:color w:val="000000"/>
          <w:lang w:eastAsia="pt-BR"/>
        </w:rPr>
        <w:t>atividades</w:t>
      </w:r>
      <w:proofErr w:type="gramEnd"/>
      <w:r w:rsidRPr="009A010E">
        <w:rPr>
          <w:rFonts w:ascii="Arial" w:hAnsi="Arial" w:cs="Arial"/>
          <w:color w:val="000000"/>
          <w:lang w:eastAsia="pt-BR"/>
        </w:rPr>
        <w:t xml:space="preserve"> de planejamento, coordenação e controle; </w:t>
      </w:r>
      <w:r w:rsidRPr="009A010E">
        <w:rPr>
          <w:rFonts w:ascii="Arial" w:hAnsi="Arial" w:cs="Arial"/>
          <w:b/>
          <w:color w:val="000000"/>
          <w:lang w:eastAsia="pt-BR"/>
        </w:rPr>
        <w:t>4.</w:t>
      </w:r>
      <w:r w:rsidRPr="009A010E">
        <w:rPr>
          <w:rFonts w:ascii="Arial" w:hAnsi="Arial" w:cs="Arial"/>
          <w:b/>
          <w:bCs/>
          <w:color w:val="000000"/>
          <w:lang w:eastAsia="pt-BR"/>
        </w:rPr>
        <w:t xml:space="preserve"> </w:t>
      </w:r>
      <w:proofErr w:type="gramStart"/>
      <w:r w:rsidRPr="009A010E">
        <w:rPr>
          <w:rFonts w:ascii="Arial" w:hAnsi="Arial" w:cs="Arial"/>
          <w:color w:val="000000"/>
          <w:lang w:eastAsia="pt-BR"/>
        </w:rPr>
        <w:t>assessoramento</w:t>
      </w:r>
      <w:proofErr w:type="gramEnd"/>
      <w:r w:rsidRPr="009A010E">
        <w:rPr>
          <w:rFonts w:ascii="Arial" w:hAnsi="Arial" w:cs="Arial"/>
          <w:color w:val="000000"/>
          <w:lang w:eastAsia="pt-BR"/>
        </w:rPr>
        <w:t xml:space="preserve"> na elaboração</w:t>
      </w:r>
      <w:r w:rsidRPr="009A010E">
        <w:rPr>
          <w:rFonts w:ascii="Arial" w:hAnsi="Arial" w:cs="Arial"/>
          <w:b/>
          <w:bCs/>
          <w:color w:val="000000"/>
          <w:lang w:eastAsia="pt-BR"/>
        </w:rPr>
        <w:t xml:space="preserve"> </w:t>
      </w:r>
      <w:r w:rsidRPr="009A010E">
        <w:rPr>
          <w:rFonts w:ascii="Arial" w:hAnsi="Arial" w:cs="Arial"/>
          <w:color w:val="000000"/>
          <w:lang w:eastAsia="pt-BR"/>
        </w:rPr>
        <w:t>dos Relatórios de Desempenho (</w:t>
      </w:r>
      <w:r w:rsidRPr="009A010E">
        <w:rPr>
          <w:rFonts w:ascii="Arial" w:hAnsi="Arial" w:cs="Arial"/>
          <w:bCs/>
          <w:color w:val="000000"/>
          <w:lang w:eastAsia="pt-BR"/>
        </w:rPr>
        <w:t>RED)</w:t>
      </w:r>
      <w:r w:rsidRPr="009A010E">
        <w:rPr>
          <w:rFonts w:ascii="Arial" w:hAnsi="Arial" w:cs="Arial"/>
          <w:color w:val="000000"/>
          <w:lang w:eastAsia="pt-BR"/>
        </w:rPr>
        <w:t xml:space="preserve">; </w:t>
      </w:r>
      <w:r w:rsidRPr="009A010E">
        <w:rPr>
          <w:rFonts w:ascii="Arial" w:hAnsi="Arial" w:cs="Arial"/>
          <w:b/>
          <w:bCs/>
          <w:color w:val="000000"/>
          <w:lang w:eastAsia="pt-BR"/>
        </w:rPr>
        <w:t xml:space="preserve">5. </w:t>
      </w:r>
      <w:proofErr w:type="gramStart"/>
      <w:r w:rsidRPr="009A010E">
        <w:rPr>
          <w:rFonts w:ascii="Arial" w:hAnsi="Arial" w:cs="Arial"/>
          <w:color w:val="000000"/>
          <w:lang w:eastAsia="pt-BR"/>
        </w:rPr>
        <w:t>comunicação</w:t>
      </w:r>
      <w:proofErr w:type="gramEnd"/>
      <w:r w:rsidRPr="009A010E">
        <w:rPr>
          <w:rFonts w:ascii="Arial" w:hAnsi="Arial" w:cs="Arial"/>
          <w:color w:val="000000"/>
          <w:lang w:eastAsia="pt-BR"/>
        </w:rPr>
        <w:t xml:space="preserve"> e integração entre</w:t>
      </w:r>
      <w:r w:rsidRPr="009A010E">
        <w:rPr>
          <w:rFonts w:ascii="Arial" w:hAnsi="Arial" w:cs="Arial"/>
          <w:b/>
          <w:bCs/>
          <w:color w:val="000000"/>
          <w:lang w:eastAsia="pt-BR"/>
        </w:rPr>
        <w:t xml:space="preserve"> </w:t>
      </w:r>
      <w:r w:rsidRPr="009A010E">
        <w:rPr>
          <w:rFonts w:ascii="Arial" w:hAnsi="Arial" w:cs="Arial"/>
          <w:color w:val="000000"/>
          <w:lang w:eastAsia="pt-BR"/>
        </w:rPr>
        <w:t xml:space="preserve">Projetos/Intervenções; </w:t>
      </w:r>
      <w:r w:rsidRPr="009A010E">
        <w:rPr>
          <w:rFonts w:ascii="Arial" w:hAnsi="Arial" w:cs="Arial"/>
          <w:b/>
          <w:bCs/>
          <w:color w:val="000000"/>
          <w:lang w:eastAsia="pt-BR"/>
        </w:rPr>
        <w:t xml:space="preserve">6. </w:t>
      </w:r>
      <w:proofErr w:type="gramStart"/>
      <w:r w:rsidRPr="009A010E">
        <w:rPr>
          <w:rFonts w:ascii="Arial" w:hAnsi="Arial" w:cs="Arial"/>
          <w:color w:val="000000"/>
          <w:lang w:eastAsia="pt-BR"/>
        </w:rPr>
        <w:t>assessoramento</w:t>
      </w:r>
      <w:proofErr w:type="gramEnd"/>
      <w:r w:rsidRPr="009A010E">
        <w:rPr>
          <w:rFonts w:ascii="Arial" w:hAnsi="Arial" w:cs="Arial"/>
          <w:color w:val="000000"/>
          <w:lang w:eastAsia="pt-BR"/>
        </w:rPr>
        <w:t xml:space="preserve"> </w:t>
      </w:r>
      <w:r w:rsidRPr="009A010E">
        <w:rPr>
          <w:rFonts w:ascii="Arial" w:hAnsi="Arial" w:cs="Arial"/>
          <w:bCs/>
          <w:color w:val="000000"/>
          <w:lang w:eastAsia="pt-BR"/>
        </w:rPr>
        <w:t xml:space="preserve">ao </w:t>
      </w:r>
      <w:r w:rsidRPr="009A010E">
        <w:rPr>
          <w:rFonts w:ascii="Arial" w:hAnsi="Arial" w:cs="Arial"/>
          <w:color w:val="000000"/>
          <w:lang w:eastAsia="pt-BR"/>
        </w:rPr>
        <w:t xml:space="preserve">gerenciamento de riscos; </w:t>
      </w:r>
      <w:r w:rsidRPr="009A010E">
        <w:rPr>
          <w:rFonts w:ascii="Arial" w:hAnsi="Arial" w:cs="Arial"/>
          <w:b/>
          <w:bCs/>
          <w:color w:val="000000"/>
          <w:lang w:eastAsia="pt-BR"/>
        </w:rPr>
        <w:t xml:space="preserve">7. </w:t>
      </w:r>
      <w:proofErr w:type="gramStart"/>
      <w:r w:rsidRPr="009A010E">
        <w:rPr>
          <w:rFonts w:ascii="Arial" w:hAnsi="Arial" w:cs="Arial"/>
          <w:color w:val="000000"/>
          <w:lang w:eastAsia="pt-BR"/>
        </w:rPr>
        <w:t>acompanhamento</w:t>
      </w:r>
      <w:proofErr w:type="gramEnd"/>
      <w:r w:rsidRPr="009A010E">
        <w:rPr>
          <w:rFonts w:ascii="Arial" w:hAnsi="Arial" w:cs="Arial"/>
          <w:color w:val="000000"/>
          <w:lang w:eastAsia="pt-BR"/>
        </w:rPr>
        <w:t>,</w:t>
      </w:r>
      <w:r w:rsidRPr="009A010E">
        <w:rPr>
          <w:rFonts w:ascii="Arial" w:hAnsi="Arial" w:cs="Arial"/>
          <w:b/>
          <w:bCs/>
          <w:color w:val="000000"/>
          <w:lang w:eastAsia="pt-BR"/>
        </w:rPr>
        <w:t xml:space="preserve"> </w:t>
      </w:r>
      <w:r w:rsidRPr="009A010E">
        <w:rPr>
          <w:rFonts w:ascii="Arial" w:hAnsi="Arial" w:cs="Arial"/>
          <w:color w:val="000000"/>
          <w:lang w:eastAsia="pt-BR"/>
        </w:rPr>
        <w:t xml:space="preserve">monitoramento e avaliação das atividades inerentes à execução do Programa; </w:t>
      </w:r>
      <w:r w:rsidRPr="009A010E">
        <w:rPr>
          <w:rFonts w:ascii="Arial" w:hAnsi="Arial" w:cs="Arial"/>
          <w:b/>
          <w:bCs/>
          <w:color w:val="000000"/>
          <w:lang w:eastAsia="pt-BR"/>
        </w:rPr>
        <w:t xml:space="preserve">8. </w:t>
      </w:r>
      <w:proofErr w:type="gramStart"/>
      <w:r w:rsidRPr="009A010E">
        <w:rPr>
          <w:rFonts w:ascii="Arial" w:hAnsi="Arial" w:cs="Arial"/>
          <w:color w:val="000000"/>
          <w:lang w:eastAsia="pt-BR"/>
        </w:rPr>
        <w:t>solução</w:t>
      </w:r>
      <w:proofErr w:type="gramEnd"/>
      <w:r w:rsidRPr="009A010E">
        <w:rPr>
          <w:rFonts w:ascii="Arial" w:hAnsi="Arial" w:cs="Arial"/>
          <w:color w:val="000000"/>
          <w:lang w:eastAsia="pt-BR"/>
        </w:rPr>
        <w:t xml:space="preserve"> de eventuais conflitos; </w:t>
      </w:r>
      <w:r w:rsidRPr="009A010E">
        <w:rPr>
          <w:rFonts w:ascii="Arial" w:hAnsi="Arial" w:cs="Arial"/>
          <w:b/>
          <w:bCs/>
          <w:color w:val="000000"/>
          <w:lang w:eastAsia="pt-BR"/>
        </w:rPr>
        <w:t xml:space="preserve">9. </w:t>
      </w:r>
      <w:proofErr w:type="gramStart"/>
      <w:r w:rsidRPr="009A010E">
        <w:rPr>
          <w:rFonts w:ascii="Arial" w:hAnsi="Arial" w:cs="Arial"/>
          <w:bCs/>
          <w:color w:val="000000"/>
          <w:lang w:eastAsia="pt-BR"/>
        </w:rPr>
        <w:t>acompanhamento</w:t>
      </w:r>
      <w:proofErr w:type="gramEnd"/>
      <w:r w:rsidRPr="009A010E">
        <w:rPr>
          <w:rFonts w:ascii="Arial" w:hAnsi="Arial" w:cs="Arial"/>
          <w:bCs/>
          <w:color w:val="000000"/>
          <w:lang w:eastAsia="pt-BR"/>
        </w:rPr>
        <w:t xml:space="preserve"> e monitoramento </w:t>
      </w:r>
      <w:r w:rsidRPr="009A010E">
        <w:rPr>
          <w:rFonts w:ascii="Arial" w:hAnsi="Arial" w:cs="Arial"/>
          <w:color w:val="000000"/>
          <w:lang w:eastAsia="pt-BR"/>
        </w:rPr>
        <w:t xml:space="preserve">da execução física-financeira do Programa; </w:t>
      </w:r>
      <w:r w:rsidRPr="009A010E">
        <w:rPr>
          <w:rFonts w:ascii="Arial" w:hAnsi="Arial" w:cs="Arial"/>
          <w:b/>
          <w:bCs/>
          <w:color w:val="000000"/>
          <w:lang w:eastAsia="pt-BR"/>
        </w:rPr>
        <w:t xml:space="preserve">10. </w:t>
      </w:r>
      <w:proofErr w:type="gramStart"/>
      <w:r w:rsidRPr="009A010E">
        <w:rPr>
          <w:rFonts w:ascii="Arial" w:hAnsi="Arial" w:cs="Arial"/>
          <w:color w:val="000000"/>
          <w:lang w:eastAsia="pt-BR"/>
        </w:rPr>
        <w:t>assessoramento</w:t>
      </w:r>
      <w:proofErr w:type="gramEnd"/>
      <w:r w:rsidRPr="009A010E">
        <w:rPr>
          <w:rFonts w:ascii="Arial" w:hAnsi="Arial" w:cs="Arial"/>
          <w:color w:val="000000"/>
          <w:lang w:eastAsia="pt-BR"/>
        </w:rPr>
        <w:t xml:space="preserve"> par</w:t>
      </w:r>
      <w:r w:rsidRPr="009A010E">
        <w:rPr>
          <w:rFonts w:ascii="Arial" w:hAnsi="Arial" w:cs="Arial"/>
          <w:bCs/>
          <w:color w:val="000000"/>
          <w:lang w:eastAsia="pt-BR"/>
        </w:rPr>
        <w:t xml:space="preserve">a os processos de </w:t>
      </w:r>
      <w:r w:rsidRPr="009A010E">
        <w:rPr>
          <w:rFonts w:ascii="Arial" w:hAnsi="Arial" w:cs="Arial"/>
          <w:color w:val="000000"/>
          <w:lang w:eastAsia="pt-BR"/>
        </w:rPr>
        <w:t xml:space="preserve">licitação e contrato; </w:t>
      </w:r>
      <w:r w:rsidRPr="009A010E">
        <w:rPr>
          <w:rFonts w:ascii="Arial" w:hAnsi="Arial" w:cs="Arial"/>
          <w:b/>
          <w:bCs/>
          <w:color w:val="000000"/>
          <w:lang w:eastAsia="pt-BR"/>
        </w:rPr>
        <w:t xml:space="preserve">11. </w:t>
      </w:r>
      <w:proofErr w:type="gramStart"/>
      <w:r w:rsidRPr="009A010E">
        <w:rPr>
          <w:rFonts w:ascii="Arial" w:hAnsi="Arial" w:cs="Arial"/>
          <w:bCs/>
          <w:color w:val="000000"/>
          <w:lang w:eastAsia="pt-BR"/>
        </w:rPr>
        <w:t>fiscalização</w:t>
      </w:r>
      <w:proofErr w:type="gramEnd"/>
      <w:r w:rsidRPr="009A010E">
        <w:rPr>
          <w:rFonts w:ascii="Arial" w:hAnsi="Arial" w:cs="Arial"/>
          <w:bCs/>
          <w:color w:val="000000"/>
          <w:lang w:eastAsia="pt-BR"/>
        </w:rPr>
        <w:t xml:space="preserve"> e </w:t>
      </w:r>
      <w:r w:rsidRPr="009A010E">
        <w:rPr>
          <w:rFonts w:ascii="Arial" w:hAnsi="Arial" w:cs="Arial"/>
          <w:color w:val="000000"/>
          <w:lang w:eastAsia="pt-BR"/>
        </w:rPr>
        <w:t xml:space="preserve">acompanhamento de contratos; </w:t>
      </w:r>
      <w:r w:rsidRPr="009A010E">
        <w:rPr>
          <w:rFonts w:ascii="Arial" w:hAnsi="Arial" w:cs="Arial"/>
          <w:b/>
          <w:bCs/>
          <w:color w:val="000000"/>
          <w:lang w:eastAsia="pt-BR"/>
        </w:rPr>
        <w:t xml:space="preserve">12. </w:t>
      </w:r>
      <w:proofErr w:type="gramStart"/>
      <w:r w:rsidRPr="009A010E">
        <w:rPr>
          <w:rFonts w:ascii="Arial" w:hAnsi="Arial" w:cs="Arial"/>
          <w:color w:val="000000"/>
          <w:lang w:eastAsia="pt-BR"/>
        </w:rPr>
        <w:t>assessoramento</w:t>
      </w:r>
      <w:proofErr w:type="gramEnd"/>
      <w:r w:rsidRPr="009A010E">
        <w:rPr>
          <w:rFonts w:ascii="Arial" w:hAnsi="Arial" w:cs="Arial"/>
          <w:color w:val="000000"/>
          <w:lang w:eastAsia="pt-BR"/>
        </w:rPr>
        <w:t xml:space="preserve"> nas atividades relativas à regularização fundiária e licenciamento</w:t>
      </w:r>
      <w:r w:rsidRPr="009A010E">
        <w:rPr>
          <w:rFonts w:ascii="Arial" w:hAnsi="Arial" w:cs="Arial"/>
          <w:b/>
          <w:bCs/>
          <w:color w:val="000000"/>
          <w:lang w:eastAsia="pt-BR"/>
        </w:rPr>
        <w:t xml:space="preserve"> </w:t>
      </w:r>
      <w:r w:rsidRPr="009A010E">
        <w:rPr>
          <w:rFonts w:ascii="Arial" w:hAnsi="Arial" w:cs="Arial"/>
          <w:color w:val="000000"/>
          <w:lang w:eastAsia="pt-BR"/>
        </w:rPr>
        <w:t xml:space="preserve">ambiental dos Projetos/Intervenções; </w:t>
      </w:r>
      <w:r w:rsidRPr="009A010E">
        <w:rPr>
          <w:rFonts w:ascii="Arial" w:hAnsi="Arial" w:cs="Arial"/>
          <w:b/>
          <w:color w:val="000000"/>
          <w:lang w:eastAsia="pt-BR"/>
        </w:rPr>
        <w:t>13.</w:t>
      </w:r>
      <w:r w:rsidRPr="009A010E">
        <w:rPr>
          <w:rFonts w:ascii="Arial" w:hAnsi="Arial" w:cs="Arial"/>
          <w:b/>
          <w:bCs/>
          <w:color w:val="000000"/>
          <w:lang w:eastAsia="pt-BR"/>
        </w:rPr>
        <w:t xml:space="preserve"> </w:t>
      </w:r>
      <w:proofErr w:type="gramStart"/>
      <w:r w:rsidRPr="009A010E">
        <w:rPr>
          <w:rFonts w:ascii="Arial" w:hAnsi="Arial" w:cs="Arial"/>
          <w:color w:val="000000"/>
          <w:lang w:eastAsia="pt-BR"/>
        </w:rPr>
        <w:t>assessoramento</w:t>
      </w:r>
      <w:proofErr w:type="gramEnd"/>
      <w:r w:rsidRPr="009A010E">
        <w:rPr>
          <w:rFonts w:ascii="Arial" w:hAnsi="Arial" w:cs="Arial"/>
          <w:color w:val="000000"/>
          <w:lang w:eastAsia="pt-BR"/>
        </w:rPr>
        <w:t xml:space="preserve"> das atividades de comunicação social da SEPOG/NUGEP; </w:t>
      </w:r>
      <w:r w:rsidRPr="009A010E">
        <w:rPr>
          <w:rFonts w:ascii="Arial" w:hAnsi="Arial" w:cs="Arial"/>
          <w:b/>
          <w:bCs/>
          <w:color w:val="000000"/>
          <w:lang w:eastAsia="pt-BR"/>
        </w:rPr>
        <w:t xml:space="preserve">14. </w:t>
      </w:r>
      <w:proofErr w:type="gramStart"/>
      <w:r w:rsidRPr="009A010E">
        <w:rPr>
          <w:rFonts w:ascii="Arial" w:hAnsi="Arial" w:cs="Arial"/>
          <w:color w:val="000000"/>
          <w:lang w:eastAsia="pt-BR"/>
        </w:rPr>
        <w:t>fiscalização</w:t>
      </w:r>
      <w:proofErr w:type="gramEnd"/>
      <w:r w:rsidRPr="009A010E">
        <w:rPr>
          <w:rFonts w:ascii="Arial" w:hAnsi="Arial" w:cs="Arial"/>
          <w:color w:val="000000"/>
          <w:lang w:eastAsia="pt-BR"/>
        </w:rPr>
        <w:t>, controle, acompanhamento, monitoramento e avaliação das obras e serviços;</w:t>
      </w:r>
      <w:r w:rsidRPr="009A010E">
        <w:rPr>
          <w:rFonts w:ascii="Arial" w:hAnsi="Arial" w:cs="Arial"/>
          <w:b/>
          <w:bCs/>
          <w:color w:val="000000"/>
          <w:lang w:eastAsia="pt-BR"/>
        </w:rPr>
        <w:t xml:space="preserve"> 15. </w:t>
      </w:r>
      <w:proofErr w:type="gramStart"/>
      <w:r w:rsidRPr="009A010E">
        <w:rPr>
          <w:rFonts w:ascii="Arial" w:hAnsi="Arial" w:cs="Arial"/>
          <w:color w:val="000000"/>
          <w:lang w:eastAsia="pt-BR"/>
        </w:rPr>
        <w:t>implantação</w:t>
      </w:r>
      <w:proofErr w:type="gramEnd"/>
      <w:r w:rsidRPr="009A010E">
        <w:rPr>
          <w:rFonts w:ascii="Arial" w:hAnsi="Arial" w:cs="Arial"/>
          <w:color w:val="000000"/>
          <w:lang w:eastAsia="pt-BR"/>
        </w:rPr>
        <w:t xml:space="preserve"> e operacionalização do </w:t>
      </w:r>
      <w:r w:rsidRPr="009A010E">
        <w:rPr>
          <w:rFonts w:ascii="Arial" w:hAnsi="Arial" w:cs="Arial"/>
          <w:b/>
          <w:bCs/>
          <w:color w:val="000000"/>
          <w:lang w:eastAsia="pt-BR"/>
        </w:rPr>
        <w:t>Sistema de Informação Gerencial (SIG)</w:t>
      </w:r>
      <w:r w:rsidRPr="009A010E">
        <w:rPr>
          <w:rFonts w:ascii="Arial" w:hAnsi="Arial" w:cs="Arial"/>
          <w:bCs/>
          <w:color w:val="000000"/>
          <w:lang w:eastAsia="pt-BR"/>
        </w:rPr>
        <w:t>;</w:t>
      </w:r>
      <w:r w:rsidRPr="009A010E">
        <w:rPr>
          <w:rFonts w:ascii="Arial" w:hAnsi="Arial" w:cs="Arial"/>
          <w:b/>
          <w:bCs/>
          <w:color w:val="000000"/>
          <w:lang w:eastAsia="pt-BR"/>
        </w:rPr>
        <w:t xml:space="preserve"> 16.</w:t>
      </w:r>
      <w:r w:rsidRPr="009A010E">
        <w:rPr>
          <w:rFonts w:ascii="Arial" w:hAnsi="Arial" w:cs="Arial"/>
          <w:color w:val="000000"/>
          <w:lang w:eastAsia="pt-BR"/>
        </w:rPr>
        <w:t xml:space="preserve"> </w:t>
      </w:r>
      <w:proofErr w:type="gramStart"/>
      <w:r w:rsidRPr="009A010E">
        <w:rPr>
          <w:rFonts w:ascii="Arial" w:hAnsi="Arial" w:cs="Arial"/>
          <w:color w:val="000000"/>
          <w:lang w:eastAsia="pt-BR"/>
        </w:rPr>
        <w:t>treinamentos</w:t>
      </w:r>
      <w:proofErr w:type="gramEnd"/>
      <w:r w:rsidRPr="009A010E">
        <w:rPr>
          <w:rFonts w:ascii="Arial" w:hAnsi="Arial" w:cs="Arial"/>
          <w:color w:val="000000"/>
          <w:lang w:eastAsia="pt-BR"/>
        </w:rPr>
        <w:t xml:space="preserve"> em serviços para os técnicos envolvidos por meio de </w:t>
      </w:r>
      <w:r w:rsidRPr="009A010E">
        <w:rPr>
          <w:rFonts w:ascii="Arial" w:hAnsi="Arial" w:cs="Arial"/>
          <w:i/>
          <w:color w:val="000000"/>
          <w:lang w:eastAsia="pt-BR"/>
        </w:rPr>
        <w:t>workshops</w:t>
      </w:r>
      <w:r w:rsidRPr="009A010E">
        <w:rPr>
          <w:rFonts w:ascii="Arial" w:hAnsi="Arial" w:cs="Arial"/>
          <w:color w:val="000000"/>
          <w:lang w:eastAsia="pt-BR"/>
        </w:rPr>
        <w:t xml:space="preserve">, seminários, cursos específicos e compartilhamento de experiências; </w:t>
      </w:r>
      <w:r w:rsidRPr="009A010E">
        <w:rPr>
          <w:rFonts w:ascii="Arial" w:hAnsi="Arial" w:cs="Arial"/>
          <w:b/>
          <w:color w:val="000000"/>
          <w:lang w:eastAsia="pt-BR"/>
        </w:rPr>
        <w:t xml:space="preserve">17. </w:t>
      </w:r>
      <w:proofErr w:type="gramStart"/>
      <w:r w:rsidRPr="009A010E">
        <w:rPr>
          <w:rFonts w:ascii="Arial" w:hAnsi="Arial" w:cs="Arial"/>
          <w:color w:val="000000"/>
          <w:lang w:eastAsia="pt-BR"/>
        </w:rPr>
        <w:t>elaboração</w:t>
      </w:r>
      <w:proofErr w:type="gramEnd"/>
      <w:r w:rsidRPr="009A010E">
        <w:rPr>
          <w:rFonts w:ascii="Arial" w:hAnsi="Arial" w:cs="Arial"/>
          <w:color w:val="000000"/>
          <w:lang w:eastAsia="pt-BR"/>
        </w:rPr>
        <w:t xml:space="preserve"> de Relatórios Mensais de Progresso (RMP); e </w:t>
      </w:r>
      <w:r w:rsidRPr="009A010E">
        <w:rPr>
          <w:rFonts w:ascii="Arial" w:hAnsi="Arial" w:cs="Arial"/>
          <w:b/>
          <w:color w:val="000000"/>
          <w:lang w:eastAsia="pt-BR"/>
        </w:rPr>
        <w:t xml:space="preserve">18. </w:t>
      </w:r>
      <w:proofErr w:type="gramStart"/>
      <w:r w:rsidRPr="009A010E">
        <w:rPr>
          <w:rFonts w:ascii="Arial" w:hAnsi="Arial" w:cs="Arial"/>
          <w:color w:val="000000"/>
          <w:lang w:eastAsia="pt-BR"/>
        </w:rPr>
        <w:t>elaboração</w:t>
      </w:r>
      <w:proofErr w:type="gramEnd"/>
      <w:r w:rsidRPr="009A010E">
        <w:rPr>
          <w:rFonts w:ascii="Arial" w:hAnsi="Arial" w:cs="Arial"/>
          <w:color w:val="000000"/>
          <w:lang w:eastAsia="pt-BR"/>
        </w:rPr>
        <w:t xml:space="preserve"> sistemática de Relatórios, Notas Técnicas e documentos correlatos;</w:t>
      </w:r>
    </w:p>
    <w:p w:rsidR="009A010E" w:rsidRPr="009A010E" w:rsidRDefault="009A010E" w:rsidP="009A010E">
      <w:pPr>
        <w:suppressAutoHyphens w:val="0"/>
        <w:ind w:left="851"/>
        <w:jc w:val="both"/>
        <w:rPr>
          <w:rFonts w:ascii="Arial" w:hAnsi="Arial" w:cs="Arial"/>
          <w:bCs/>
          <w:color w:val="000000"/>
          <w:lang w:eastAsia="pt-BR"/>
        </w:rPr>
      </w:pPr>
    </w:p>
    <w:p w:rsidR="009A010E" w:rsidRPr="009A010E" w:rsidRDefault="009A010E" w:rsidP="009A010E">
      <w:pPr>
        <w:numPr>
          <w:ilvl w:val="1"/>
          <w:numId w:val="37"/>
        </w:numPr>
        <w:suppressAutoHyphens w:val="0"/>
        <w:ind w:left="0" w:firstLine="851"/>
        <w:jc w:val="both"/>
        <w:rPr>
          <w:rFonts w:ascii="Arial" w:hAnsi="Arial" w:cs="Arial"/>
          <w:bCs/>
          <w:color w:val="000000"/>
          <w:lang w:eastAsia="pt-BR"/>
        </w:rPr>
      </w:pPr>
      <w:r w:rsidRPr="009A010E">
        <w:rPr>
          <w:rFonts w:ascii="Arial" w:hAnsi="Arial" w:cs="Arial"/>
          <w:b/>
          <w:bCs/>
          <w:color w:val="000000"/>
          <w:lang w:eastAsia="pt-BR"/>
        </w:rPr>
        <w:t>CELPE/SUPEL,</w:t>
      </w:r>
      <w:r w:rsidRPr="009A010E">
        <w:rPr>
          <w:rFonts w:ascii="Arial" w:hAnsi="Arial" w:cs="Arial"/>
          <w:b/>
          <w:color w:val="000000"/>
          <w:lang w:eastAsia="pt-BR"/>
        </w:rPr>
        <w:t xml:space="preserve"> 1.</w:t>
      </w:r>
      <w:r w:rsidRPr="009A010E">
        <w:rPr>
          <w:rFonts w:ascii="Arial" w:hAnsi="Arial" w:cs="Arial"/>
          <w:b/>
          <w:bCs/>
          <w:color w:val="000000"/>
          <w:lang w:eastAsia="pt-BR"/>
        </w:rPr>
        <w:t xml:space="preserve"> </w:t>
      </w:r>
      <w:proofErr w:type="gramStart"/>
      <w:r w:rsidRPr="009A010E">
        <w:rPr>
          <w:rFonts w:ascii="Arial" w:hAnsi="Arial" w:cs="Arial"/>
          <w:color w:val="000000"/>
          <w:lang w:eastAsia="pt-BR"/>
        </w:rPr>
        <w:t>executar</w:t>
      </w:r>
      <w:proofErr w:type="gramEnd"/>
      <w:r w:rsidRPr="009A010E">
        <w:rPr>
          <w:rFonts w:ascii="Arial" w:hAnsi="Arial" w:cs="Arial"/>
          <w:color w:val="000000"/>
          <w:lang w:eastAsia="pt-BR"/>
        </w:rPr>
        <w:t xml:space="preserve"> as atividades relativas aos processos de aquisições e contratações necessárias à execução do PIDISE; </w:t>
      </w:r>
      <w:r w:rsidRPr="009A010E">
        <w:rPr>
          <w:rFonts w:ascii="Arial" w:hAnsi="Arial" w:cs="Arial"/>
          <w:b/>
          <w:color w:val="000000"/>
          <w:lang w:eastAsia="pt-BR"/>
        </w:rPr>
        <w:t>2.</w:t>
      </w:r>
      <w:r w:rsidRPr="009A010E">
        <w:rPr>
          <w:rFonts w:ascii="Arial" w:hAnsi="Arial" w:cs="Arial"/>
          <w:b/>
          <w:bCs/>
          <w:color w:val="000000"/>
          <w:lang w:eastAsia="pt-BR"/>
        </w:rPr>
        <w:t xml:space="preserve"> </w:t>
      </w:r>
      <w:proofErr w:type="gramStart"/>
      <w:r w:rsidRPr="009A010E">
        <w:rPr>
          <w:rFonts w:ascii="Arial" w:hAnsi="Arial" w:cs="Arial"/>
          <w:color w:val="000000"/>
          <w:lang w:eastAsia="pt-BR"/>
        </w:rPr>
        <w:t>instruir</w:t>
      </w:r>
      <w:proofErr w:type="gramEnd"/>
      <w:r w:rsidRPr="009A010E">
        <w:rPr>
          <w:rFonts w:ascii="Arial" w:hAnsi="Arial" w:cs="Arial"/>
          <w:color w:val="000000"/>
          <w:lang w:eastAsia="pt-BR"/>
        </w:rPr>
        <w:t xml:space="preserve"> os certames licitatórios, as dispensas e inexigibilidades, observada a legislação vigente; </w:t>
      </w:r>
      <w:r w:rsidRPr="009A010E">
        <w:rPr>
          <w:rFonts w:ascii="Arial" w:hAnsi="Arial" w:cs="Arial"/>
          <w:b/>
          <w:bCs/>
          <w:lang w:eastAsia="pt-BR"/>
        </w:rPr>
        <w:t xml:space="preserve">3. </w:t>
      </w:r>
      <w:proofErr w:type="gramStart"/>
      <w:r w:rsidRPr="009A010E">
        <w:rPr>
          <w:rFonts w:ascii="Arial" w:hAnsi="Arial" w:cs="Arial"/>
          <w:lang w:eastAsia="pt-BR"/>
        </w:rPr>
        <w:t>estabelecer</w:t>
      </w:r>
      <w:proofErr w:type="gramEnd"/>
      <w:r w:rsidRPr="009A010E">
        <w:rPr>
          <w:rFonts w:ascii="Arial" w:hAnsi="Arial" w:cs="Arial"/>
          <w:lang w:eastAsia="pt-BR"/>
        </w:rPr>
        <w:t xml:space="preserve"> no âmbito da Legislação Vigente o limite mínimo do Capital Social e Patrimônio Líquido Financeiro para que empresas participem de editais para execução de obras, serviços e aquisições; </w:t>
      </w:r>
      <w:r w:rsidRPr="009A010E">
        <w:rPr>
          <w:rFonts w:ascii="Arial" w:hAnsi="Arial" w:cs="Arial"/>
          <w:b/>
          <w:lang w:eastAsia="pt-BR"/>
        </w:rPr>
        <w:t>4.</w:t>
      </w:r>
      <w:r w:rsidRPr="009A010E">
        <w:rPr>
          <w:rFonts w:ascii="Arial" w:hAnsi="Arial" w:cs="Arial"/>
          <w:lang w:eastAsia="pt-BR"/>
        </w:rPr>
        <w:t xml:space="preserve"> </w:t>
      </w:r>
      <w:proofErr w:type="gramStart"/>
      <w:r w:rsidRPr="009A010E">
        <w:rPr>
          <w:rFonts w:ascii="Arial" w:hAnsi="Arial" w:cs="Arial"/>
          <w:lang w:eastAsia="pt-BR"/>
        </w:rPr>
        <w:t>elaborar</w:t>
      </w:r>
      <w:proofErr w:type="gramEnd"/>
      <w:r w:rsidRPr="009A010E">
        <w:rPr>
          <w:rFonts w:ascii="Arial" w:hAnsi="Arial" w:cs="Arial"/>
          <w:lang w:eastAsia="pt-BR"/>
        </w:rPr>
        <w:t xml:space="preserve"> e publicar editais e outros</w:t>
      </w:r>
      <w:r w:rsidRPr="009A010E">
        <w:rPr>
          <w:rFonts w:ascii="Arial" w:hAnsi="Arial" w:cs="Arial"/>
          <w:color w:val="000000"/>
          <w:lang w:eastAsia="pt-BR"/>
        </w:rPr>
        <w:t xml:space="preserve"> instrumentos convocatórios; </w:t>
      </w:r>
      <w:r w:rsidRPr="009A010E">
        <w:rPr>
          <w:rFonts w:ascii="Arial" w:hAnsi="Arial" w:cs="Arial"/>
          <w:b/>
          <w:bCs/>
          <w:color w:val="000000"/>
          <w:lang w:eastAsia="pt-BR"/>
        </w:rPr>
        <w:t xml:space="preserve">5. </w:t>
      </w:r>
      <w:proofErr w:type="gramStart"/>
      <w:r w:rsidRPr="009A010E">
        <w:rPr>
          <w:rFonts w:ascii="Arial" w:hAnsi="Arial" w:cs="Arial"/>
          <w:color w:val="000000"/>
          <w:lang w:eastAsia="pt-BR"/>
        </w:rPr>
        <w:t>instaurar</w:t>
      </w:r>
      <w:proofErr w:type="gramEnd"/>
      <w:r w:rsidRPr="009A010E">
        <w:rPr>
          <w:rFonts w:ascii="Arial" w:hAnsi="Arial" w:cs="Arial"/>
          <w:color w:val="000000"/>
          <w:lang w:eastAsia="pt-BR"/>
        </w:rPr>
        <w:t xml:space="preserve"> abertura, análise e </w:t>
      </w:r>
      <w:r w:rsidRPr="009A010E">
        <w:rPr>
          <w:rFonts w:ascii="Arial" w:hAnsi="Arial" w:cs="Arial"/>
          <w:color w:val="000000"/>
          <w:lang w:eastAsia="pt-BR"/>
        </w:rPr>
        <w:lastRenderedPageBreak/>
        <w:t xml:space="preserve">classificação, habilitação e julgamento das propostas e rever de ofício ou mediante recurso suas decisões; e </w:t>
      </w:r>
      <w:r w:rsidRPr="009A010E">
        <w:rPr>
          <w:rFonts w:ascii="Arial" w:hAnsi="Arial" w:cs="Arial"/>
          <w:b/>
          <w:bCs/>
          <w:color w:val="000000"/>
          <w:lang w:eastAsia="pt-BR"/>
        </w:rPr>
        <w:t xml:space="preserve">6. </w:t>
      </w:r>
      <w:proofErr w:type="gramStart"/>
      <w:r w:rsidRPr="009A010E">
        <w:rPr>
          <w:rFonts w:ascii="Arial" w:hAnsi="Arial" w:cs="Arial"/>
          <w:color w:val="000000"/>
          <w:lang w:eastAsia="pt-BR"/>
        </w:rPr>
        <w:t>executar</w:t>
      </w:r>
      <w:proofErr w:type="gramEnd"/>
      <w:r w:rsidRPr="009A010E">
        <w:rPr>
          <w:rFonts w:ascii="Arial" w:hAnsi="Arial" w:cs="Arial"/>
          <w:color w:val="000000"/>
          <w:lang w:eastAsia="pt-BR"/>
        </w:rPr>
        <w:t xml:space="preserve"> outras atividades e ações necessárias e pertinentes à sua natureza;</w:t>
      </w:r>
    </w:p>
    <w:p w:rsidR="009A010E" w:rsidRPr="009A010E" w:rsidRDefault="009A010E" w:rsidP="009A010E">
      <w:pPr>
        <w:suppressAutoHyphens w:val="0"/>
        <w:ind w:left="851"/>
        <w:jc w:val="both"/>
        <w:rPr>
          <w:rFonts w:ascii="Arial" w:hAnsi="Arial" w:cs="Arial"/>
          <w:bCs/>
          <w:color w:val="000000"/>
          <w:lang w:eastAsia="pt-BR"/>
        </w:rPr>
      </w:pPr>
    </w:p>
    <w:p w:rsidR="009A010E" w:rsidRPr="009A010E" w:rsidRDefault="009A010E" w:rsidP="009A010E">
      <w:pPr>
        <w:numPr>
          <w:ilvl w:val="1"/>
          <w:numId w:val="37"/>
        </w:numPr>
        <w:suppressAutoHyphens w:val="0"/>
        <w:ind w:left="0" w:firstLine="851"/>
        <w:jc w:val="both"/>
        <w:rPr>
          <w:rFonts w:ascii="Arial" w:hAnsi="Arial" w:cs="Arial"/>
          <w:bCs/>
          <w:color w:val="000000"/>
          <w:lang w:eastAsia="pt-BR"/>
        </w:rPr>
      </w:pPr>
      <w:r w:rsidRPr="009A010E">
        <w:rPr>
          <w:rFonts w:ascii="Arial" w:hAnsi="Arial" w:cs="Arial"/>
          <w:b/>
          <w:bCs/>
          <w:color w:val="000000"/>
          <w:lang w:eastAsia="pt-BR"/>
        </w:rPr>
        <w:t xml:space="preserve">PGE, 1. </w:t>
      </w:r>
      <w:proofErr w:type="gramStart"/>
      <w:r w:rsidRPr="009A010E">
        <w:rPr>
          <w:rFonts w:ascii="Arial" w:hAnsi="Arial" w:cs="Arial"/>
          <w:color w:val="000000"/>
          <w:lang w:eastAsia="pt-BR"/>
        </w:rPr>
        <w:t>representação</w:t>
      </w:r>
      <w:proofErr w:type="gramEnd"/>
      <w:r w:rsidRPr="009A010E">
        <w:rPr>
          <w:rFonts w:ascii="Arial" w:hAnsi="Arial" w:cs="Arial"/>
          <w:color w:val="000000"/>
          <w:lang w:eastAsia="pt-BR"/>
        </w:rPr>
        <w:t xml:space="preserve"> judicial e consultoria jurídica, com funções privativas na forma do Art. 132 da Constituição Federal e do Art. 104 da Constituição Estadual, e outras competências definidas em lei;</w:t>
      </w:r>
    </w:p>
    <w:p w:rsidR="009A010E" w:rsidRPr="009A010E" w:rsidRDefault="009A010E" w:rsidP="009A010E">
      <w:pPr>
        <w:suppressAutoHyphens w:val="0"/>
        <w:ind w:left="851"/>
        <w:jc w:val="both"/>
        <w:rPr>
          <w:rFonts w:ascii="Arial" w:hAnsi="Arial" w:cs="Arial"/>
          <w:bCs/>
          <w:color w:val="000000"/>
          <w:lang w:eastAsia="pt-BR"/>
        </w:rPr>
      </w:pPr>
    </w:p>
    <w:p w:rsidR="009A010E" w:rsidRPr="009A010E" w:rsidRDefault="009A010E" w:rsidP="009A010E">
      <w:pPr>
        <w:numPr>
          <w:ilvl w:val="1"/>
          <w:numId w:val="37"/>
        </w:numPr>
        <w:suppressAutoHyphens w:val="0"/>
        <w:ind w:left="0" w:firstLine="851"/>
        <w:jc w:val="both"/>
        <w:rPr>
          <w:rFonts w:ascii="Arial" w:hAnsi="Arial" w:cs="Arial"/>
          <w:bCs/>
          <w:color w:val="000000"/>
          <w:lang w:eastAsia="pt-BR"/>
        </w:rPr>
      </w:pPr>
      <w:r w:rsidRPr="009A010E">
        <w:rPr>
          <w:rFonts w:ascii="Arial" w:hAnsi="Arial" w:cs="Arial"/>
          <w:b/>
          <w:bCs/>
          <w:color w:val="000000"/>
          <w:lang w:eastAsia="pt-BR"/>
        </w:rPr>
        <w:t xml:space="preserve">CGE, 1. </w:t>
      </w:r>
      <w:proofErr w:type="gramStart"/>
      <w:r w:rsidRPr="009A010E">
        <w:rPr>
          <w:rFonts w:ascii="Arial" w:hAnsi="Arial" w:cs="Arial"/>
          <w:color w:val="000000"/>
          <w:lang w:eastAsia="pt-BR"/>
        </w:rPr>
        <w:t>avaliação</w:t>
      </w:r>
      <w:proofErr w:type="gramEnd"/>
      <w:r w:rsidRPr="009A010E">
        <w:rPr>
          <w:rFonts w:ascii="Arial" w:hAnsi="Arial" w:cs="Arial"/>
          <w:color w:val="000000"/>
          <w:lang w:eastAsia="pt-BR"/>
        </w:rPr>
        <w:t xml:space="preserve"> do controle contábil, financeiro, orçamentário, operacional e patrimonial; </w:t>
      </w:r>
      <w:r w:rsidRPr="009A010E">
        <w:rPr>
          <w:rFonts w:ascii="Arial" w:hAnsi="Arial" w:cs="Arial"/>
          <w:b/>
          <w:color w:val="000000"/>
          <w:lang w:eastAsia="pt-BR"/>
        </w:rPr>
        <w:t>2.</w:t>
      </w:r>
      <w:r w:rsidRPr="009A010E">
        <w:rPr>
          <w:rFonts w:ascii="Arial" w:hAnsi="Arial" w:cs="Arial"/>
          <w:color w:val="000000"/>
          <w:lang w:eastAsia="pt-BR"/>
        </w:rPr>
        <w:t xml:space="preserve"> </w:t>
      </w:r>
      <w:proofErr w:type="gramStart"/>
      <w:r w:rsidRPr="009A010E">
        <w:rPr>
          <w:rFonts w:ascii="Arial" w:hAnsi="Arial" w:cs="Arial"/>
          <w:color w:val="000000"/>
          <w:lang w:eastAsia="pt-BR"/>
        </w:rPr>
        <w:t>auditoria</w:t>
      </w:r>
      <w:proofErr w:type="gramEnd"/>
      <w:r w:rsidRPr="009A010E">
        <w:rPr>
          <w:rFonts w:ascii="Arial" w:hAnsi="Arial" w:cs="Arial"/>
          <w:color w:val="000000"/>
          <w:lang w:eastAsia="pt-BR"/>
        </w:rPr>
        <w:t xml:space="preserve"> interna dos órgãos da Administração Direta e Indireta; e </w:t>
      </w:r>
      <w:r w:rsidRPr="009A010E">
        <w:rPr>
          <w:rFonts w:ascii="Arial" w:hAnsi="Arial" w:cs="Arial"/>
          <w:b/>
          <w:color w:val="000000"/>
          <w:lang w:eastAsia="pt-BR"/>
        </w:rPr>
        <w:t>3.</w:t>
      </w:r>
      <w:r w:rsidRPr="009A010E">
        <w:rPr>
          <w:rFonts w:ascii="Arial" w:hAnsi="Arial" w:cs="Arial"/>
          <w:color w:val="000000"/>
          <w:lang w:eastAsia="pt-BR"/>
        </w:rPr>
        <w:t xml:space="preserve"> </w:t>
      </w:r>
      <w:proofErr w:type="gramStart"/>
      <w:r w:rsidRPr="009A010E">
        <w:rPr>
          <w:rFonts w:ascii="Arial" w:hAnsi="Arial" w:cs="Arial"/>
          <w:color w:val="000000"/>
          <w:lang w:eastAsia="pt-BR"/>
        </w:rPr>
        <w:t>gerir</w:t>
      </w:r>
      <w:proofErr w:type="gramEnd"/>
      <w:r w:rsidRPr="009A010E">
        <w:rPr>
          <w:rFonts w:ascii="Arial" w:hAnsi="Arial" w:cs="Arial"/>
          <w:color w:val="000000"/>
          <w:lang w:eastAsia="pt-BR"/>
        </w:rPr>
        <w:t>, incluir e retirar as Empresas contratadas no Cadastro de Fornecedores Impedidos de Licitar e Contratar com a Administração Pública Estadual – CAGEFIMP;</w:t>
      </w:r>
    </w:p>
    <w:p w:rsidR="009A010E" w:rsidRPr="009A010E" w:rsidRDefault="009A010E" w:rsidP="009A010E">
      <w:pPr>
        <w:suppressAutoHyphens w:val="0"/>
        <w:ind w:left="851"/>
        <w:jc w:val="both"/>
        <w:rPr>
          <w:rFonts w:ascii="Arial" w:hAnsi="Arial" w:cs="Arial"/>
          <w:bCs/>
          <w:color w:val="000000"/>
          <w:lang w:eastAsia="pt-BR"/>
        </w:rPr>
      </w:pPr>
    </w:p>
    <w:p w:rsidR="009A010E" w:rsidRPr="009A010E" w:rsidRDefault="009A010E" w:rsidP="009A010E">
      <w:pPr>
        <w:numPr>
          <w:ilvl w:val="1"/>
          <w:numId w:val="37"/>
        </w:numPr>
        <w:suppressAutoHyphens w:val="0"/>
        <w:ind w:left="0" w:firstLine="851"/>
        <w:jc w:val="both"/>
        <w:rPr>
          <w:rFonts w:ascii="Arial" w:hAnsi="Arial" w:cs="Arial"/>
          <w:bCs/>
          <w:color w:val="000000"/>
          <w:lang w:eastAsia="pt-BR"/>
        </w:rPr>
      </w:pPr>
      <w:r w:rsidRPr="009A010E">
        <w:rPr>
          <w:rFonts w:ascii="Arial" w:hAnsi="Arial" w:cs="Arial"/>
          <w:b/>
          <w:bCs/>
          <w:color w:val="000000"/>
          <w:lang w:eastAsia="pt-BR"/>
        </w:rPr>
        <w:t>BNDES,</w:t>
      </w:r>
      <w:r w:rsidRPr="009A010E">
        <w:rPr>
          <w:rFonts w:ascii="Arial" w:hAnsi="Arial" w:cs="Arial"/>
          <w:b/>
          <w:color w:val="000000"/>
          <w:lang w:eastAsia="pt-BR"/>
        </w:rPr>
        <w:t xml:space="preserve"> 1. </w:t>
      </w:r>
      <w:proofErr w:type="gramStart"/>
      <w:r w:rsidRPr="009A010E">
        <w:rPr>
          <w:rFonts w:ascii="Arial" w:hAnsi="Arial" w:cs="Arial"/>
          <w:color w:val="000000"/>
          <w:lang w:eastAsia="pt-BR"/>
        </w:rPr>
        <w:t>aquelas</w:t>
      </w:r>
      <w:proofErr w:type="gramEnd"/>
      <w:r w:rsidRPr="009A010E">
        <w:rPr>
          <w:rFonts w:ascii="Arial" w:hAnsi="Arial" w:cs="Arial"/>
          <w:color w:val="000000"/>
          <w:lang w:eastAsia="pt-BR"/>
        </w:rPr>
        <w:t xml:space="preserve"> constantes nas cláusulas do Contrato nº 12.2.0514.1, firmado em 8 de outubro de 2012 com o Governo do Estado de Rondônia; e </w:t>
      </w:r>
      <w:r w:rsidRPr="009A010E">
        <w:rPr>
          <w:rFonts w:ascii="Arial" w:hAnsi="Arial" w:cs="Arial"/>
          <w:b/>
          <w:color w:val="000000"/>
          <w:lang w:eastAsia="pt-BR"/>
        </w:rPr>
        <w:t>2.</w:t>
      </w:r>
      <w:r w:rsidRPr="009A010E">
        <w:rPr>
          <w:rFonts w:ascii="Arial" w:hAnsi="Arial" w:cs="Arial"/>
          <w:color w:val="000000"/>
          <w:lang w:eastAsia="pt-BR"/>
        </w:rPr>
        <w:t xml:space="preserve"> </w:t>
      </w:r>
      <w:proofErr w:type="gramStart"/>
      <w:r w:rsidRPr="009A010E">
        <w:rPr>
          <w:rFonts w:ascii="Arial" w:hAnsi="Arial" w:cs="Arial"/>
          <w:color w:val="000000"/>
          <w:lang w:eastAsia="pt-BR"/>
        </w:rPr>
        <w:t>orientação</w:t>
      </w:r>
      <w:proofErr w:type="gramEnd"/>
      <w:r w:rsidRPr="009A010E">
        <w:rPr>
          <w:rFonts w:ascii="Arial" w:hAnsi="Arial" w:cs="Arial"/>
          <w:color w:val="000000"/>
          <w:lang w:eastAsia="pt-BR"/>
        </w:rPr>
        <w:t>, acompanhamento, monitoramento e avaliação do Programa.</w:t>
      </w:r>
    </w:p>
    <w:p w:rsidR="009A010E" w:rsidRPr="009A010E" w:rsidRDefault="009A010E" w:rsidP="009A010E">
      <w:pPr>
        <w:suppressAutoHyphens w:val="0"/>
        <w:ind w:left="851"/>
        <w:jc w:val="both"/>
        <w:rPr>
          <w:rFonts w:ascii="Arial" w:hAnsi="Arial" w:cs="Arial"/>
          <w:bCs/>
          <w:color w:val="000000"/>
          <w:lang w:eastAsia="pt-BR"/>
        </w:rPr>
      </w:pPr>
    </w:p>
    <w:p w:rsidR="009A010E" w:rsidRDefault="009A010E" w:rsidP="009A010E">
      <w:pPr>
        <w:numPr>
          <w:ilvl w:val="0"/>
          <w:numId w:val="34"/>
        </w:numPr>
        <w:suppressAutoHyphens w:val="0"/>
        <w:ind w:left="0" w:firstLine="709"/>
        <w:jc w:val="both"/>
        <w:rPr>
          <w:rFonts w:ascii="Arial" w:hAnsi="Arial" w:cs="Arial"/>
          <w:color w:val="000000"/>
          <w:lang w:eastAsia="pt-BR"/>
        </w:rPr>
      </w:pPr>
      <w:r w:rsidRPr="009A010E">
        <w:rPr>
          <w:rFonts w:ascii="Arial" w:hAnsi="Arial" w:cs="Arial"/>
          <w:color w:val="000000"/>
          <w:lang w:eastAsia="pt-BR"/>
        </w:rPr>
        <w:t>º - Para a Governabilidade do Programa PIDISE, definida como a estabilidade do conjunto de condições técnicas, administrativas, políticas, sociais e econômicas que influenciam na implementação do Programa, deverão ser consideradas a atuação e a cooperação dos seguintes Agentes Públicos das esferas Municipal, Estadual e Federal:</w:t>
      </w:r>
    </w:p>
    <w:p w:rsidR="009A010E" w:rsidRPr="009A010E" w:rsidRDefault="009A010E" w:rsidP="009A010E">
      <w:pPr>
        <w:suppressAutoHyphens w:val="0"/>
        <w:ind w:left="709"/>
        <w:jc w:val="both"/>
        <w:rPr>
          <w:rFonts w:ascii="Arial" w:hAnsi="Arial" w:cs="Arial"/>
          <w:color w:val="000000"/>
          <w:lang w:eastAsia="pt-BR"/>
        </w:rPr>
      </w:pPr>
    </w:p>
    <w:p w:rsidR="009A010E" w:rsidRDefault="009A010E" w:rsidP="009A010E">
      <w:pPr>
        <w:numPr>
          <w:ilvl w:val="1"/>
          <w:numId w:val="34"/>
        </w:numPr>
        <w:suppressAutoHyphens w:val="0"/>
        <w:ind w:left="0" w:firstLine="567"/>
        <w:jc w:val="both"/>
        <w:rPr>
          <w:rFonts w:ascii="Arial" w:hAnsi="Arial" w:cs="Arial"/>
          <w:color w:val="000000"/>
          <w:lang w:eastAsia="pt-BR"/>
        </w:rPr>
      </w:pPr>
      <w:r w:rsidRPr="009A010E">
        <w:rPr>
          <w:rFonts w:ascii="Arial" w:hAnsi="Arial" w:cs="Arial"/>
          <w:color w:val="000000"/>
          <w:lang w:eastAsia="pt-BR"/>
        </w:rPr>
        <w:t xml:space="preserve">Prefeituras Municipais e suas respectivas Secretarias; </w:t>
      </w:r>
    </w:p>
    <w:p w:rsidR="009A010E" w:rsidRPr="009A010E" w:rsidRDefault="009A010E" w:rsidP="009A010E">
      <w:pPr>
        <w:suppressAutoHyphens w:val="0"/>
        <w:ind w:left="567"/>
        <w:jc w:val="both"/>
        <w:rPr>
          <w:rFonts w:ascii="Arial" w:hAnsi="Arial" w:cs="Arial"/>
          <w:color w:val="000000"/>
          <w:lang w:eastAsia="pt-BR"/>
        </w:rPr>
      </w:pPr>
    </w:p>
    <w:p w:rsidR="009A010E" w:rsidRDefault="009A010E" w:rsidP="009A010E">
      <w:pPr>
        <w:numPr>
          <w:ilvl w:val="1"/>
          <w:numId w:val="34"/>
        </w:numPr>
        <w:suppressAutoHyphens w:val="0"/>
        <w:ind w:left="0" w:firstLine="567"/>
        <w:jc w:val="both"/>
        <w:rPr>
          <w:rFonts w:ascii="Arial" w:hAnsi="Arial" w:cs="Arial"/>
          <w:color w:val="000000"/>
          <w:lang w:eastAsia="pt-BR"/>
        </w:rPr>
      </w:pPr>
      <w:r w:rsidRPr="009A010E">
        <w:rPr>
          <w:rFonts w:ascii="Arial" w:hAnsi="Arial" w:cs="Arial"/>
          <w:color w:val="000000"/>
          <w:lang w:eastAsia="pt-BR"/>
        </w:rPr>
        <w:t>SEDAM – Secretaria Estadual do Meio Ambiente;</w:t>
      </w:r>
    </w:p>
    <w:p w:rsidR="009A010E" w:rsidRPr="009A010E" w:rsidRDefault="009A010E" w:rsidP="009A010E">
      <w:pPr>
        <w:suppressAutoHyphens w:val="0"/>
        <w:ind w:left="567"/>
        <w:jc w:val="both"/>
        <w:rPr>
          <w:rFonts w:ascii="Arial" w:hAnsi="Arial" w:cs="Arial"/>
          <w:color w:val="000000"/>
          <w:lang w:eastAsia="pt-BR"/>
        </w:rPr>
      </w:pPr>
    </w:p>
    <w:p w:rsidR="009A010E" w:rsidRDefault="009A010E" w:rsidP="009A010E">
      <w:pPr>
        <w:numPr>
          <w:ilvl w:val="1"/>
          <w:numId w:val="34"/>
        </w:numPr>
        <w:suppressAutoHyphens w:val="0"/>
        <w:ind w:left="0" w:firstLine="567"/>
        <w:jc w:val="both"/>
        <w:rPr>
          <w:rFonts w:ascii="Arial" w:hAnsi="Arial" w:cs="Arial"/>
          <w:color w:val="000000"/>
          <w:lang w:eastAsia="pt-BR"/>
        </w:rPr>
      </w:pPr>
      <w:r w:rsidRPr="009A010E">
        <w:rPr>
          <w:rFonts w:ascii="Arial" w:hAnsi="Arial" w:cs="Arial"/>
          <w:color w:val="000000"/>
          <w:lang w:eastAsia="pt-BR"/>
        </w:rPr>
        <w:t>SUDER/CGP – Superintendência do Desenvolvimento do Estado de Rondônia/Coordenadoria de Gestão do Patrimônio</w:t>
      </w:r>
      <w:r>
        <w:rPr>
          <w:rFonts w:ascii="Arial" w:hAnsi="Arial" w:cs="Arial"/>
          <w:color w:val="000000"/>
          <w:lang w:eastAsia="pt-BR"/>
        </w:rPr>
        <w:t>;</w:t>
      </w:r>
    </w:p>
    <w:p w:rsidR="009A010E" w:rsidRPr="009A010E" w:rsidRDefault="009A010E" w:rsidP="009A010E">
      <w:pPr>
        <w:suppressAutoHyphens w:val="0"/>
        <w:ind w:left="567"/>
        <w:jc w:val="both"/>
        <w:rPr>
          <w:rFonts w:ascii="Arial" w:hAnsi="Arial" w:cs="Arial"/>
          <w:color w:val="000000"/>
          <w:lang w:eastAsia="pt-BR"/>
        </w:rPr>
      </w:pPr>
    </w:p>
    <w:p w:rsidR="009A010E" w:rsidRDefault="009A010E" w:rsidP="009A010E">
      <w:pPr>
        <w:numPr>
          <w:ilvl w:val="1"/>
          <w:numId w:val="34"/>
        </w:numPr>
        <w:suppressAutoHyphens w:val="0"/>
        <w:ind w:left="0" w:firstLine="567"/>
        <w:jc w:val="both"/>
        <w:rPr>
          <w:rFonts w:ascii="Arial" w:hAnsi="Arial" w:cs="Arial"/>
          <w:color w:val="000000"/>
          <w:lang w:eastAsia="pt-BR"/>
        </w:rPr>
      </w:pPr>
      <w:r w:rsidRPr="009A010E">
        <w:rPr>
          <w:rFonts w:ascii="Arial" w:hAnsi="Arial" w:cs="Arial"/>
          <w:color w:val="000000"/>
          <w:lang w:eastAsia="pt-BR"/>
        </w:rPr>
        <w:t xml:space="preserve">CBM/RO - Corpo de Bombeiros Militar; </w:t>
      </w:r>
    </w:p>
    <w:p w:rsidR="009A010E" w:rsidRPr="009A010E" w:rsidRDefault="009A010E" w:rsidP="009A010E">
      <w:pPr>
        <w:suppressAutoHyphens w:val="0"/>
        <w:ind w:left="567"/>
        <w:jc w:val="both"/>
        <w:rPr>
          <w:rFonts w:ascii="Arial" w:hAnsi="Arial" w:cs="Arial"/>
          <w:color w:val="000000"/>
          <w:lang w:eastAsia="pt-BR"/>
        </w:rPr>
      </w:pPr>
    </w:p>
    <w:p w:rsidR="009A010E" w:rsidRDefault="009A010E" w:rsidP="009A010E">
      <w:pPr>
        <w:numPr>
          <w:ilvl w:val="1"/>
          <w:numId w:val="34"/>
        </w:numPr>
        <w:suppressAutoHyphens w:val="0"/>
        <w:ind w:left="0" w:firstLine="567"/>
        <w:jc w:val="both"/>
        <w:rPr>
          <w:rFonts w:ascii="Arial" w:hAnsi="Arial" w:cs="Arial"/>
          <w:color w:val="000000"/>
          <w:lang w:eastAsia="pt-BR"/>
        </w:rPr>
      </w:pPr>
      <w:r w:rsidRPr="009A010E">
        <w:rPr>
          <w:rFonts w:ascii="Arial" w:hAnsi="Arial" w:cs="Arial"/>
          <w:color w:val="000000"/>
          <w:lang w:eastAsia="pt-BR"/>
        </w:rPr>
        <w:t xml:space="preserve">PC/RO - Polícia Civil; </w:t>
      </w:r>
    </w:p>
    <w:p w:rsidR="009A010E" w:rsidRPr="009A010E" w:rsidRDefault="009A010E" w:rsidP="009A010E">
      <w:pPr>
        <w:suppressAutoHyphens w:val="0"/>
        <w:ind w:left="567"/>
        <w:jc w:val="both"/>
        <w:rPr>
          <w:rFonts w:ascii="Arial" w:hAnsi="Arial" w:cs="Arial"/>
          <w:color w:val="000000"/>
          <w:lang w:eastAsia="pt-BR"/>
        </w:rPr>
      </w:pPr>
    </w:p>
    <w:p w:rsidR="009A010E" w:rsidRDefault="009A010E" w:rsidP="009A010E">
      <w:pPr>
        <w:numPr>
          <w:ilvl w:val="1"/>
          <w:numId w:val="34"/>
        </w:numPr>
        <w:suppressAutoHyphens w:val="0"/>
        <w:ind w:left="0" w:firstLine="567"/>
        <w:jc w:val="both"/>
        <w:rPr>
          <w:rFonts w:ascii="Arial" w:hAnsi="Arial" w:cs="Arial"/>
          <w:color w:val="000000"/>
          <w:lang w:eastAsia="pt-BR"/>
        </w:rPr>
      </w:pPr>
      <w:r w:rsidRPr="009A010E">
        <w:rPr>
          <w:rFonts w:ascii="Arial" w:hAnsi="Arial" w:cs="Arial"/>
          <w:color w:val="000000"/>
          <w:lang w:eastAsia="pt-BR"/>
        </w:rPr>
        <w:t xml:space="preserve">PM/RO - Polícia Militar; </w:t>
      </w:r>
    </w:p>
    <w:p w:rsidR="009A010E" w:rsidRPr="009A010E" w:rsidRDefault="009A010E" w:rsidP="009A010E">
      <w:pPr>
        <w:suppressAutoHyphens w:val="0"/>
        <w:ind w:left="567"/>
        <w:jc w:val="both"/>
        <w:rPr>
          <w:rFonts w:ascii="Arial" w:hAnsi="Arial" w:cs="Arial"/>
          <w:color w:val="000000"/>
          <w:lang w:eastAsia="pt-BR"/>
        </w:rPr>
      </w:pPr>
    </w:p>
    <w:p w:rsidR="009A010E" w:rsidRDefault="009A010E" w:rsidP="009A010E">
      <w:pPr>
        <w:numPr>
          <w:ilvl w:val="1"/>
          <w:numId w:val="34"/>
        </w:numPr>
        <w:suppressAutoHyphens w:val="0"/>
        <w:ind w:left="0" w:firstLine="567"/>
        <w:jc w:val="both"/>
        <w:rPr>
          <w:rFonts w:ascii="Arial" w:hAnsi="Arial" w:cs="Arial"/>
          <w:color w:val="000000"/>
          <w:lang w:eastAsia="pt-BR"/>
        </w:rPr>
      </w:pPr>
      <w:r w:rsidRPr="009A010E">
        <w:rPr>
          <w:rFonts w:ascii="Arial" w:hAnsi="Arial" w:cs="Arial"/>
          <w:color w:val="000000"/>
          <w:lang w:eastAsia="pt-BR"/>
        </w:rPr>
        <w:t>AGEVISA – Agência Estadual de Vigilância em Saúde;</w:t>
      </w:r>
    </w:p>
    <w:p w:rsidR="009A010E" w:rsidRPr="009A010E" w:rsidRDefault="009A010E" w:rsidP="009A010E">
      <w:pPr>
        <w:suppressAutoHyphens w:val="0"/>
        <w:ind w:left="567"/>
        <w:jc w:val="both"/>
        <w:rPr>
          <w:rFonts w:ascii="Arial" w:hAnsi="Arial" w:cs="Arial"/>
          <w:color w:val="000000"/>
          <w:lang w:eastAsia="pt-BR"/>
        </w:rPr>
      </w:pPr>
    </w:p>
    <w:p w:rsidR="009A010E" w:rsidRDefault="009A010E" w:rsidP="009A010E">
      <w:pPr>
        <w:numPr>
          <w:ilvl w:val="1"/>
          <w:numId w:val="34"/>
        </w:numPr>
        <w:suppressAutoHyphens w:val="0"/>
        <w:ind w:left="0" w:firstLine="567"/>
        <w:jc w:val="both"/>
        <w:rPr>
          <w:rFonts w:ascii="Arial" w:hAnsi="Arial" w:cs="Arial"/>
          <w:color w:val="000000"/>
          <w:lang w:eastAsia="pt-BR"/>
        </w:rPr>
      </w:pPr>
      <w:r w:rsidRPr="009A010E">
        <w:rPr>
          <w:rFonts w:ascii="Arial" w:hAnsi="Arial" w:cs="Arial"/>
          <w:color w:val="000000"/>
          <w:lang w:eastAsia="pt-BR"/>
        </w:rPr>
        <w:t>CAERD – Companhia de Águas e Esgotos;</w:t>
      </w:r>
    </w:p>
    <w:p w:rsidR="009A010E" w:rsidRPr="009A010E" w:rsidRDefault="009A010E" w:rsidP="009A010E">
      <w:pPr>
        <w:suppressAutoHyphens w:val="0"/>
        <w:ind w:left="567"/>
        <w:jc w:val="both"/>
        <w:rPr>
          <w:rFonts w:ascii="Arial" w:hAnsi="Arial" w:cs="Arial"/>
          <w:color w:val="000000"/>
          <w:lang w:eastAsia="pt-BR"/>
        </w:rPr>
      </w:pPr>
    </w:p>
    <w:p w:rsidR="009A010E" w:rsidRDefault="009A010E" w:rsidP="009A010E">
      <w:pPr>
        <w:numPr>
          <w:ilvl w:val="1"/>
          <w:numId w:val="34"/>
        </w:numPr>
        <w:suppressAutoHyphens w:val="0"/>
        <w:ind w:left="0" w:firstLine="567"/>
        <w:jc w:val="both"/>
        <w:rPr>
          <w:rFonts w:ascii="Arial" w:hAnsi="Arial" w:cs="Arial"/>
          <w:color w:val="000000"/>
          <w:lang w:eastAsia="pt-BR"/>
        </w:rPr>
      </w:pPr>
      <w:r w:rsidRPr="009A010E">
        <w:rPr>
          <w:rFonts w:ascii="Arial" w:hAnsi="Arial" w:cs="Arial"/>
          <w:color w:val="000000"/>
          <w:lang w:eastAsia="pt-BR"/>
        </w:rPr>
        <w:t xml:space="preserve">IDARON – Agência de Defesa Sanitária </w:t>
      </w:r>
      <w:proofErr w:type="spellStart"/>
      <w:r w:rsidRPr="009A010E">
        <w:rPr>
          <w:rFonts w:ascii="Arial" w:hAnsi="Arial" w:cs="Arial"/>
          <w:color w:val="000000"/>
          <w:lang w:eastAsia="pt-BR"/>
        </w:rPr>
        <w:t>Agrossilvipastoril</w:t>
      </w:r>
      <w:proofErr w:type="spellEnd"/>
      <w:r w:rsidRPr="009A010E">
        <w:rPr>
          <w:rFonts w:ascii="Arial" w:hAnsi="Arial" w:cs="Arial"/>
          <w:color w:val="000000"/>
          <w:lang w:eastAsia="pt-BR"/>
        </w:rPr>
        <w:t>;</w:t>
      </w:r>
    </w:p>
    <w:p w:rsidR="009A010E" w:rsidRPr="009A010E" w:rsidRDefault="009A010E" w:rsidP="009A010E">
      <w:pPr>
        <w:suppressAutoHyphens w:val="0"/>
        <w:ind w:left="567"/>
        <w:jc w:val="both"/>
        <w:rPr>
          <w:rFonts w:ascii="Arial" w:hAnsi="Arial" w:cs="Arial"/>
          <w:color w:val="000000"/>
          <w:lang w:eastAsia="pt-BR"/>
        </w:rPr>
      </w:pPr>
      <w:r w:rsidRPr="009A010E">
        <w:rPr>
          <w:rFonts w:ascii="Arial" w:hAnsi="Arial" w:cs="Arial"/>
          <w:color w:val="000000"/>
          <w:lang w:eastAsia="pt-BR"/>
        </w:rPr>
        <w:t xml:space="preserve"> </w:t>
      </w:r>
    </w:p>
    <w:p w:rsidR="009A010E" w:rsidRDefault="009A010E" w:rsidP="009A010E">
      <w:pPr>
        <w:numPr>
          <w:ilvl w:val="1"/>
          <w:numId w:val="34"/>
        </w:numPr>
        <w:suppressAutoHyphens w:val="0"/>
        <w:ind w:left="0" w:firstLine="567"/>
        <w:jc w:val="both"/>
        <w:rPr>
          <w:rFonts w:ascii="Arial" w:hAnsi="Arial" w:cs="Arial"/>
          <w:color w:val="000000"/>
          <w:lang w:eastAsia="pt-BR"/>
        </w:rPr>
      </w:pPr>
      <w:r w:rsidRPr="009A010E">
        <w:rPr>
          <w:rFonts w:ascii="Arial" w:hAnsi="Arial" w:cs="Arial"/>
          <w:color w:val="000000"/>
          <w:lang w:eastAsia="pt-BR"/>
        </w:rPr>
        <w:t xml:space="preserve">SECOM – Superintendência Estadual de Comunicação; </w:t>
      </w:r>
    </w:p>
    <w:p w:rsidR="009A010E" w:rsidRPr="009A010E" w:rsidRDefault="009A010E" w:rsidP="009A010E">
      <w:pPr>
        <w:suppressAutoHyphens w:val="0"/>
        <w:ind w:left="567"/>
        <w:jc w:val="both"/>
        <w:rPr>
          <w:rFonts w:ascii="Arial" w:hAnsi="Arial" w:cs="Arial"/>
          <w:color w:val="000000"/>
          <w:lang w:eastAsia="pt-BR"/>
        </w:rPr>
      </w:pPr>
    </w:p>
    <w:p w:rsidR="009A010E" w:rsidRDefault="009A010E" w:rsidP="009A010E">
      <w:pPr>
        <w:numPr>
          <w:ilvl w:val="1"/>
          <w:numId w:val="34"/>
        </w:numPr>
        <w:suppressAutoHyphens w:val="0"/>
        <w:ind w:left="0" w:firstLine="567"/>
        <w:jc w:val="both"/>
        <w:rPr>
          <w:rFonts w:ascii="Arial" w:hAnsi="Arial" w:cs="Arial"/>
          <w:color w:val="000000"/>
          <w:lang w:eastAsia="pt-BR"/>
        </w:rPr>
      </w:pPr>
      <w:r w:rsidRPr="009A010E">
        <w:rPr>
          <w:rFonts w:ascii="Arial" w:hAnsi="Arial" w:cs="Arial"/>
          <w:color w:val="000000"/>
          <w:lang w:eastAsia="pt-BR"/>
        </w:rPr>
        <w:t xml:space="preserve">TCE – Tribunal de Contas do Estado; </w:t>
      </w:r>
    </w:p>
    <w:p w:rsidR="009A010E" w:rsidRPr="009A010E" w:rsidRDefault="009A010E" w:rsidP="009A010E">
      <w:pPr>
        <w:suppressAutoHyphens w:val="0"/>
        <w:ind w:left="567"/>
        <w:jc w:val="both"/>
        <w:rPr>
          <w:rFonts w:ascii="Arial" w:hAnsi="Arial" w:cs="Arial"/>
          <w:color w:val="000000"/>
          <w:lang w:eastAsia="pt-BR"/>
        </w:rPr>
      </w:pPr>
    </w:p>
    <w:p w:rsidR="009A010E" w:rsidRDefault="009A010E" w:rsidP="009A010E">
      <w:pPr>
        <w:numPr>
          <w:ilvl w:val="1"/>
          <w:numId w:val="34"/>
        </w:numPr>
        <w:suppressAutoHyphens w:val="0"/>
        <w:ind w:left="0" w:firstLine="567"/>
        <w:jc w:val="both"/>
        <w:rPr>
          <w:rFonts w:ascii="Arial" w:hAnsi="Arial" w:cs="Arial"/>
          <w:color w:val="000000"/>
          <w:lang w:eastAsia="pt-BR"/>
        </w:rPr>
      </w:pPr>
      <w:r w:rsidRPr="009A010E">
        <w:rPr>
          <w:rFonts w:ascii="Arial" w:hAnsi="Arial" w:cs="Arial"/>
          <w:color w:val="000000"/>
          <w:lang w:eastAsia="pt-BR"/>
        </w:rPr>
        <w:t>MPE – Ministério Público Estadual;</w:t>
      </w:r>
    </w:p>
    <w:p w:rsidR="009A010E" w:rsidRPr="009A010E" w:rsidRDefault="009A010E" w:rsidP="009A010E">
      <w:pPr>
        <w:suppressAutoHyphens w:val="0"/>
        <w:ind w:left="567"/>
        <w:jc w:val="both"/>
        <w:rPr>
          <w:rFonts w:ascii="Arial" w:hAnsi="Arial" w:cs="Arial"/>
          <w:color w:val="000000"/>
          <w:lang w:eastAsia="pt-BR"/>
        </w:rPr>
      </w:pPr>
      <w:r w:rsidRPr="009A010E">
        <w:rPr>
          <w:rFonts w:ascii="Arial" w:hAnsi="Arial" w:cs="Arial"/>
          <w:color w:val="000000"/>
          <w:lang w:eastAsia="pt-BR"/>
        </w:rPr>
        <w:t xml:space="preserve"> </w:t>
      </w:r>
    </w:p>
    <w:p w:rsidR="009A010E" w:rsidRDefault="009A010E" w:rsidP="009A010E">
      <w:pPr>
        <w:numPr>
          <w:ilvl w:val="1"/>
          <w:numId w:val="34"/>
        </w:numPr>
        <w:suppressAutoHyphens w:val="0"/>
        <w:ind w:left="0" w:firstLine="567"/>
        <w:jc w:val="both"/>
        <w:rPr>
          <w:rFonts w:ascii="Arial" w:hAnsi="Arial" w:cs="Arial"/>
          <w:color w:val="000000"/>
          <w:lang w:eastAsia="pt-BR"/>
        </w:rPr>
      </w:pPr>
      <w:r w:rsidRPr="009A010E">
        <w:rPr>
          <w:rFonts w:ascii="Arial" w:hAnsi="Arial" w:cs="Arial"/>
          <w:color w:val="000000"/>
          <w:lang w:eastAsia="pt-BR"/>
        </w:rPr>
        <w:lastRenderedPageBreak/>
        <w:t>MPF – Ministério Público Federal;</w:t>
      </w:r>
    </w:p>
    <w:p w:rsidR="009A010E" w:rsidRPr="009A010E" w:rsidRDefault="009A010E" w:rsidP="009A010E">
      <w:pPr>
        <w:suppressAutoHyphens w:val="0"/>
        <w:ind w:left="567"/>
        <w:jc w:val="both"/>
        <w:rPr>
          <w:rFonts w:ascii="Arial" w:hAnsi="Arial" w:cs="Arial"/>
          <w:color w:val="000000"/>
          <w:lang w:eastAsia="pt-BR"/>
        </w:rPr>
      </w:pPr>
    </w:p>
    <w:p w:rsidR="009A010E" w:rsidRDefault="009A010E" w:rsidP="009A010E">
      <w:pPr>
        <w:numPr>
          <w:ilvl w:val="1"/>
          <w:numId w:val="34"/>
        </w:numPr>
        <w:suppressAutoHyphens w:val="0"/>
        <w:ind w:left="0" w:firstLine="567"/>
        <w:jc w:val="both"/>
        <w:rPr>
          <w:rFonts w:ascii="Arial" w:hAnsi="Arial" w:cs="Arial"/>
          <w:color w:val="000000"/>
          <w:lang w:eastAsia="pt-BR"/>
        </w:rPr>
      </w:pPr>
      <w:r w:rsidRPr="009A010E">
        <w:rPr>
          <w:rFonts w:ascii="Arial" w:hAnsi="Arial" w:cs="Arial"/>
          <w:color w:val="000000"/>
          <w:lang w:eastAsia="pt-BR"/>
        </w:rPr>
        <w:t xml:space="preserve">SPU – Secretaria do Patrimônio da União; </w:t>
      </w:r>
    </w:p>
    <w:p w:rsidR="009A010E" w:rsidRPr="009A010E" w:rsidRDefault="009A010E" w:rsidP="009A010E">
      <w:pPr>
        <w:suppressAutoHyphens w:val="0"/>
        <w:ind w:left="567"/>
        <w:jc w:val="both"/>
        <w:rPr>
          <w:rFonts w:ascii="Arial" w:hAnsi="Arial" w:cs="Arial"/>
          <w:color w:val="000000"/>
          <w:lang w:eastAsia="pt-BR"/>
        </w:rPr>
      </w:pPr>
    </w:p>
    <w:p w:rsidR="009A010E" w:rsidRDefault="009A010E" w:rsidP="009A010E">
      <w:pPr>
        <w:numPr>
          <w:ilvl w:val="1"/>
          <w:numId w:val="34"/>
        </w:numPr>
        <w:suppressAutoHyphens w:val="0"/>
        <w:ind w:left="0" w:firstLine="567"/>
        <w:jc w:val="both"/>
        <w:rPr>
          <w:rFonts w:ascii="Arial" w:hAnsi="Arial" w:cs="Arial"/>
          <w:color w:val="000000"/>
          <w:lang w:eastAsia="pt-BR"/>
        </w:rPr>
      </w:pPr>
      <w:r w:rsidRPr="009A010E">
        <w:rPr>
          <w:rFonts w:ascii="Arial" w:hAnsi="Arial" w:cs="Arial"/>
          <w:color w:val="000000"/>
          <w:lang w:eastAsia="pt-BR"/>
        </w:rPr>
        <w:t>FUNAI – Fundação Nacional do Índio;</w:t>
      </w:r>
    </w:p>
    <w:p w:rsidR="009A010E" w:rsidRPr="009A010E" w:rsidRDefault="009A010E" w:rsidP="009A010E">
      <w:pPr>
        <w:suppressAutoHyphens w:val="0"/>
        <w:ind w:left="567"/>
        <w:jc w:val="both"/>
        <w:rPr>
          <w:rFonts w:ascii="Arial" w:hAnsi="Arial" w:cs="Arial"/>
          <w:color w:val="000000"/>
          <w:lang w:eastAsia="pt-BR"/>
        </w:rPr>
      </w:pPr>
    </w:p>
    <w:p w:rsidR="009A010E" w:rsidRDefault="009A010E" w:rsidP="009A010E">
      <w:pPr>
        <w:numPr>
          <w:ilvl w:val="1"/>
          <w:numId w:val="34"/>
        </w:numPr>
        <w:suppressAutoHyphens w:val="0"/>
        <w:ind w:left="0" w:firstLine="567"/>
        <w:jc w:val="both"/>
        <w:rPr>
          <w:rFonts w:ascii="Arial" w:hAnsi="Arial" w:cs="Arial"/>
          <w:color w:val="000000"/>
          <w:lang w:eastAsia="pt-BR"/>
        </w:rPr>
      </w:pPr>
      <w:r w:rsidRPr="009A010E">
        <w:rPr>
          <w:rFonts w:ascii="Arial" w:hAnsi="Arial" w:cs="Arial"/>
          <w:color w:val="000000"/>
          <w:lang w:eastAsia="pt-BR"/>
        </w:rPr>
        <w:t>ANVISA – Agência Nacional de Vigilância Sanitária;</w:t>
      </w:r>
    </w:p>
    <w:p w:rsidR="009A010E" w:rsidRPr="009A010E" w:rsidRDefault="009A010E" w:rsidP="009A010E">
      <w:pPr>
        <w:suppressAutoHyphens w:val="0"/>
        <w:ind w:left="567"/>
        <w:jc w:val="both"/>
        <w:rPr>
          <w:rFonts w:ascii="Arial" w:hAnsi="Arial" w:cs="Arial"/>
          <w:color w:val="000000"/>
          <w:lang w:eastAsia="pt-BR"/>
        </w:rPr>
      </w:pPr>
    </w:p>
    <w:p w:rsidR="009A010E" w:rsidRDefault="009A010E" w:rsidP="009A010E">
      <w:pPr>
        <w:numPr>
          <w:ilvl w:val="1"/>
          <w:numId w:val="34"/>
        </w:numPr>
        <w:suppressAutoHyphens w:val="0"/>
        <w:ind w:left="0" w:firstLine="567"/>
        <w:jc w:val="both"/>
        <w:rPr>
          <w:rFonts w:ascii="Arial" w:hAnsi="Arial" w:cs="Arial"/>
          <w:color w:val="000000"/>
          <w:lang w:eastAsia="pt-BR"/>
        </w:rPr>
      </w:pPr>
      <w:r w:rsidRPr="009A010E">
        <w:rPr>
          <w:rFonts w:ascii="Arial" w:hAnsi="Arial" w:cs="Arial"/>
          <w:color w:val="000000"/>
          <w:lang w:eastAsia="pt-BR"/>
        </w:rPr>
        <w:t>EDRO – Eletrobrás Distribuição Rondônia;</w:t>
      </w:r>
    </w:p>
    <w:p w:rsidR="009A010E" w:rsidRPr="009A010E" w:rsidRDefault="009A010E" w:rsidP="009A010E">
      <w:pPr>
        <w:suppressAutoHyphens w:val="0"/>
        <w:ind w:left="567"/>
        <w:jc w:val="both"/>
        <w:rPr>
          <w:rFonts w:ascii="Arial" w:hAnsi="Arial" w:cs="Arial"/>
          <w:color w:val="000000"/>
          <w:lang w:eastAsia="pt-BR"/>
        </w:rPr>
      </w:pPr>
    </w:p>
    <w:p w:rsidR="009A010E" w:rsidRDefault="009A010E" w:rsidP="009A010E">
      <w:pPr>
        <w:numPr>
          <w:ilvl w:val="1"/>
          <w:numId w:val="34"/>
        </w:numPr>
        <w:suppressAutoHyphens w:val="0"/>
        <w:ind w:left="0" w:firstLine="567"/>
        <w:jc w:val="both"/>
        <w:rPr>
          <w:rFonts w:ascii="Arial" w:hAnsi="Arial" w:cs="Arial"/>
          <w:color w:val="000000"/>
          <w:lang w:eastAsia="pt-BR"/>
        </w:rPr>
      </w:pPr>
      <w:r w:rsidRPr="009A010E">
        <w:rPr>
          <w:rFonts w:ascii="Arial" w:hAnsi="Arial" w:cs="Arial"/>
          <w:color w:val="000000"/>
          <w:lang w:eastAsia="pt-BR"/>
        </w:rPr>
        <w:t>MCTI – Ministério da Ciência, Tecnologia e Inovação; e</w:t>
      </w:r>
    </w:p>
    <w:p w:rsidR="009A010E" w:rsidRPr="009A010E" w:rsidRDefault="009A010E" w:rsidP="009A010E">
      <w:pPr>
        <w:suppressAutoHyphens w:val="0"/>
        <w:ind w:left="567"/>
        <w:jc w:val="both"/>
        <w:rPr>
          <w:rFonts w:ascii="Arial" w:hAnsi="Arial" w:cs="Arial"/>
          <w:color w:val="000000"/>
          <w:lang w:eastAsia="pt-BR"/>
        </w:rPr>
      </w:pPr>
    </w:p>
    <w:p w:rsidR="009A010E" w:rsidRPr="009A010E" w:rsidRDefault="009A010E" w:rsidP="009A010E">
      <w:pPr>
        <w:numPr>
          <w:ilvl w:val="1"/>
          <w:numId w:val="34"/>
        </w:numPr>
        <w:suppressAutoHyphens w:val="0"/>
        <w:ind w:left="0" w:firstLine="567"/>
        <w:jc w:val="both"/>
        <w:rPr>
          <w:rFonts w:ascii="Arial" w:hAnsi="Arial" w:cs="Arial"/>
          <w:color w:val="000000"/>
          <w:lang w:eastAsia="pt-BR"/>
        </w:rPr>
      </w:pPr>
      <w:r w:rsidRPr="009A010E">
        <w:rPr>
          <w:rFonts w:ascii="Arial" w:hAnsi="Arial" w:cs="Arial"/>
          <w:color w:val="000000"/>
          <w:lang w:eastAsia="pt-BR"/>
        </w:rPr>
        <w:t>ANAC – Agencia Nacional da Aviação Civil.</w:t>
      </w:r>
    </w:p>
    <w:p w:rsidR="009A010E" w:rsidRPr="009A010E" w:rsidRDefault="009A010E" w:rsidP="009A010E">
      <w:pPr>
        <w:suppressAutoHyphens w:val="0"/>
        <w:ind w:firstLine="709"/>
        <w:jc w:val="both"/>
        <w:rPr>
          <w:rFonts w:ascii="Arial" w:eastAsia="Calibri" w:hAnsi="Arial"/>
          <w:szCs w:val="22"/>
          <w:lang w:eastAsia="en-US"/>
        </w:rPr>
      </w:pPr>
      <w:bookmarkStart w:id="3" w:name="_Toc463886269"/>
    </w:p>
    <w:p w:rsidR="009A010E" w:rsidRPr="009A010E" w:rsidRDefault="004C70EE" w:rsidP="009A010E">
      <w:pPr>
        <w:suppressAutoHyphens w:val="0"/>
        <w:jc w:val="center"/>
        <w:outlineLvl w:val="0"/>
        <w:rPr>
          <w:rFonts w:ascii="Arial" w:hAnsi="Arial" w:cs="Arial"/>
          <w:b/>
          <w:color w:val="000000"/>
          <w:lang w:eastAsia="pt-BR"/>
        </w:rPr>
      </w:pPr>
      <w:r>
        <w:rPr>
          <w:rFonts w:ascii="Arial" w:hAnsi="Arial" w:cs="Arial"/>
          <w:b/>
          <w:color w:val="000000"/>
          <w:lang w:eastAsia="pt-BR"/>
        </w:rPr>
        <w:t>Capí</w:t>
      </w:r>
      <w:r w:rsidRPr="009A010E">
        <w:rPr>
          <w:rFonts w:ascii="Arial" w:hAnsi="Arial" w:cs="Arial"/>
          <w:b/>
          <w:color w:val="000000"/>
          <w:lang w:eastAsia="pt-BR"/>
        </w:rPr>
        <w:t>tulo</w:t>
      </w:r>
      <w:r w:rsidR="009A010E" w:rsidRPr="009A010E">
        <w:rPr>
          <w:rFonts w:ascii="Arial" w:hAnsi="Arial" w:cs="Arial"/>
          <w:b/>
          <w:color w:val="000000"/>
          <w:lang w:eastAsia="pt-BR"/>
        </w:rPr>
        <w:t xml:space="preserve"> II</w:t>
      </w:r>
      <w:bookmarkEnd w:id="3"/>
    </w:p>
    <w:p w:rsidR="009A010E" w:rsidRDefault="009A010E" w:rsidP="009A010E">
      <w:pPr>
        <w:suppressAutoHyphens w:val="0"/>
        <w:jc w:val="center"/>
        <w:outlineLvl w:val="0"/>
        <w:rPr>
          <w:rFonts w:ascii="Arial" w:hAnsi="Arial" w:cs="Arial"/>
          <w:b/>
          <w:color w:val="000000"/>
          <w:lang w:eastAsia="pt-BR"/>
        </w:rPr>
      </w:pPr>
      <w:bookmarkStart w:id="4" w:name="_Toc463886270"/>
      <w:r w:rsidRPr="009A010E">
        <w:rPr>
          <w:rFonts w:ascii="Arial" w:hAnsi="Arial" w:cs="Arial"/>
          <w:b/>
          <w:color w:val="000000"/>
          <w:lang w:eastAsia="pt-BR"/>
        </w:rPr>
        <w:t>Definições de Termos Técnicos e Administrativos</w:t>
      </w:r>
      <w:bookmarkEnd w:id="4"/>
    </w:p>
    <w:p w:rsidR="009A010E" w:rsidRPr="009A010E" w:rsidRDefault="009A010E" w:rsidP="009A010E">
      <w:pPr>
        <w:suppressAutoHyphens w:val="0"/>
        <w:jc w:val="center"/>
        <w:outlineLvl w:val="0"/>
        <w:rPr>
          <w:rFonts w:ascii="Arial" w:hAnsi="Arial" w:cs="Arial"/>
          <w:b/>
          <w:color w:val="000000"/>
          <w:lang w:eastAsia="pt-BR"/>
        </w:rPr>
      </w:pPr>
    </w:p>
    <w:p w:rsidR="009A010E" w:rsidRDefault="009A010E" w:rsidP="009A010E">
      <w:pPr>
        <w:numPr>
          <w:ilvl w:val="0"/>
          <w:numId w:val="34"/>
        </w:numPr>
        <w:suppressAutoHyphens w:val="0"/>
        <w:ind w:left="0" w:firstLine="709"/>
        <w:jc w:val="both"/>
        <w:rPr>
          <w:rFonts w:ascii="Arial" w:hAnsi="Arial" w:cs="Arial"/>
          <w:color w:val="000000"/>
          <w:lang w:eastAsia="pt-BR"/>
        </w:rPr>
      </w:pPr>
      <w:r w:rsidRPr="009A010E">
        <w:rPr>
          <w:rFonts w:ascii="Arial" w:hAnsi="Arial" w:cs="Arial"/>
          <w:b/>
          <w:color w:val="000000"/>
          <w:lang w:eastAsia="pt-BR"/>
        </w:rPr>
        <w:t xml:space="preserve">º </w:t>
      </w:r>
      <w:r w:rsidRPr="009A010E">
        <w:rPr>
          <w:rFonts w:ascii="Arial" w:hAnsi="Arial" w:cs="Arial"/>
          <w:color w:val="000000"/>
          <w:lang w:eastAsia="pt-BR"/>
        </w:rPr>
        <w:t>- Para fins desta Instrução Normativa, define-se:</w:t>
      </w:r>
    </w:p>
    <w:p w:rsidR="009A010E" w:rsidRPr="009A010E" w:rsidRDefault="009A010E" w:rsidP="009A010E">
      <w:pPr>
        <w:suppressAutoHyphens w:val="0"/>
        <w:ind w:left="709"/>
        <w:jc w:val="both"/>
        <w:rPr>
          <w:rFonts w:ascii="Arial" w:hAnsi="Arial" w:cs="Arial"/>
          <w:color w:val="000000"/>
          <w:lang w:eastAsia="pt-BR"/>
        </w:rPr>
      </w:pPr>
    </w:p>
    <w:p w:rsidR="009A010E" w:rsidRDefault="009A010E" w:rsidP="009A010E">
      <w:pPr>
        <w:numPr>
          <w:ilvl w:val="1"/>
          <w:numId w:val="34"/>
        </w:numPr>
        <w:suppressAutoHyphens w:val="0"/>
        <w:ind w:left="0" w:firstLine="851"/>
        <w:jc w:val="both"/>
        <w:rPr>
          <w:rFonts w:ascii="Arial" w:hAnsi="Arial" w:cs="Arial"/>
          <w:color w:val="000000"/>
          <w:lang w:eastAsia="pt-BR"/>
        </w:rPr>
      </w:pPr>
      <w:r w:rsidRPr="009A010E">
        <w:rPr>
          <w:rFonts w:ascii="Arial" w:hAnsi="Arial" w:cs="Arial"/>
          <w:b/>
          <w:color w:val="000000"/>
          <w:lang w:eastAsia="pt-BR"/>
        </w:rPr>
        <w:t xml:space="preserve">Obra: </w:t>
      </w:r>
      <w:r w:rsidRPr="009A010E">
        <w:rPr>
          <w:rFonts w:ascii="Arial" w:hAnsi="Arial" w:cs="Arial"/>
          <w:color w:val="000000"/>
          <w:lang w:eastAsia="pt-BR"/>
        </w:rPr>
        <w:t>toda construção, reforma, ampliação, fabricação e/ou recuperação realizada por execução indireta;</w:t>
      </w:r>
    </w:p>
    <w:p w:rsidR="009A010E" w:rsidRPr="009A010E" w:rsidRDefault="009A010E" w:rsidP="009A010E">
      <w:pPr>
        <w:suppressAutoHyphens w:val="0"/>
        <w:ind w:left="851"/>
        <w:jc w:val="both"/>
        <w:rPr>
          <w:rFonts w:ascii="Arial" w:hAnsi="Arial" w:cs="Arial"/>
          <w:color w:val="000000"/>
          <w:lang w:eastAsia="pt-BR"/>
        </w:rPr>
      </w:pPr>
    </w:p>
    <w:p w:rsidR="009A010E" w:rsidRDefault="009A010E" w:rsidP="009A010E">
      <w:pPr>
        <w:numPr>
          <w:ilvl w:val="1"/>
          <w:numId w:val="34"/>
        </w:numPr>
        <w:suppressAutoHyphens w:val="0"/>
        <w:ind w:left="0" w:firstLine="851"/>
        <w:jc w:val="both"/>
        <w:rPr>
          <w:rFonts w:ascii="Arial" w:hAnsi="Arial" w:cs="Arial"/>
          <w:color w:val="000000"/>
          <w:lang w:eastAsia="pt-BR"/>
        </w:rPr>
      </w:pPr>
      <w:r w:rsidRPr="009A010E">
        <w:rPr>
          <w:rFonts w:ascii="Arial" w:hAnsi="Arial" w:cs="Arial"/>
          <w:b/>
          <w:color w:val="000000"/>
          <w:lang w:eastAsia="pt-BR"/>
        </w:rPr>
        <w:t>Serviço:</w:t>
      </w:r>
      <w:r w:rsidRPr="009A010E">
        <w:rPr>
          <w:rFonts w:ascii="Arial" w:hAnsi="Arial" w:cs="Arial"/>
          <w:color w:val="000000"/>
          <w:lang w:eastAsia="pt-BR"/>
        </w:rPr>
        <w:t xml:space="preserve"> toda atividade destinada a obter determinada utilidade de interesse para a Administração Pública, tais como: demolição, conserto, instalação, montagem, operação, conservação, reparação, adaptação, manutenção, transporte, locação de bens, publicidade, seguro ou trabalhos técnico-profissionais;</w:t>
      </w:r>
    </w:p>
    <w:p w:rsidR="009A010E" w:rsidRPr="009A010E" w:rsidRDefault="009A010E" w:rsidP="009A010E">
      <w:pPr>
        <w:suppressAutoHyphens w:val="0"/>
        <w:ind w:left="851"/>
        <w:jc w:val="both"/>
        <w:rPr>
          <w:rFonts w:ascii="Arial" w:hAnsi="Arial" w:cs="Arial"/>
          <w:color w:val="000000"/>
          <w:lang w:eastAsia="pt-BR"/>
        </w:rPr>
      </w:pPr>
    </w:p>
    <w:p w:rsidR="009A010E" w:rsidRPr="009A010E" w:rsidRDefault="009A010E" w:rsidP="009A010E">
      <w:pPr>
        <w:numPr>
          <w:ilvl w:val="1"/>
          <w:numId w:val="34"/>
        </w:numPr>
        <w:suppressAutoHyphens w:val="0"/>
        <w:ind w:left="0" w:firstLine="851"/>
        <w:jc w:val="both"/>
        <w:rPr>
          <w:rFonts w:ascii="Arial" w:hAnsi="Arial" w:cs="Arial"/>
          <w:color w:val="000000"/>
          <w:lang w:eastAsia="pt-BR"/>
        </w:rPr>
      </w:pPr>
      <w:r w:rsidRPr="009A010E">
        <w:rPr>
          <w:rFonts w:ascii="Arial" w:hAnsi="Arial" w:cs="Arial"/>
          <w:b/>
          <w:iCs/>
          <w:color w:val="000000"/>
          <w:lang w:eastAsia="pt-BR"/>
        </w:rPr>
        <w:t>Caderno de Encargos:</w:t>
      </w:r>
      <w:r w:rsidRPr="009A010E">
        <w:rPr>
          <w:rFonts w:ascii="Arial" w:hAnsi="Arial" w:cs="Arial"/>
          <w:iCs/>
          <w:color w:val="000000"/>
          <w:lang w:eastAsia="pt-BR"/>
        </w:rPr>
        <w:t xml:space="preserve"> conjunto de especificações técnicas, critérios, condições e procedimentos estabelecidos pela SEPOG e NUGEP para a contratação, execução, fiscalização e controle de serviços e obras;</w:t>
      </w:r>
    </w:p>
    <w:p w:rsidR="009A010E" w:rsidRPr="009A010E" w:rsidRDefault="009A010E" w:rsidP="009A010E">
      <w:pPr>
        <w:suppressAutoHyphens w:val="0"/>
        <w:ind w:left="851"/>
        <w:jc w:val="both"/>
        <w:rPr>
          <w:rFonts w:ascii="Arial" w:hAnsi="Arial" w:cs="Arial"/>
          <w:color w:val="000000"/>
          <w:lang w:eastAsia="pt-BR"/>
        </w:rPr>
      </w:pPr>
    </w:p>
    <w:p w:rsidR="009A010E" w:rsidRPr="009A010E" w:rsidRDefault="009A010E" w:rsidP="009A010E">
      <w:pPr>
        <w:numPr>
          <w:ilvl w:val="1"/>
          <w:numId w:val="34"/>
        </w:numPr>
        <w:suppressAutoHyphens w:val="0"/>
        <w:ind w:left="0" w:firstLine="851"/>
        <w:jc w:val="both"/>
        <w:rPr>
          <w:rFonts w:ascii="Arial" w:hAnsi="Arial" w:cs="Arial"/>
          <w:color w:val="000000"/>
          <w:lang w:eastAsia="pt-BR"/>
        </w:rPr>
      </w:pPr>
      <w:r w:rsidRPr="009A010E">
        <w:rPr>
          <w:rFonts w:ascii="Arial" w:hAnsi="Arial" w:cs="Arial"/>
          <w:b/>
          <w:iCs/>
          <w:color w:val="000000"/>
          <w:lang w:eastAsia="pt-BR"/>
        </w:rPr>
        <w:t>Termo de Referência:</w:t>
      </w:r>
      <w:r w:rsidRPr="009A010E">
        <w:rPr>
          <w:rFonts w:ascii="Arial" w:hAnsi="Arial" w:cs="Arial"/>
          <w:iCs/>
          <w:color w:val="000000"/>
          <w:lang w:eastAsia="pt-BR"/>
        </w:rPr>
        <w:t> precede o processo licitatório e estabelece os termos, condições, especificações e outros inerentes pelos quais um </w:t>
      </w:r>
      <w:hyperlink r:id="rId7" w:tooltip="Serviço" w:history="1">
        <w:r w:rsidRPr="009A010E">
          <w:rPr>
            <w:rFonts w:ascii="Arial" w:eastAsia="SimSun" w:hAnsi="Arial" w:cs="Arial"/>
            <w:iCs/>
            <w:u w:val="single"/>
            <w:lang w:eastAsia="pt-BR"/>
          </w:rPr>
          <w:t>serviço</w:t>
        </w:r>
      </w:hyperlink>
      <w:r w:rsidRPr="009A010E">
        <w:rPr>
          <w:rFonts w:ascii="Arial" w:hAnsi="Arial" w:cs="Arial"/>
          <w:iCs/>
          <w:color w:val="000000"/>
          <w:lang w:eastAsia="pt-BR"/>
        </w:rPr>
        <w:t> deve ser prestado, uma obra deve ser contratada e executada, um </w:t>
      </w:r>
      <w:hyperlink r:id="rId8" w:tooltip="Produto" w:history="1">
        <w:r w:rsidRPr="009A010E">
          <w:rPr>
            <w:rFonts w:ascii="Arial" w:eastAsia="SimSun" w:hAnsi="Arial" w:cs="Arial"/>
            <w:iCs/>
            <w:u w:val="single"/>
            <w:lang w:eastAsia="pt-BR"/>
          </w:rPr>
          <w:t>produto</w:t>
        </w:r>
      </w:hyperlink>
      <w:r w:rsidRPr="009A010E">
        <w:rPr>
          <w:rFonts w:ascii="Arial" w:hAnsi="Arial" w:cs="Arial"/>
          <w:iCs/>
          <w:color w:val="000000"/>
          <w:lang w:eastAsia="pt-BR"/>
        </w:rPr>
        <w:t xml:space="preserve"> deve ser entregue e equipamentos, maquinários e/ou veículos devem ser adquiridos;</w:t>
      </w:r>
    </w:p>
    <w:p w:rsidR="009A010E" w:rsidRPr="009A010E" w:rsidRDefault="009A010E" w:rsidP="009A010E">
      <w:pPr>
        <w:suppressAutoHyphens w:val="0"/>
        <w:ind w:left="851"/>
        <w:jc w:val="both"/>
        <w:rPr>
          <w:rFonts w:ascii="Arial" w:hAnsi="Arial" w:cs="Arial"/>
          <w:color w:val="000000"/>
          <w:lang w:eastAsia="pt-BR"/>
        </w:rPr>
      </w:pPr>
    </w:p>
    <w:p w:rsidR="009A010E" w:rsidRPr="009A010E" w:rsidRDefault="009A010E" w:rsidP="009A010E">
      <w:pPr>
        <w:numPr>
          <w:ilvl w:val="1"/>
          <w:numId w:val="34"/>
        </w:numPr>
        <w:suppressAutoHyphens w:val="0"/>
        <w:ind w:left="0" w:firstLine="851"/>
        <w:jc w:val="both"/>
        <w:rPr>
          <w:rFonts w:ascii="Arial" w:hAnsi="Arial" w:cs="Arial"/>
          <w:color w:val="000000"/>
          <w:lang w:eastAsia="pt-BR"/>
        </w:rPr>
      </w:pPr>
      <w:r w:rsidRPr="009A010E">
        <w:rPr>
          <w:rFonts w:ascii="Arial" w:hAnsi="Arial" w:cs="Arial"/>
          <w:b/>
          <w:iCs/>
          <w:color w:val="000000"/>
          <w:lang w:eastAsia="pt-BR"/>
        </w:rPr>
        <w:t>Contratante:</w:t>
      </w:r>
      <w:r w:rsidRPr="009A010E">
        <w:rPr>
          <w:rFonts w:ascii="Arial" w:hAnsi="Arial" w:cs="Arial"/>
          <w:iCs/>
          <w:color w:val="000000"/>
          <w:lang w:eastAsia="pt-BR"/>
        </w:rPr>
        <w:t> SEPOG, responsável pelas contratações no âmbito do Programa PIDISE;</w:t>
      </w:r>
    </w:p>
    <w:p w:rsidR="009A010E" w:rsidRPr="009A010E" w:rsidRDefault="009A010E" w:rsidP="009A010E">
      <w:pPr>
        <w:suppressAutoHyphens w:val="0"/>
        <w:ind w:left="851"/>
        <w:jc w:val="both"/>
        <w:rPr>
          <w:rFonts w:ascii="Arial" w:hAnsi="Arial" w:cs="Arial"/>
          <w:color w:val="000000"/>
          <w:lang w:eastAsia="pt-BR"/>
        </w:rPr>
      </w:pPr>
    </w:p>
    <w:p w:rsidR="009A010E" w:rsidRPr="009A010E" w:rsidRDefault="009A010E" w:rsidP="009A010E">
      <w:pPr>
        <w:numPr>
          <w:ilvl w:val="1"/>
          <w:numId w:val="34"/>
        </w:numPr>
        <w:suppressAutoHyphens w:val="0"/>
        <w:ind w:left="0" w:firstLine="851"/>
        <w:jc w:val="both"/>
        <w:rPr>
          <w:rFonts w:ascii="Arial" w:hAnsi="Arial" w:cs="Arial"/>
          <w:color w:val="000000"/>
          <w:lang w:eastAsia="pt-BR"/>
        </w:rPr>
      </w:pPr>
      <w:r w:rsidRPr="009A010E">
        <w:rPr>
          <w:rFonts w:ascii="Arial" w:hAnsi="Arial" w:cs="Arial"/>
          <w:b/>
          <w:iCs/>
          <w:color w:val="000000"/>
          <w:lang w:eastAsia="pt-BR"/>
        </w:rPr>
        <w:t>Contrato:</w:t>
      </w:r>
      <w:r w:rsidRPr="009A010E">
        <w:rPr>
          <w:rFonts w:ascii="Arial" w:hAnsi="Arial" w:cs="Arial"/>
          <w:iCs/>
          <w:color w:val="000000"/>
          <w:lang w:eastAsia="pt-BR"/>
        </w:rPr>
        <w:t xml:space="preserve"> instrumento firmado entre a SEPOG e Empresas devidamente habilitadas para a formação de vínculo e a formalização de obrigações recíprocas para aquisições em geral e/ou execução de obras e/ou serviços decorrentes de processos licitatórios;</w:t>
      </w:r>
    </w:p>
    <w:p w:rsidR="009A010E" w:rsidRPr="009A010E" w:rsidRDefault="009A010E" w:rsidP="009A010E">
      <w:pPr>
        <w:suppressAutoHyphens w:val="0"/>
        <w:ind w:left="851"/>
        <w:jc w:val="both"/>
        <w:rPr>
          <w:rFonts w:ascii="Arial" w:hAnsi="Arial" w:cs="Arial"/>
          <w:color w:val="000000"/>
          <w:lang w:eastAsia="pt-BR"/>
        </w:rPr>
      </w:pPr>
    </w:p>
    <w:p w:rsidR="009A010E" w:rsidRPr="009A010E" w:rsidRDefault="009A010E" w:rsidP="009A010E">
      <w:pPr>
        <w:numPr>
          <w:ilvl w:val="1"/>
          <w:numId w:val="34"/>
        </w:numPr>
        <w:suppressAutoHyphens w:val="0"/>
        <w:ind w:left="0" w:firstLine="851"/>
        <w:jc w:val="both"/>
        <w:rPr>
          <w:rFonts w:ascii="Arial" w:hAnsi="Arial" w:cs="Arial"/>
          <w:color w:val="000000"/>
          <w:lang w:eastAsia="pt-BR"/>
        </w:rPr>
      </w:pPr>
      <w:r w:rsidRPr="009A010E">
        <w:rPr>
          <w:rFonts w:ascii="Arial" w:hAnsi="Arial" w:cs="Arial"/>
          <w:b/>
          <w:iCs/>
          <w:color w:val="000000"/>
          <w:lang w:eastAsia="pt-BR"/>
        </w:rPr>
        <w:t>Contratada:</w:t>
      </w:r>
      <w:r w:rsidRPr="009A010E">
        <w:rPr>
          <w:rFonts w:ascii="Arial" w:hAnsi="Arial" w:cs="Arial"/>
          <w:iCs/>
          <w:color w:val="000000"/>
          <w:lang w:eastAsia="pt-BR"/>
        </w:rPr>
        <w:t> pessoa física ou jurídica signatária de contrato com a SEPOG para fornecimento de aquisições e/ou execução de obras e/ou prestação de serviços no âmbito do Programa PIDISE;</w:t>
      </w:r>
    </w:p>
    <w:p w:rsidR="009A010E" w:rsidRDefault="009A010E" w:rsidP="009A010E">
      <w:pPr>
        <w:numPr>
          <w:ilvl w:val="1"/>
          <w:numId w:val="34"/>
        </w:numPr>
        <w:suppressAutoHyphens w:val="0"/>
        <w:ind w:left="0" w:firstLine="709"/>
        <w:jc w:val="both"/>
        <w:rPr>
          <w:rFonts w:ascii="Arial" w:hAnsi="Arial" w:cs="Arial"/>
          <w:b/>
          <w:iCs/>
          <w:lang w:eastAsia="pt-BR"/>
        </w:rPr>
      </w:pPr>
      <w:r w:rsidRPr="009A010E">
        <w:rPr>
          <w:rFonts w:ascii="Arial" w:hAnsi="Arial" w:cs="Arial"/>
          <w:b/>
          <w:iCs/>
          <w:lang w:eastAsia="pt-BR"/>
        </w:rPr>
        <w:lastRenderedPageBreak/>
        <w:t xml:space="preserve">Gerenciamento de Programas e Projetos: </w:t>
      </w:r>
      <w:r w:rsidRPr="009A010E">
        <w:rPr>
          <w:rFonts w:ascii="Arial" w:hAnsi="Arial" w:cs="Arial"/>
          <w:iCs/>
          <w:lang w:eastAsia="pt-BR"/>
        </w:rPr>
        <w:t>atividades ou funções que sincronizam as iniciativas técnicas e administrativas para supervisionar, orientar e facilitar o cumprimento do planejamento, escopo, cronograma, previsão financeiras e dos diversos processos necessários a execução e/ou implementação de programas e/ou projetos, visando entregar resultados com qualidade adequada e/ou previstas em especificações técnicas e em Contrato;</w:t>
      </w:r>
      <w:r w:rsidRPr="009A010E">
        <w:rPr>
          <w:rFonts w:ascii="Arial" w:hAnsi="Arial" w:cs="Arial"/>
          <w:b/>
          <w:iCs/>
          <w:lang w:eastAsia="pt-BR"/>
        </w:rPr>
        <w:t xml:space="preserve"> </w:t>
      </w:r>
    </w:p>
    <w:p w:rsidR="009A010E" w:rsidRPr="009A010E" w:rsidRDefault="009A010E" w:rsidP="009A010E">
      <w:pPr>
        <w:suppressAutoHyphens w:val="0"/>
        <w:ind w:left="709"/>
        <w:jc w:val="both"/>
        <w:rPr>
          <w:rFonts w:ascii="Arial" w:hAnsi="Arial" w:cs="Arial"/>
          <w:b/>
          <w:iCs/>
          <w:lang w:eastAsia="pt-BR"/>
        </w:rPr>
      </w:pPr>
    </w:p>
    <w:p w:rsidR="009A010E" w:rsidRDefault="009A010E" w:rsidP="009A010E">
      <w:pPr>
        <w:numPr>
          <w:ilvl w:val="1"/>
          <w:numId w:val="34"/>
        </w:numPr>
        <w:suppressAutoHyphens w:val="0"/>
        <w:ind w:left="0" w:firstLine="709"/>
        <w:jc w:val="both"/>
        <w:rPr>
          <w:rFonts w:ascii="Arial" w:hAnsi="Arial" w:cs="Arial"/>
          <w:iCs/>
          <w:lang w:eastAsia="pt-BR"/>
        </w:rPr>
      </w:pPr>
      <w:r w:rsidRPr="009A010E">
        <w:rPr>
          <w:rFonts w:ascii="Arial" w:hAnsi="Arial" w:cs="Arial"/>
          <w:b/>
          <w:iCs/>
          <w:lang w:eastAsia="pt-BR"/>
        </w:rPr>
        <w:t xml:space="preserve">Fiscalização de Obras e Serviços:  </w:t>
      </w:r>
      <w:r w:rsidRPr="009A010E">
        <w:rPr>
          <w:rFonts w:ascii="Arial" w:hAnsi="Arial" w:cs="Arial"/>
          <w:iCs/>
          <w:lang w:eastAsia="pt-BR"/>
        </w:rPr>
        <w:t xml:space="preserve">trabalho técnico e administrativo, comprovado por meio de documentos ou relatórios técnicos, inclusive medições atestadas, na fase executiva e até a conclusão de obras e serviços; mantendo vistoria e controle permanente; conduzindo a resultados compatíveis com os projetos e/ou termos de referências e seus respectivos cronogramas físicos-financeiros, suas especificações técnicas e outras condições contratuais; </w:t>
      </w:r>
    </w:p>
    <w:p w:rsidR="009A010E" w:rsidRPr="009A010E" w:rsidRDefault="009A010E" w:rsidP="009A010E">
      <w:pPr>
        <w:suppressAutoHyphens w:val="0"/>
        <w:ind w:left="709"/>
        <w:jc w:val="both"/>
        <w:rPr>
          <w:rFonts w:ascii="Arial" w:hAnsi="Arial" w:cs="Arial"/>
          <w:iCs/>
          <w:lang w:eastAsia="pt-BR"/>
        </w:rPr>
      </w:pPr>
    </w:p>
    <w:p w:rsidR="009A010E" w:rsidRPr="009A010E" w:rsidRDefault="009A010E" w:rsidP="009A010E">
      <w:pPr>
        <w:numPr>
          <w:ilvl w:val="1"/>
          <w:numId w:val="34"/>
        </w:numPr>
        <w:suppressAutoHyphens w:val="0"/>
        <w:ind w:left="0" w:firstLine="709"/>
        <w:jc w:val="both"/>
        <w:rPr>
          <w:rFonts w:ascii="Arial" w:hAnsi="Arial" w:cs="Arial"/>
          <w:color w:val="000000"/>
          <w:lang w:eastAsia="pt-BR"/>
        </w:rPr>
      </w:pPr>
      <w:r w:rsidRPr="009A010E">
        <w:rPr>
          <w:rFonts w:ascii="Arial" w:hAnsi="Arial" w:cs="Arial"/>
          <w:b/>
          <w:iCs/>
          <w:color w:val="000000"/>
          <w:lang w:eastAsia="pt-BR"/>
        </w:rPr>
        <w:t xml:space="preserve">Empresa Gerenciadora: </w:t>
      </w:r>
      <w:r w:rsidRPr="009A010E">
        <w:rPr>
          <w:rFonts w:ascii="Arial" w:hAnsi="Arial" w:cs="Arial"/>
          <w:iCs/>
          <w:color w:val="000000"/>
          <w:lang w:eastAsia="pt-BR"/>
        </w:rPr>
        <w:t>COBRAPE, empresa especializada em engenharia construtiva e contratada pela SEPOG para prestação de serviços de apoio Técnico ao Gerenciamento e Fiscalização de Obras, no âmbito do Programa PIDISE;</w:t>
      </w:r>
    </w:p>
    <w:p w:rsidR="009A010E" w:rsidRPr="009A010E" w:rsidRDefault="009A010E" w:rsidP="009A010E">
      <w:pPr>
        <w:suppressAutoHyphens w:val="0"/>
        <w:ind w:left="709"/>
        <w:jc w:val="both"/>
        <w:rPr>
          <w:rFonts w:ascii="Arial" w:hAnsi="Arial" w:cs="Arial"/>
          <w:color w:val="000000"/>
          <w:lang w:eastAsia="pt-BR"/>
        </w:rPr>
      </w:pPr>
    </w:p>
    <w:p w:rsidR="009A010E" w:rsidRPr="009A010E" w:rsidRDefault="009A010E" w:rsidP="009A010E">
      <w:pPr>
        <w:numPr>
          <w:ilvl w:val="1"/>
          <w:numId w:val="34"/>
        </w:numPr>
        <w:suppressAutoHyphens w:val="0"/>
        <w:ind w:left="0" w:firstLine="851"/>
        <w:jc w:val="both"/>
        <w:rPr>
          <w:rFonts w:ascii="Arial" w:hAnsi="Arial" w:cs="Arial"/>
          <w:color w:val="000000"/>
          <w:lang w:eastAsia="pt-BR"/>
        </w:rPr>
      </w:pPr>
      <w:r w:rsidRPr="009A010E">
        <w:rPr>
          <w:rFonts w:ascii="Arial" w:hAnsi="Arial" w:cs="Arial"/>
          <w:b/>
          <w:iCs/>
          <w:color w:val="000000"/>
          <w:lang w:eastAsia="pt-BR"/>
        </w:rPr>
        <w:t>Ordem de Serviço – OS:</w:t>
      </w:r>
      <w:r w:rsidRPr="009A010E">
        <w:rPr>
          <w:rFonts w:ascii="Arial" w:hAnsi="Arial" w:cs="Arial"/>
          <w:iCs/>
          <w:color w:val="000000"/>
          <w:lang w:eastAsia="pt-BR"/>
        </w:rPr>
        <w:t xml:space="preserve"> documento emitido pela Coordenação de Engenharia do NUGEP autorizando o início dos serviços, considerando como início do prazo contratual a data de recebimento pela Contratada;</w:t>
      </w:r>
    </w:p>
    <w:p w:rsidR="009A010E" w:rsidRPr="009A010E" w:rsidRDefault="009A010E" w:rsidP="009A010E">
      <w:pPr>
        <w:suppressAutoHyphens w:val="0"/>
        <w:ind w:left="851"/>
        <w:jc w:val="both"/>
        <w:rPr>
          <w:rFonts w:ascii="Arial" w:hAnsi="Arial" w:cs="Arial"/>
          <w:color w:val="000000"/>
          <w:lang w:eastAsia="pt-BR"/>
        </w:rPr>
      </w:pPr>
    </w:p>
    <w:p w:rsidR="009A010E" w:rsidRPr="009A010E" w:rsidRDefault="009A010E" w:rsidP="009A010E">
      <w:pPr>
        <w:numPr>
          <w:ilvl w:val="1"/>
          <w:numId w:val="34"/>
        </w:numPr>
        <w:suppressAutoHyphens w:val="0"/>
        <w:ind w:left="0" w:firstLine="851"/>
        <w:jc w:val="both"/>
        <w:rPr>
          <w:rFonts w:ascii="Arial" w:hAnsi="Arial" w:cs="Arial"/>
          <w:color w:val="000000"/>
          <w:lang w:eastAsia="pt-BR"/>
        </w:rPr>
      </w:pPr>
      <w:r w:rsidRPr="009A010E">
        <w:rPr>
          <w:rFonts w:ascii="Arial" w:hAnsi="Arial" w:cs="Arial"/>
          <w:b/>
          <w:iCs/>
          <w:color w:val="000000"/>
          <w:lang w:eastAsia="pt-BR"/>
        </w:rPr>
        <w:t>Prazo de Vigência:</w:t>
      </w:r>
      <w:r w:rsidRPr="009A010E">
        <w:rPr>
          <w:rFonts w:ascii="Arial" w:hAnsi="Arial" w:cs="Arial"/>
          <w:iCs/>
          <w:color w:val="000000"/>
          <w:lang w:eastAsia="pt-BR"/>
        </w:rPr>
        <w:t xml:space="preserve"> consiste no prazo total do contrato administrativo e está vinculado à vigência dos créditos orçamentários;</w:t>
      </w:r>
    </w:p>
    <w:p w:rsidR="009A010E" w:rsidRPr="009A010E" w:rsidRDefault="009A010E" w:rsidP="009A010E">
      <w:pPr>
        <w:suppressAutoHyphens w:val="0"/>
        <w:ind w:left="851"/>
        <w:jc w:val="both"/>
        <w:rPr>
          <w:rFonts w:ascii="Arial" w:hAnsi="Arial" w:cs="Arial"/>
          <w:color w:val="000000"/>
          <w:lang w:eastAsia="pt-BR"/>
        </w:rPr>
      </w:pPr>
    </w:p>
    <w:p w:rsidR="009A010E" w:rsidRPr="009A010E" w:rsidRDefault="009A010E" w:rsidP="009A010E">
      <w:pPr>
        <w:numPr>
          <w:ilvl w:val="1"/>
          <w:numId w:val="34"/>
        </w:numPr>
        <w:suppressAutoHyphens w:val="0"/>
        <w:ind w:left="0" w:firstLine="709"/>
        <w:jc w:val="both"/>
        <w:rPr>
          <w:rFonts w:ascii="Arial" w:hAnsi="Arial" w:cs="Arial"/>
          <w:color w:val="000000"/>
          <w:lang w:eastAsia="pt-BR"/>
        </w:rPr>
      </w:pPr>
      <w:r w:rsidRPr="009A010E">
        <w:rPr>
          <w:rFonts w:ascii="Arial" w:hAnsi="Arial" w:cs="Arial"/>
          <w:b/>
          <w:iCs/>
          <w:color w:val="000000"/>
          <w:lang w:eastAsia="pt-BR"/>
        </w:rPr>
        <w:t>Prazo de Execução:</w:t>
      </w:r>
      <w:r w:rsidRPr="009A010E">
        <w:rPr>
          <w:rFonts w:ascii="Arial" w:hAnsi="Arial" w:cs="Arial"/>
          <w:iCs/>
          <w:color w:val="000000"/>
          <w:lang w:eastAsia="pt-BR"/>
        </w:rPr>
        <w:t xml:space="preserve"> está englobado na vigência contratual, devendo ser suficiente à realização do objeto;</w:t>
      </w:r>
    </w:p>
    <w:p w:rsidR="009A010E" w:rsidRPr="009A010E" w:rsidRDefault="009A010E" w:rsidP="009A010E">
      <w:pPr>
        <w:suppressAutoHyphens w:val="0"/>
        <w:ind w:left="709"/>
        <w:jc w:val="both"/>
        <w:rPr>
          <w:rFonts w:ascii="Arial" w:hAnsi="Arial" w:cs="Arial"/>
          <w:color w:val="000000"/>
          <w:lang w:eastAsia="pt-BR"/>
        </w:rPr>
      </w:pPr>
    </w:p>
    <w:p w:rsidR="009A010E" w:rsidRPr="009A010E" w:rsidRDefault="009A010E" w:rsidP="009A010E">
      <w:pPr>
        <w:numPr>
          <w:ilvl w:val="1"/>
          <w:numId w:val="34"/>
        </w:numPr>
        <w:suppressAutoHyphens w:val="0"/>
        <w:ind w:left="0" w:firstLine="709"/>
        <w:jc w:val="both"/>
        <w:rPr>
          <w:rFonts w:ascii="Arial" w:hAnsi="Arial" w:cs="Arial"/>
          <w:color w:val="000000"/>
          <w:lang w:eastAsia="pt-BR"/>
        </w:rPr>
      </w:pPr>
      <w:r w:rsidRPr="009A010E">
        <w:rPr>
          <w:rFonts w:ascii="Arial" w:hAnsi="Arial" w:cs="Arial"/>
          <w:b/>
          <w:iCs/>
          <w:color w:val="000000"/>
          <w:lang w:eastAsia="pt-BR"/>
        </w:rPr>
        <w:t>Acréscimo de itens:</w:t>
      </w:r>
      <w:r w:rsidRPr="009A010E">
        <w:rPr>
          <w:rFonts w:ascii="Arial" w:hAnsi="Arial" w:cs="Arial"/>
          <w:iCs/>
          <w:color w:val="000000"/>
          <w:lang w:eastAsia="pt-BR"/>
        </w:rPr>
        <w:t xml:space="preserve"> aumento dos quantitativos de itens já existentes ou inclusão de novos itens, devendo obedecer aos limites impostos pela Lei nº 8.666/93 e demais normas e legislações vigentes;</w:t>
      </w:r>
    </w:p>
    <w:p w:rsidR="009A010E" w:rsidRPr="009A010E" w:rsidRDefault="009A010E" w:rsidP="009A010E">
      <w:pPr>
        <w:suppressAutoHyphens w:val="0"/>
        <w:ind w:left="709"/>
        <w:jc w:val="both"/>
        <w:rPr>
          <w:rFonts w:ascii="Arial" w:hAnsi="Arial" w:cs="Arial"/>
          <w:color w:val="000000"/>
          <w:lang w:eastAsia="pt-BR"/>
        </w:rPr>
      </w:pPr>
    </w:p>
    <w:p w:rsidR="009A010E" w:rsidRPr="009A010E" w:rsidRDefault="009A010E" w:rsidP="009A010E">
      <w:pPr>
        <w:numPr>
          <w:ilvl w:val="1"/>
          <w:numId w:val="34"/>
        </w:numPr>
        <w:suppressAutoHyphens w:val="0"/>
        <w:ind w:left="0" w:firstLine="709"/>
        <w:jc w:val="both"/>
        <w:rPr>
          <w:rFonts w:ascii="Arial" w:hAnsi="Arial" w:cs="Arial"/>
          <w:color w:val="000000"/>
          <w:lang w:eastAsia="pt-BR"/>
        </w:rPr>
      </w:pPr>
      <w:r w:rsidRPr="009A010E">
        <w:rPr>
          <w:rFonts w:ascii="Arial" w:hAnsi="Arial" w:cs="Arial"/>
          <w:b/>
          <w:iCs/>
          <w:color w:val="000000"/>
          <w:lang w:eastAsia="pt-BR"/>
        </w:rPr>
        <w:t>Supressão de itens:</w:t>
      </w:r>
      <w:r w:rsidRPr="009A010E">
        <w:rPr>
          <w:rFonts w:ascii="Arial" w:hAnsi="Arial" w:cs="Arial"/>
          <w:iCs/>
          <w:color w:val="000000"/>
          <w:lang w:eastAsia="pt-BR"/>
        </w:rPr>
        <w:t xml:space="preserve"> redução dos quantitativos de itens existentes, devendo obedecer aos limites impostos pela Lei nº 8.666/93 e demais normas e legislações vigentes;</w:t>
      </w:r>
    </w:p>
    <w:p w:rsidR="009A010E" w:rsidRPr="009A010E" w:rsidRDefault="009A010E" w:rsidP="009A010E">
      <w:pPr>
        <w:suppressAutoHyphens w:val="0"/>
        <w:ind w:left="709"/>
        <w:jc w:val="both"/>
        <w:rPr>
          <w:rFonts w:ascii="Arial" w:hAnsi="Arial" w:cs="Arial"/>
          <w:color w:val="000000"/>
          <w:lang w:eastAsia="pt-BR"/>
        </w:rPr>
      </w:pPr>
    </w:p>
    <w:p w:rsidR="009A010E" w:rsidRPr="009A010E" w:rsidRDefault="009A010E" w:rsidP="009A010E">
      <w:pPr>
        <w:numPr>
          <w:ilvl w:val="1"/>
          <w:numId w:val="34"/>
        </w:numPr>
        <w:suppressAutoHyphens w:val="0"/>
        <w:ind w:left="0" w:firstLine="709"/>
        <w:jc w:val="both"/>
        <w:rPr>
          <w:rFonts w:ascii="Arial" w:hAnsi="Arial" w:cs="Arial"/>
          <w:color w:val="000000"/>
          <w:lang w:eastAsia="pt-BR"/>
        </w:rPr>
      </w:pPr>
      <w:r w:rsidRPr="009A010E">
        <w:rPr>
          <w:rFonts w:ascii="Arial" w:hAnsi="Arial" w:cs="Arial"/>
          <w:b/>
          <w:iCs/>
          <w:color w:val="000000"/>
          <w:lang w:eastAsia="pt-BR"/>
        </w:rPr>
        <w:t>Termo Aditivo:</w:t>
      </w:r>
      <w:r w:rsidRPr="009A010E">
        <w:rPr>
          <w:rFonts w:ascii="Arial" w:hAnsi="Arial" w:cs="Arial"/>
          <w:iCs/>
          <w:color w:val="000000"/>
          <w:lang w:eastAsia="pt-BR"/>
        </w:rPr>
        <w:t xml:space="preserve"> instrumento com fundamentação técnica e legal utilizado para alterar, modificar, suprimir ou corrigir cláusulas contratuais, podendo ser: inserção de cláusulas, modificação de prazos, supressão ou acréscimo de serviços e outras alterações, respeitados os limites impostos pela Lei nº 8.666/93 e demais normas e legislações vigentes; </w:t>
      </w:r>
    </w:p>
    <w:p w:rsidR="009A010E" w:rsidRPr="009A010E" w:rsidRDefault="009A010E" w:rsidP="009A010E">
      <w:pPr>
        <w:suppressAutoHyphens w:val="0"/>
        <w:ind w:left="709"/>
        <w:jc w:val="both"/>
        <w:rPr>
          <w:rFonts w:ascii="Arial" w:hAnsi="Arial" w:cs="Arial"/>
          <w:color w:val="000000"/>
          <w:lang w:eastAsia="pt-BR"/>
        </w:rPr>
      </w:pPr>
    </w:p>
    <w:p w:rsidR="009A010E" w:rsidRPr="009A010E" w:rsidRDefault="009A010E" w:rsidP="009A010E">
      <w:pPr>
        <w:numPr>
          <w:ilvl w:val="1"/>
          <w:numId w:val="34"/>
        </w:numPr>
        <w:suppressAutoHyphens w:val="0"/>
        <w:ind w:left="0" w:firstLine="709"/>
        <w:jc w:val="both"/>
        <w:rPr>
          <w:rFonts w:ascii="Arial" w:hAnsi="Arial" w:cs="Arial"/>
          <w:color w:val="000000"/>
          <w:lang w:eastAsia="pt-BR"/>
        </w:rPr>
      </w:pPr>
      <w:r w:rsidRPr="009A010E">
        <w:rPr>
          <w:rFonts w:ascii="Arial" w:hAnsi="Arial" w:cs="Arial"/>
          <w:b/>
          <w:iCs/>
          <w:color w:val="000000"/>
          <w:lang w:eastAsia="pt-BR"/>
        </w:rPr>
        <w:t>Pagamento:</w:t>
      </w:r>
      <w:r w:rsidRPr="009A010E">
        <w:rPr>
          <w:rFonts w:ascii="Arial" w:hAnsi="Arial" w:cs="Arial"/>
          <w:iCs/>
          <w:color w:val="000000"/>
          <w:lang w:eastAsia="pt-BR"/>
        </w:rPr>
        <w:t xml:space="preserve"> cumprimento remuneratório de cláusula contratual pela entrega de aquisições ou conclusão de etapas de obras e/ou serviços contratados;</w:t>
      </w:r>
    </w:p>
    <w:p w:rsidR="009A010E" w:rsidRPr="009A010E" w:rsidRDefault="009A010E" w:rsidP="009A010E">
      <w:pPr>
        <w:suppressAutoHyphens w:val="0"/>
        <w:ind w:left="709"/>
        <w:jc w:val="both"/>
        <w:rPr>
          <w:rFonts w:ascii="Arial" w:hAnsi="Arial" w:cs="Arial"/>
          <w:color w:val="000000"/>
          <w:lang w:eastAsia="pt-BR"/>
        </w:rPr>
      </w:pPr>
    </w:p>
    <w:p w:rsidR="009A010E" w:rsidRPr="009A010E" w:rsidRDefault="009A010E" w:rsidP="009A010E">
      <w:pPr>
        <w:numPr>
          <w:ilvl w:val="1"/>
          <w:numId w:val="34"/>
        </w:numPr>
        <w:suppressAutoHyphens w:val="0"/>
        <w:ind w:left="0" w:firstLine="567"/>
        <w:jc w:val="both"/>
        <w:rPr>
          <w:rFonts w:ascii="Arial" w:hAnsi="Arial" w:cs="Arial"/>
          <w:color w:val="000000"/>
          <w:lang w:eastAsia="pt-BR"/>
        </w:rPr>
      </w:pPr>
      <w:r w:rsidRPr="009A010E">
        <w:rPr>
          <w:rFonts w:ascii="Arial" w:hAnsi="Arial" w:cs="Arial"/>
          <w:b/>
          <w:iCs/>
          <w:color w:val="000000"/>
          <w:lang w:eastAsia="pt-BR"/>
        </w:rPr>
        <w:t>Empenho:</w:t>
      </w:r>
      <w:r w:rsidRPr="009A010E">
        <w:rPr>
          <w:rFonts w:ascii="Arial" w:hAnsi="Arial" w:cs="Arial"/>
          <w:iCs/>
          <w:color w:val="000000"/>
          <w:lang w:eastAsia="pt-BR"/>
        </w:rPr>
        <w:t xml:space="preserve"> ato que cria para o Governo do Estado a obrigação de pagamento de contratos, garantindo a existência do crédito necessário para a liquidação dos compromissos assumidos;</w:t>
      </w:r>
    </w:p>
    <w:p w:rsidR="009A010E" w:rsidRPr="009A010E" w:rsidRDefault="009A010E" w:rsidP="009A010E">
      <w:pPr>
        <w:numPr>
          <w:ilvl w:val="1"/>
          <w:numId w:val="34"/>
        </w:numPr>
        <w:suppressAutoHyphens w:val="0"/>
        <w:ind w:left="0" w:firstLine="709"/>
        <w:jc w:val="both"/>
        <w:rPr>
          <w:rFonts w:ascii="Arial" w:hAnsi="Arial" w:cs="Arial"/>
          <w:color w:val="000000"/>
          <w:lang w:eastAsia="pt-BR"/>
        </w:rPr>
      </w:pPr>
      <w:r w:rsidRPr="009A010E">
        <w:rPr>
          <w:rFonts w:ascii="Arial" w:hAnsi="Arial" w:cs="Arial"/>
          <w:b/>
          <w:iCs/>
          <w:color w:val="000000"/>
          <w:lang w:eastAsia="pt-BR"/>
        </w:rPr>
        <w:lastRenderedPageBreak/>
        <w:t>Fiscalização/NUGEP:</w:t>
      </w:r>
      <w:r w:rsidRPr="009A010E">
        <w:rPr>
          <w:rFonts w:ascii="Arial" w:hAnsi="Arial" w:cs="Arial"/>
          <w:iCs/>
          <w:color w:val="000000"/>
          <w:lang w:eastAsia="pt-BR"/>
        </w:rPr>
        <w:t xml:space="preserve"> serviços de fiscalização de contratos realizada por técnicos da Coordenação de Engenharia do NUGEP, formalmente designado através de portaria da SEPOG;</w:t>
      </w:r>
    </w:p>
    <w:p w:rsidR="009A010E" w:rsidRPr="009A010E" w:rsidRDefault="009A010E" w:rsidP="009A010E">
      <w:pPr>
        <w:suppressAutoHyphens w:val="0"/>
        <w:ind w:left="709"/>
        <w:jc w:val="both"/>
        <w:rPr>
          <w:rFonts w:ascii="Arial" w:hAnsi="Arial" w:cs="Arial"/>
          <w:color w:val="000000"/>
          <w:lang w:eastAsia="pt-BR"/>
        </w:rPr>
      </w:pPr>
    </w:p>
    <w:p w:rsidR="009A010E" w:rsidRPr="009A010E" w:rsidRDefault="009A010E" w:rsidP="009A010E">
      <w:pPr>
        <w:numPr>
          <w:ilvl w:val="1"/>
          <w:numId w:val="34"/>
        </w:numPr>
        <w:suppressAutoHyphens w:val="0"/>
        <w:ind w:left="0" w:firstLine="567"/>
        <w:jc w:val="both"/>
        <w:rPr>
          <w:rFonts w:ascii="Arial" w:hAnsi="Arial" w:cs="Arial"/>
          <w:color w:val="000000"/>
          <w:lang w:eastAsia="pt-BR"/>
        </w:rPr>
      </w:pPr>
      <w:r w:rsidRPr="009A010E">
        <w:rPr>
          <w:rFonts w:ascii="Arial" w:hAnsi="Arial" w:cs="Arial"/>
          <w:b/>
          <w:iCs/>
          <w:color w:val="000000"/>
          <w:lang w:eastAsia="pt-BR"/>
        </w:rPr>
        <w:t>Fiscalização/Terceirizada:</w:t>
      </w:r>
      <w:r w:rsidRPr="009A010E">
        <w:rPr>
          <w:rFonts w:ascii="Arial" w:hAnsi="Arial" w:cs="Arial"/>
          <w:iCs/>
          <w:color w:val="000000"/>
          <w:lang w:eastAsia="pt-BR"/>
        </w:rPr>
        <w:t xml:space="preserve"> serviços prestados por pessoa física ou jurídica contratada por Secretarias de Estado ou Órgãos da Administração Pública Estadual para a fiscalização de obras ou serviços;</w:t>
      </w:r>
    </w:p>
    <w:p w:rsidR="009A010E" w:rsidRPr="009A010E" w:rsidRDefault="009A010E" w:rsidP="009A010E">
      <w:pPr>
        <w:suppressAutoHyphens w:val="0"/>
        <w:ind w:left="567"/>
        <w:jc w:val="both"/>
        <w:rPr>
          <w:rFonts w:ascii="Arial" w:hAnsi="Arial" w:cs="Arial"/>
          <w:color w:val="000000"/>
          <w:lang w:eastAsia="pt-BR"/>
        </w:rPr>
      </w:pPr>
    </w:p>
    <w:p w:rsidR="009A010E" w:rsidRPr="009A010E" w:rsidRDefault="009A010E" w:rsidP="009A010E">
      <w:pPr>
        <w:numPr>
          <w:ilvl w:val="1"/>
          <w:numId w:val="34"/>
        </w:numPr>
        <w:suppressAutoHyphens w:val="0"/>
        <w:ind w:left="0" w:firstLine="709"/>
        <w:jc w:val="both"/>
        <w:rPr>
          <w:rFonts w:ascii="Arial" w:hAnsi="Arial" w:cs="Arial"/>
          <w:color w:val="000000"/>
          <w:lang w:eastAsia="pt-BR"/>
        </w:rPr>
      </w:pPr>
      <w:r w:rsidRPr="009A010E">
        <w:rPr>
          <w:rFonts w:ascii="Arial" w:hAnsi="Arial" w:cs="Arial"/>
          <w:b/>
          <w:iCs/>
          <w:color w:val="000000"/>
          <w:lang w:eastAsia="pt-BR"/>
        </w:rPr>
        <w:t>Fiscalização/COBRAPE:</w:t>
      </w:r>
      <w:r w:rsidRPr="009A010E">
        <w:rPr>
          <w:rFonts w:ascii="Arial" w:hAnsi="Arial" w:cs="Arial"/>
          <w:iCs/>
          <w:color w:val="000000"/>
          <w:lang w:eastAsia="pt-BR"/>
        </w:rPr>
        <w:t xml:space="preserve"> serviços de fiscalização realizados diretamente pela COBRAPE conforme previsto no Contrato nº 088/PGE-2016/A firmado com a SEPOG;</w:t>
      </w:r>
    </w:p>
    <w:p w:rsidR="009A010E" w:rsidRPr="009A010E" w:rsidRDefault="009A010E" w:rsidP="009A010E">
      <w:pPr>
        <w:suppressAutoHyphens w:val="0"/>
        <w:ind w:left="709"/>
        <w:jc w:val="both"/>
        <w:rPr>
          <w:rFonts w:ascii="Arial" w:hAnsi="Arial" w:cs="Arial"/>
          <w:color w:val="000000"/>
          <w:lang w:eastAsia="pt-BR"/>
        </w:rPr>
      </w:pPr>
    </w:p>
    <w:p w:rsidR="009A010E" w:rsidRDefault="009A010E" w:rsidP="009A010E">
      <w:pPr>
        <w:numPr>
          <w:ilvl w:val="1"/>
          <w:numId w:val="34"/>
        </w:numPr>
        <w:suppressAutoHyphens w:val="0"/>
        <w:ind w:left="0" w:firstLine="851"/>
        <w:jc w:val="both"/>
        <w:rPr>
          <w:rFonts w:ascii="Arial" w:hAnsi="Arial" w:cs="Arial"/>
          <w:color w:val="000000"/>
          <w:lang w:eastAsia="pt-BR"/>
        </w:rPr>
      </w:pPr>
      <w:r w:rsidRPr="009A010E">
        <w:rPr>
          <w:rFonts w:ascii="Arial" w:hAnsi="Arial" w:cs="Arial"/>
          <w:b/>
          <w:bCs/>
          <w:iCs/>
          <w:color w:val="000000"/>
          <w:lang w:eastAsia="pt-BR"/>
        </w:rPr>
        <w:t>Sistema de Informação Gerencial – SIG:</w:t>
      </w:r>
      <w:r w:rsidRPr="009A010E">
        <w:rPr>
          <w:rFonts w:ascii="Arial" w:hAnsi="Arial" w:cs="Arial"/>
          <w:iCs/>
          <w:color w:val="000000"/>
          <w:lang w:eastAsia="pt-BR"/>
        </w:rPr>
        <w:t xml:space="preserve"> ferramenta baseada em tecnologia de informação, de responsabilidade da COBRAPE e disponibilizada via WEB para as Instituições e técnicos envolvidos na execução do Programa PIDISE, visando o controle, acompanhamento, monitoramento e avaliação </w:t>
      </w:r>
      <w:r w:rsidRPr="009A010E">
        <w:rPr>
          <w:rFonts w:ascii="Arial" w:hAnsi="Arial" w:cs="Arial"/>
          <w:color w:val="000000"/>
          <w:lang w:eastAsia="pt-BR"/>
        </w:rPr>
        <w:t>do Programa e seus</w:t>
      </w:r>
      <w:r w:rsidRPr="009A010E">
        <w:rPr>
          <w:rFonts w:ascii="Arial" w:hAnsi="Arial" w:cs="Arial"/>
          <w:b/>
          <w:bCs/>
          <w:color w:val="000000"/>
          <w:lang w:eastAsia="pt-BR"/>
        </w:rPr>
        <w:t xml:space="preserve"> </w:t>
      </w:r>
      <w:r w:rsidRPr="009A010E">
        <w:rPr>
          <w:rFonts w:ascii="Arial" w:hAnsi="Arial" w:cs="Arial"/>
          <w:color w:val="000000"/>
          <w:lang w:eastAsia="pt-BR"/>
        </w:rPr>
        <w:t>respectivos Projetos/Intervenções;</w:t>
      </w:r>
    </w:p>
    <w:p w:rsidR="009A010E" w:rsidRPr="009A010E" w:rsidRDefault="009A010E" w:rsidP="009A010E">
      <w:pPr>
        <w:suppressAutoHyphens w:val="0"/>
        <w:ind w:left="851"/>
        <w:jc w:val="both"/>
        <w:rPr>
          <w:rFonts w:ascii="Arial" w:hAnsi="Arial" w:cs="Arial"/>
          <w:color w:val="000000"/>
          <w:lang w:eastAsia="pt-BR"/>
        </w:rPr>
      </w:pPr>
    </w:p>
    <w:p w:rsidR="009A010E" w:rsidRPr="009A010E" w:rsidRDefault="009A010E" w:rsidP="009A010E">
      <w:pPr>
        <w:numPr>
          <w:ilvl w:val="1"/>
          <w:numId w:val="34"/>
        </w:numPr>
        <w:suppressAutoHyphens w:val="0"/>
        <w:ind w:left="0" w:firstLine="851"/>
        <w:jc w:val="both"/>
        <w:rPr>
          <w:rFonts w:ascii="Arial" w:hAnsi="Arial" w:cs="Arial"/>
          <w:color w:val="000000"/>
          <w:lang w:eastAsia="pt-BR"/>
        </w:rPr>
      </w:pPr>
      <w:r w:rsidRPr="009A010E">
        <w:rPr>
          <w:rFonts w:ascii="Arial" w:hAnsi="Arial" w:cs="Arial"/>
          <w:b/>
          <w:iCs/>
          <w:color w:val="000000"/>
          <w:lang w:eastAsia="pt-BR"/>
        </w:rPr>
        <w:t>I</w:t>
      </w:r>
      <w:r w:rsidRPr="009A010E">
        <w:rPr>
          <w:rFonts w:ascii="Arial" w:hAnsi="Arial" w:cs="Arial"/>
          <w:b/>
          <w:bCs/>
          <w:iCs/>
          <w:color w:val="000000"/>
          <w:lang w:eastAsia="pt-BR"/>
        </w:rPr>
        <w:t xml:space="preserve">dentificação de Intervenção/Solicitação de Autorização – </w:t>
      </w:r>
      <w:r w:rsidRPr="009A010E">
        <w:rPr>
          <w:rFonts w:ascii="Arial" w:hAnsi="Arial" w:cs="Arial"/>
          <w:b/>
          <w:iCs/>
          <w:color w:val="000000"/>
          <w:lang w:eastAsia="pt-BR"/>
        </w:rPr>
        <w:t xml:space="preserve">II/SA: </w:t>
      </w:r>
      <w:r w:rsidRPr="009A010E">
        <w:rPr>
          <w:rFonts w:ascii="Arial" w:hAnsi="Arial" w:cs="Arial"/>
          <w:iCs/>
          <w:color w:val="000000"/>
          <w:lang w:eastAsia="pt-BR"/>
        </w:rPr>
        <w:t>documento parte integrante do Contrato firmado entre o Governo do Estado de Rondônia e o BNDES, cuja aprovação pelo Banco viabiliza o repasse de recursos para a implementação do Programa PIDISE, onde necessariamente deverão constar as seguintes informações: descrição dos Projetos/Intervenções, localização, finalidades, valores dos investimentos, quadros de uso e fontes, aspectos sociais e regionais do projeto, situação fundiária e ambiental, metas e indicadores para monitoramento e avaliação, bem como o cumprimento de condicionantes à utilização dos recursos e o atendimento às normas da operação de crédito contratada e das políticas operacionais vigentes do BNDES;</w:t>
      </w:r>
    </w:p>
    <w:p w:rsidR="009A010E" w:rsidRPr="009A010E" w:rsidRDefault="009A010E" w:rsidP="009A010E">
      <w:pPr>
        <w:suppressAutoHyphens w:val="0"/>
        <w:ind w:left="851"/>
        <w:jc w:val="both"/>
        <w:rPr>
          <w:rFonts w:ascii="Arial" w:hAnsi="Arial" w:cs="Arial"/>
          <w:color w:val="000000"/>
          <w:lang w:eastAsia="pt-BR"/>
        </w:rPr>
      </w:pPr>
    </w:p>
    <w:p w:rsidR="009A010E" w:rsidRPr="009A010E" w:rsidRDefault="009A010E" w:rsidP="009A010E">
      <w:pPr>
        <w:numPr>
          <w:ilvl w:val="1"/>
          <w:numId w:val="34"/>
        </w:numPr>
        <w:suppressAutoHyphens w:val="0"/>
        <w:ind w:left="0" w:firstLine="851"/>
        <w:jc w:val="both"/>
        <w:rPr>
          <w:rFonts w:ascii="Arial" w:hAnsi="Arial" w:cs="Arial"/>
          <w:color w:val="000000"/>
          <w:lang w:eastAsia="pt-BR"/>
        </w:rPr>
      </w:pPr>
      <w:r w:rsidRPr="009A010E">
        <w:rPr>
          <w:rFonts w:ascii="Arial" w:hAnsi="Arial" w:cs="Arial"/>
          <w:b/>
          <w:iCs/>
          <w:color w:val="000000"/>
          <w:lang w:eastAsia="pt-BR"/>
        </w:rPr>
        <w:t xml:space="preserve">Relatórios Técnicos: </w:t>
      </w:r>
      <w:r w:rsidRPr="009A010E">
        <w:rPr>
          <w:rFonts w:ascii="Arial" w:hAnsi="Arial" w:cs="Arial"/>
          <w:iCs/>
          <w:color w:val="000000"/>
          <w:lang w:eastAsia="pt-BR"/>
        </w:rPr>
        <w:t>documentos elaborados pela Equipe Técnica envolvida na execução do Programa PIDISE relatando formalmente os resultados ou progressos obtidos nas atividades de gerenciamento e fiscalização ou descrevendo e sugerindo soluções e/ou recomendações de uma situação ou questão técnica e/ou administrativa e/ou financeira relativa à execução do Programa;</w:t>
      </w:r>
    </w:p>
    <w:p w:rsidR="009A010E" w:rsidRPr="009A010E" w:rsidRDefault="009A010E" w:rsidP="009A010E">
      <w:pPr>
        <w:suppressAutoHyphens w:val="0"/>
        <w:ind w:left="851"/>
        <w:jc w:val="both"/>
        <w:rPr>
          <w:rFonts w:ascii="Arial" w:hAnsi="Arial" w:cs="Arial"/>
          <w:color w:val="000000"/>
          <w:lang w:eastAsia="pt-BR"/>
        </w:rPr>
      </w:pPr>
    </w:p>
    <w:p w:rsidR="009A010E" w:rsidRPr="009A010E" w:rsidRDefault="009A010E" w:rsidP="009A010E">
      <w:pPr>
        <w:numPr>
          <w:ilvl w:val="1"/>
          <w:numId w:val="34"/>
        </w:numPr>
        <w:suppressAutoHyphens w:val="0"/>
        <w:ind w:left="0" w:firstLine="851"/>
        <w:jc w:val="both"/>
        <w:rPr>
          <w:rFonts w:ascii="Arial" w:hAnsi="Arial" w:cs="Arial"/>
          <w:color w:val="000000"/>
          <w:lang w:eastAsia="pt-BR"/>
        </w:rPr>
      </w:pPr>
      <w:r w:rsidRPr="009A010E">
        <w:rPr>
          <w:rFonts w:ascii="Arial" w:hAnsi="Arial" w:cs="Arial"/>
          <w:b/>
          <w:iCs/>
          <w:color w:val="000000"/>
          <w:lang w:eastAsia="pt-BR"/>
        </w:rPr>
        <w:t xml:space="preserve">Relatório Mensal de Progresso – RMP: </w:t>
      </w:r>
      <w:r w:rsidRPr="009A010E">
        <w:rPr>
          <w:rFonts w:ascii="Arial" w:hAnsi="Arial" w:cs="Arial"/>
          <w:bCs/>
          <w:iCs/>
          <w:color w:val="000000"/>
          <w:lang w:eastAsia="pt-BR"/>
        </w:rPr>
        <w:t>documento elaborado e emitido mensalmente pela COBRAPE com o objetivo de registrar o controle, acompanhamento, monitoramento e avaliação das atividades, medindo os avanços mensais dos Projetos/Intervenções realizados no período mencionado, de modo a se construir entendimentos/procedimentos que fortaleçam e aprimorem os processos de execução do Programa PIDISE, buscando alcançar as metas e resultados em benefício da população;</w:t>
      </w:r>
    </w:p>
    <w:p w:rsidR="009A010E" w:rsidRPr="009A010E" w:rsidRDefault="009A010E" w:rsidP="009A010E">
      <w:pPr>
        <w:suppressAutoHyphens w:val="0"/>
        <w:ind w:left="851"/>
        <w:jc w:val="both"/>
        <w:rPr>
          <w:rFonts w:ascii="Arial" w:hAnsi="Arial" w:cs="Arial"/>
          <w:color w:val="000000"/>
          <w:lang w:eastAsia="pt-BR"/>
        </w:rPr>
      </w:pPr>
    </w:p>
    <w:p w:rsidR="009A010E" w:rsidRPr="009A010E" w:rsidRDefault="009A010E" w:rsidP="009A010E">
      <w:pPr>
        <w:numPr>
          <w:ilvl w:val="1"/>
          <w:numId w:val="34"/>
        </w:numPr>
        <w:suppressAutoHyphens w:val="0"/>
        <w:ind w:left="0" w:firstLine="851"/>
        <w:jc w:val="both"/>
        <w:rPr>
          <w:rFonts w:ascii="Arial" w:hAnsi="Arial" w:cs="Arial"/>
          <w:color w:val="000000"/>
          <w:lang w:eastAsia="pt-BR"/>
        </w:rPr>
      </w:pPr>
      <w:r w:rsidRPr="009A010E">
        <w:rPr>
          <w:rFonts w:ascii="Arial" w:hAnsi="Arial" w:cs="Arial"/>
          <w:b/>
          <w:iCs/>
          <w:color w:val="000000"/>
          <w:lang w:eastAsia="pt-BR"/>
        </w:rPr>
        <w:t>Plano de Ação – PDA:</w:t>
      </w:r>
      <w:r w:rsidRPr="009A010E">
        <w:rPr>
          <w:rFonts w:ascii="Calibri" w:hAnsi="Calibri" w:cs="Arial"/>
          <w:bCs/>
          <w:iCs/>
          <w:color w:val="000000"/>
          <w:lang w:eastAsia="pt-BR"/>
        </w:rPr>
        <w:t xml:space="preserve"> </w:t>
      </w:r>
      <w:r w:rsidRPr="009A010E">
        <w:rPr>
          <w:rFonts w:ascii="Arial" w:hAnsi="Arial" w:cs="Arial"/>
          <w:bCs/>
          <w:iCs/>
          <w:color w:val="000000"/>
          <w:lang w:eastAsia="pt-BR"/>
        </w:rPr>
        <w:t>documento técnico elaborado semanalmente em conjunto com a Coordenação de Engenharia do NUGEP, visando a identificação e a execução de atividades para o cumprimento de metas, de cronogramas físico-financeiros, de avaliação geral da situação das obras, dentre outros inerentes aos serviços de fiscalização. O Plano de Ação auxilia a elaboração de agenda semanal dos trabalhos técnicos dos engenheiros do NUGEP e da COBRAPE;</w:t>
      </w:r>
    </w:p>
    <w:p w:rsidR="009A010E" w:rsidRPr="009A010E" w:rsidRDefault="009A010E" w:rsidP="009A010E">
      <w:pPr>
        <w:numPr>
          <w:ilvl w:val="1"/>
          <w:numId w:val="34"/>
        </w:numPr>
        <w:suppressAutoHyphens w:val="0"/>
        <w:ind w:left="0" w:firstLine="851"/>
        <w:jc w:val="both"/>
        <w:rPr>
          <w:rFonts w:ascii="Arial" w:hAnsi="Arial" w:cs="Arial"/>
          <w:color w:val="000000"/>
          <w:lang w:eastAsia="pt-BR"/>
        </w:rPr>
      </w:pPr>
      <w:r w:rsidRPr="009A010E">
        <w:rPr>
          <w:rFonts w:ascii="Arial" w:hAnsi="Arial" w:cs="Arial"/>
          <w:b/>
          <w:iCs/>
          <w:color w:val="000000"/>
          <w:lang w:eastAsia="pt-BR"/>
        </w:rPr>
        <w:lastRenderedPageBreak/>
        <w:t>Relatório de Atividade Técnica de Fiscalização – RAT:</w:t>
      </w:r>
      <w:r w:rsidRPr="009A010E">
        <w:rPr>
          <w:rFonts w:ascii="Arial" w:hAnsi="Arial" w:cs="Arial"/>
          <w:iCs/>
          <w:color w:val="000000"/>
          <w:lang w:eastAsia="pt-BR"/>
        </w:rPr>
        <w:t xml:space="preserve"> documento elaborado e emitido mensalmente pela COBRAPE para obras iniciadas após a Ordem de Serviço nº 001/2016/PIDISE, emitida em 15 de abril de 2016, ou daquelas iniciadas anteriormente e que possuíam à época execução física-financeira inferior a 60% do Contrato. O RAT deverá conter as seguintes informações: </w:t>
      </w:r>
      <w:r w:rsidRPr="009A010E">
        <w:rPr>
          <w:rFonts w:ascii="Arial" w:hAnsi="Arial" w:cs="Arial"/>
          <w:b/>
          <w:iCs/>
          <w:color w:val="000000"/>
          <w:lang w:eastAsia="pt-BR"/>
        </w:rPr>
        <w:t xml:space="preserve">1. </w:t>
      </w:r>
      <w:proofErr w:type="gramStart"/>
      <w:r w:rsidRPr="009A010E">
        <w:rPr>
          <w:rFonts w:ascii="Arial" w:hAnsi="Arial" w:cs="Arial"/>
          <w:iCs/>
          <w:color w:val="000000"/>
          <w:lang w:eastAsia="pt-BR"/>
        </w:rPr>
        <w:t>mapa</w:t>
      </w:r>
      <w:proofErr w:type="gramEnd"/>
      <w:r w:rsidRPr="009A010E">
        <w:rPr>
          <w:rFonts w:ascii="Arial" w:hAnsi="Arial" w:cs="Arial"/>
          <w:iCs/>
          <w:color w:val="000000"/>
          <w:lang w:eastAsia="pt-BR"/>
        </w:rPr>
        <w:t xml:space="preserve"> de localização da obra; </w:t>
      </w:r>
      <w:r w:rsidRPr="009A010E">
        <w:rPr>
          <w:rFonts w:ascii="Arial" w:hAnsi="Arial" w:cs="Arial"/>
          <w:b/>
          <w:iCs/>
          <w:color w:val="000000"/>
          <w:lang w:eastAsia="pt-BR"/>
        </w:rPr>
        <w:t xml:space="preserve">2. </w:t>
      </w:r>
      <w:proofErr w:type="gramStart"/>
      <w:r w:rsidRPr="009A010E">
        <w:rPr>
          <w:rFonts w:ascii="Arial" w:hAnsi="Arial" w:cs="Arial"/>
          <w:iCs/>
          <w:color w:val="000000"/>
          <w:lang w:eastAsia="pt-BR"/>
        </w:rPr>
        <w:t>informações</w:t>
      </w:r>
      <w:proofErr w:type="gramEnd"/>
      <w:r w:rsidRPr="009A010E">
        <w:rPr>
          <w:rFonts w:ascii="Arial" w:hAnsi="Arial" w:cs="Arial"/>
          <w:iCs/>
          <w:color w:val="000000"/>
          <w:lang w:eastAsia="pt-BR"/>
        </w:rPr>
        <w:t xml:space="preserve"> contratuais; </w:t>
      </w:r>
      <w:r w:rsidRPr="009A010E">
        <w:rPr>
          <w:rFonts w:ascii="Arial" w:hAnsi="Arial" w:cs="Arial"/>
          <w:b/>
          <w:iCs/>
          <w:color w:val="000000"/>
          <w:lang w:eastAsia="pt-BR"/>
        </w:rPr>
        <w:t xml:space="preserve">3. </w:t>
      </w:r>
      <w:proofErr w:type="gramStart"/>
      <w:r w:rsidRPr="009A010E">
        <w:rPr>
          <w:rFonts w:ascii="Arial" w:hAnsi="Arial" w:cs="Arial"/>
          <w:iCs/>
          <w:color w:val="000000"/>
          <w:lang w:eastAsia="pt-BR"/>
        </w:rPr>
        <w:t>resumo</w:t>
      </w:r>
      <w:proofErr w:type="gramEnd"/>
      <w:r w:rsidRPr="009A010E">
        <w:rPr>
          <w:rFonts w:ascii="Arial" w:hAnsi="Arial" w:cs="Arial"/>
          <w:iCs/>
          <w:color w:val="000000"/>
          <w:lang w:eastAsia="pt-BR"/>
        </w:rPr>
        <w:t xml:space="preserve"> das informações relativas a execução físico-financeira, status do contrato, estimativa de conclusão da obra, termos aditivos de supressão, acréscimo e prazo</w:t>
      </w:r>
      <w:r w:rsidRPr="009A010E">
        <w:rPr>
          <w:rFonts w:ascii="Arial" w:hAnsi="Arial" w:cs="Arial"/>
          <w:b/>
          <w:iCs/>
          <w:color w:val="000000"/>
          <w:lang w:eastAsia="pt-BR"/>
        </w:rPr>
        <w:t xml:space="preserve">; 4. </w:t>
      </w:r>
      <w:proofErr w:type="gramStart"/>
      <w:r w:rsidRPr="009A010E">
        <w:rPr>
          <w:rFonts w:ascii="Arial" w:hAnsi="Arial" w:cs="Arial"/>
          <w:iCs/>
          <w:color w:val="000000"/>
          <w:lang w:eastAsia="pt-BR"/>
        </w:rPr>
        <w:t>lista</w:t>
      </w:r>
      <w:proofErr w:type="gramEnd"/>
      <w:r w:rsidRPr="009A010E">
        <w:rPr>
          <w:rFonts w:ascii="Arial" w:hAnsi="Arial" w:cs="Arial"/>
          <w:iCs/>
          <w:color w:val="000000"/>
          <w:lang w:eastAsia="pt-BR"/>
        </w:rPr>
        <w:t xml:space="preserve"> dos envolvidos e responsáveis pela execução da obra (SEPOG/NUGEP, COBRAPE, Projetista e Empreiteira/Construtora); </w:t>
      </w:r>
      <w:r w:rsidRPr="009A010E">
        <w:rPr>
          <w:rFonts w:ascii="Arial" w:hAnsi="Arial" w:cs="Arial"/>
          <w:b/>
          <w:iCs/>
          <w:color w:val="000000"/>
          <w:lang w:eastAsia="pt-BR"/>
        </w:rPr>
        <w:t xml:space="preserve">5. </w:t>
      </w:r>
      <w:proofErr w:type="gramStart"/>
      <w:r w:rsidRPr="009A010E">
        <w:rPr>
          <w:rFonts w:ascii="Arial" w:hAnsi="Arial" w:cs="Arial"/>
          <w:iCs/>
          <w:color w:val="000000"/>
          <w:lang w:eastAsia="pt-BR"/>
        </w:rPr>
        <w:t>cronograma</w:t>
      </w:r>
      <w:proofErr w:type="gramEnd"/>
      <w:r w:rsidRPr="009A010E">
        <w:rPr>
          <w:rFonts w:ascii="Arial" w:hAnsi="Arial" w:cs="Arial"/>
          <w:iCs/>
          <w:color w:val="000000"/>
          <w:lang w:eastAsia="pt-BR"/>
        </w:rPr>
        <w:t xml:space="preserve"> físico-financeiro atualizado; </w:t>
      </w:r>
      <w:r w:rsidRPr="009A010E">
        <w:rPr>
          <w:rFonts w:ascii="Arial" w:hAnsi="Arial" w:cs="Arial"/>
          <w:b/>
          <w:iCs/>
          <w:color w:val="000000"/>
          <w:lang w:eastAsia="pt-BR"/>
        </w:rPr>
        <w:t xml:space="preserve">6. </w:t>
      </w:r>
      <w:proofErr w:type="gramStart"/>
      <w:r w:rsidRPr="009A010E">
        <w:rPr>
          <w:rFonts w:ascii="Arial" w:hAnsi="Arial" w:cs="Arial"/>
          <w:iCs/>
          <w:color w:val="000000"/>
          <w:lang w:eastAsia="pt-BR"/>
        </w:rPr>
        <w:t>boletim</w:t>
      </w:r>
      <w:proofErr w:type="gramEnd"/>
      <w:r w:rsidRPr="009A010E">
        <w:rPr>
          <w:rFonts w:ascii="Arial" w:hAnsi="Arial" w:cs="Arial"/>
          <w:iCs/>
          <w:color w:val="000000"/>
          <w:lang w:eastAsia="pt-BR"/>
        </w:rPr>
        <w:t xml:space="preserve"> climatológico</w:t>
      </w:r>
      <w:r w:rsidRPr="009A010E">
        <w:rPr>
          <w:rFonts w:ascii="Arial" w:hAnsi="Arial" w:cs="Arial"/>
          <w:b/>
          <w:iCs/>
          <w:color w:val="000000"/>
          <w:lang w:eastAsia="pt-BR"/>
        </w:rPr>
        <w:t xml:space="preserve"> 7. </w:t>
      </w:r>
      <w:proofErr w:type="gramStart"/>
      <w:r w:rsidRPr="009A010E">
        <w:rPr>
          <w:rFonts w:ascii="Arial" w:hAnsi="Arial" w:cs="Arial"/>
          <w:iCs/>
          <w:color w:val="000000"/>
          <w:lang w:eastAsia="pt-BR"/>
        </w:rPr>
        <w:t>comparativo</w:t>
      </w:r>
      <w:proofErr w:type="gramEnd"/>
      <w:r w:rsidRPr="009A010E">
        <w:rPr>
          <w:rFonts w:ascii="Arial" w:hAnsi="Arial" w:cs="Arial"/>
          <w:iCs/>
          <w:color w:val="000000"/>
          <w:lang w:eastAsia="pt-BR"/>
        </w:rPr>
        <w:t xml:space="preserve"> financeiro mensal e acumulado das medições; </w:t>
      </w:r>
      <w:r w:rsidRPr="009A010E">
        <w:rPr>
          <w:rFonts w:ascii="Arial" w:hAnsi="Arial" w:cs="Arial"/>
          <w:b/>
          <w:iCs/>
          <w:color w:val="000000"/>
          <w:lang w:eastAsia="pt-BR"/>
        </w:rPr>
        <w:t xml:space="preserve">8. </w:t>
      </w:r>
      <w:proofErr w:type="gramStart"/>
      <w:r w:rsidRPr="009A010E">
        <w:rPr>
          <w:rFonts w:ascii="Arial" w:hAnsi="Arial" w:cs="Arial"/>
          <w:iCs/>
          <w:color w:val="000000"/>
          <w:lang w:eastAsia="pt-BR"/>
        </w:rPr>
        <w:t>análise</w:t>
      </w:r>
      <w:proofErr w:type="gramEnd"/>
      <w:r w:rsidRPr="009A010E">
        <w:rPr>
          <w:rFonts w:ascii="Arial" w:hAnsi="Arial" w:cs="Arial"/>
          <w:iCs/>
          <w:color w:val="000000"/>
          <w:lang w:eastAsia="pt-BR"/>
        </w:rPr>
        <w:t xml:space="preserve"> do valor agregado (avanço físicos dos serviços acumulados); </w:t>
      </w:r>
      <w:r w:rsidRPr="009A010E">
        <w:rPr>
          <w:rFonts w:ascii="Arial" w:hAnsi="Arial" w:cs="Arial"/>
          <w:b/>
          <w:iCs/>
          <w:color w:val="000000"/>
          <w:lang w:eastAsia="pt-BR"/>
        </w:rPr>
        <w:t xml:space="preserve">9. </w:t>
      </w:r>
      <w:proofErr w:type="gramStart"/>
      <w:r w:rsidRPr="009A010E">
        <w:rPr>
          <w:rFonts w:ascii="Arial" w:hAnsi="Arial" w:cs="Arial"/>
          <w:iCs/>
          <w:color w:val="000000"/>
          <w:lang w:eastAsia="pt-BR"/>
        </w:rPr>
        <w:t>licenças</w:t>
      </w:r>
      <w:proofErr w:type="gramEnd"/>
      <w:r w:rsidRPr="009A010E">
        <w:rPr>
          <w:rFonts w:ascii="Arial" w:hAnsi="Arial" w:cs="Arial"/>
          <w:iCs/>
          <w:color w:val="000000"/>
          <w:lang w:eastAsia="pt-BR"/>
        </w:rPr>
        <w:t>, regularização fundiária e aspectos ambientais</w:t>
      </w:r>
      <w:r w:rsidRPr="009A010E">
        <w:rPr>
          <w:rFonts w:ascii="Arial" w:hAnsi="Arial" w:cs="Arial"/>
          <w:b/>
          <w:iCs/>
          <w:color w:val="000000"/>
          <w:lang w:eastAsia="pt-BR"/>
        </w:rPr>
        <w:t xml:space="preserve">; 10. </w:t>
      </w:r>
      <w:proofErr w:type="gramStart"/>
      <w:r w:rsidRPr="009A010E">
        <w:rPr>
          <w:rFonts w:ascii="Arial" w:hAnsi="Arial" w:cs="Arial"/>
          <w:iCs/>
          <w:color w:val="000000"/>
          <w:lang w:eastAsia="pt-BR"/>
        </w:rPr>
        <w:t>quadro</w:t>
      </w:r>
      <w:proofErr w:type="gramEnd"/>
      <w:r w:rsidRPr="009A010E">
        <w:rPr>
          <w:rFonts w:ascii="Arial" w:hAnsi="Arial" w:cs="Arial"/>
          <w:b/>
          <w:iCs/>
          <w:color w:val="000000"/>
          <w:lang w:eastAsia="pt-BR"/>
        </w:rPr>
        <w:t xml:space="preserve"> </w:t>
      </w:r>
      <w:r w:rsidRPr="009A010E">
        <w:rPr>
          <w:rFonts w:ascii="Arial" w:hAnsi="Arial" w:cs="Arial"/>
          <w:iCs/>
          <w:color w:val="000000"/>
          <w:lang w:eastAsia="pt-BR"/>
        </w:rPr>
        <w:t xml:space="preserve">efetivo de funcionários da obra (Construtora); </w:t>
      </w:r>
      <w:r w:rsidRPr="009A010E">
        <w:rPr>
          <w:rFonts w:ascii="Arial" w:hAnsi="Arial" w:cs="Arial"/>
          <w:b/>
          <w:iCs/>
          <w:color w:val="000000"/>
          <w:lang w:eastAsia="pt-BR"/>
        </w:rPr>
        <w:t xml:space="preserve">11. </w:t>
      </w:r>
      <w:proofErr w:type="gramStart"/>
      <w:r w:rsidRPr="009A010E">
        <w:rPr>
          <w:rFonts w:ascii="Arial" w:hAnsi="Arial" w:cs="Arial"/>
          <w:iCs/>
          <w:color w:val="000000"/>
          <w:lang w:eastAsia="pt-BR"/>
        </w:rPr>
        <w:t>status</w:t>
      </w:r>
      <w:proofErr w:type="gramEnd"/>
      <w:r w:rsidRPr="009A010E">
        <w:rPr>
          <w:rFonts w:ascii="Arial" w:hAnsi="Arial" w:cs="Arial"/>
          <w:iCs/>
          <w:color w:val="000000"/>
          <w:lang w:eastAsia="pt-BR"/>
        </w:rPr>
        <w:t xml:space="preserve"> de execução da obra (situação da obra e do contrato)</w:t>
      </w:r>
      <w:r w:rsidRPr="009A010E">
        <w:rPr>
          <w:rFonts w:ascii="Arial" w:hAnsi="Arial" w:cs="Arial"/>
          <w:b/>
          <w:iCs/>
          <w:color w:val="000000"/>
          <w:lang w:eastAsia="pt-BR"/>
        </w:rPr>
        <w:t xml:space="preserve">; 12. </w:t>
      </w:r>
      <w:proofErr w:type="gramStart"/>
      <w:r w:rsidRPr="009A010E">
        <w:rPr>
          <w:rFonts w:ascii="Arial" w:hAnsi="Arial" w:cs="Arial"/>
          <w:iCs/>
          <w:color w:val="000000"/>
          <w:lang w:eastAsia="pt-BR"/>
        </w:rPr>
        <w:t>identificação</w:t>
      </w:r>
      <w:proofErr w:type="gramEnd"/>
      <w:r w:rsidRPr="009A010E">
        <w:rPr>
          <w:rFonts w:ascii="Arial" w:hAnsi="Arial" w:cs="Arial"/>
          <w:iCs/>
          <w:color w:val="000000"/>
          <w:lang w:eastAsia="pt-BR"/>
        </w:rPr>
        <w:t xml:space="preserve"> de riscos;  </w:t>
      </w:r>
      <w:r w:rsidRPr="009A010E">
        <w:rPr>
          <w:rFonts w:ascii="Arial" w:hAnsi="Arial" w:cs="Arial"/>
          <w:b/>
          <w:iCs/>
          <w:color w:val="000000"/>
          <w:lang w:eastAsia="pt-BR"/>
        </w:rPr>
        <w:t xml:space="preserve">13. </w:t>
      </w:r>
      <w:proofErr w:type="gramStart"/>
      <w:r w:rsidRPr="009A010E">
        <w:rPr>
          <w:rFonts w:ascii="Arial" w:hAnsi="Arial" w:cs="Arial"/>
          <w:iCs/>
          <w:color w:val="000000"/>
          <w:lang w:eastAsia="pt-BR"/>
        </w:rPr>
        <w:t>interferências</w:t>
      </w:r>
      <w:proofErr w:type="gramEnd"/>
      <w:r w:rsidRPr="009A010E">
        <w:rPr>
          <w:rFonts w:ascii="Arial" w:hAnsi="Arial" w:cs="Arial"/>
          <w:iCs/>
          <w:color w:val="000000"/>
          <w:lang w:eastAsia="pt-BR"/>
        </w:rPr>
        <w:t xml:space="preserve"> identificadas no andamento da obra; </w:t>
      </w:r>
      <w:r w:rsidRPr="009A010E">
        <w:rPr>
          <w:rFonts w:ascii="Arial" w:hAnsi="Arial" w:cs="Arial"/>
          <w:b/>
          <w:iCs/>
          <w:color w:val="000000"/>
          <w:lang w:eastAsia="pt-BR"/>
        </w:rPr>
        <w:t>14.</w:t>
      </w:r>
      <w:r w:rsidRPr="009A010E">
        <w:rPr>
          <w:rFonts w:ascii="Arial" w:hAnsi="Arial" w:cs="Arial"/>
          <w:iCs/>
          <w:color w:val="000000"/>
          <w:lang w:eastAsia="pt-BR"/>
        </w:rPr>
        <w:t xml:space="preserve"> </w:t>
      </w:r>
      <w:proofErr w:type="gramStart"/>
      <w:r w:rsidRPr="009A010E">
        <w:rPr>
          <w:rFonts w:ascii="Arial" w:hAnsi="Arial" w:cs="Arial"/>
          <w:iCs/>
          <w:color w:val="000000"/>
          <w:lang w:eastAsia="pt-BR"/>
        </w:rPr>
        <w:t>situação</w:t>
      </w:r>
      <w:proofErr w:type="gramEnd"/>
      <w:r w:rsidRPr="009A010E">
        <w:rPr>
          <w:rFonts w:ascii="Arial" w:hAnsi="Arial" w:cs="Arial"/>
          <w:iCs/>
          <w:color w:val="000000"/>
          <w:lang w:eastAsia="pt-BR"/>
        </w:rPr>
        <w:t xml:space="preserve"> dos projetos de engenharia/arquitetura; </w:t>
      </w:r>
      <w:r w:rsidRPr="009A010E">
        <w:rPr>
          <w:rFonts w:ascii="Arial" w:hAnsi="Arial" w:cs="Arial"/>
          <w:b/>
          <w:iCs/>
          <w:color w:val="000000"/>
          <w:lang w:eastAsia="pt-BR"/>
        </w:rPr>
        <w:t xml:space="preserve">15. </w:t>
      </w:r>
      <w:proofErr w:type="gramStart"/>
      <w:r w:rsidRPr="009A010E">
        <w:rPr>
          <w:rFonts w:ascii="Arial" w:hAnsi="Arial" w:cs="Arial"/>
          <w:iCs/>
          <w:color w:val="000000"/>
          <w:lang w:eastAsia="pt-BR"/>
        </w:rPr>
        <w:t>boletim</w:t>
      </w:r>
      <w:proofErr w:type="gramEnd"/>
      <w:r w:rsidRPr="009A010E">
        <w:rPr>
          <w:rFonts w:ascii="Arial" w:hAnsi="Arial" w:cs="Arial"/>
          <w:iCs/>
          <w:color w:val="000000"/>
          <w:lang w:eastAsia="pt-BR"/>
        </w:rPr>
        <w:t xml:space="preserve"> de medição; </w:t>
      </w:r>
      <w:r w:rsidRPr="009A010E">
        <w:rPr>
          <w:rFonts w:ascii="Arial" w:hAnsi="Arial" w:cs="Arial"/>
          <w:b/>
          <w:iCs/>
          <w:color w:val="000000"/>
          <w:lang w:eastAsia="pt-BR"/>
        </w:rPr>
        <w:t xml:space="preserve">16. </w:t>
      </w:r>
      <w:proofErr w:type="gramStart"/>
      <w:r w:rsidRPr="009A010E">
        <w:rPr>
          <w:rFonts w:ascii="Arial" w:hAnsi="Arial" w:cs="Arial"/>
          <w:iCs/>
          <w:color w:val="000000"/>
          <w:lang w:eastAsia="pt-BR"/>
        </w:rPr>
        <w:t>relatório</w:t>
      </w:r>
      <w:proofErr w:type="gramEnd"/>
      <w:r w:rsidRPr="009A010E">
        <w:rPr>
          <w:rFonts w:ascii="Arial" w:hAnsi="Arial" w:cs="Arial"/>
          <w:iCs/>
          <w:color w:val="000000"/>
          <w:lang w:eastAsia="pt-BR"/>
        </w:rPr>
        <w:t xml:space="preserve"> fotográfico; e </w:t>
      </w:r>
      <w:r w:rsidRPr="009A010E">
        <w:rPr>
          <w:rFonts w:ascii="Arial" w:hAnsi="Arial" w:cs="Arial"/>
          <w:b/>
          <w:iCs/>
          <w:color w:val="000000"/>
          <w:lang w:eastAsia="pt-BR"/>
        </w:rPr>
        <w:t>17.</w:t>
      </w:r>
      <w:r w:rsidRPr="009A010E">
        <w:rPr>
          <w:rFonts w:ascii="Arial" w:hAnsi="Arial" w:cs="Arial"/>
          <w:iCs/>
          <w:color w:val="000000"/>
          <w:lang w:eastAsia="pt-BR"/>
        </w:rPr>
        <w:t xml:space="preserve"> </w:t>
      </w:r>
      <w:proofErr w:type="gramStart"/>
      <w:r w:rsidRPr="009A010E">
        <w:rPr>
          <w:rFonts w:ascii="Arial" w:hAnsi="Arial" w:cs="Arial"/>
          <w:iCs/>
          <w:color w:val="000000"/>
          <w:lang w:eastAsia="pt-BR"/>
        </w:rPr>
        <w:t>termo</w:t>
      </w:r>
      <w:proofErr w:type="gramEnd"/>
      <w:r w:rsidRPr="009A010E">
        <w:rPr>
          <w:rFonts w:ascii="Arial" w:hAnsi="Arial" w:cs="Arial"/>
          <w:iCs/>
          <w:color w:val="000000"/>
          <w:lang w:eastAsia="pt-BR"/>
        </w:rPr>
        <w:t xml:space="preserve"> de encerramento;</w:t>
      </w:r>
    </w:p>
    <w:p w:rsidR="009A010E" w:rsidRPr="009A010E" w:rsidRDefault="009A010E" w:rsidP="009A010E">
      <w:pPr>
        <w:suppressAutoHyphens w:val="0"/>
        <w:ind w:left="851"/>
        <w:jc w:val="both"/>
        <w:rPr>
          <w:rFonts w:ascii="Arial" w:hAnsi="Arial" w:cs="Arial"/>
          <w:color w:val="000000"/>
          <w:lang w:eastAsia="pt-BR"/>
        </w:rPr>
      </w:pPr>
    </w:p>
    <w:p w:rsidR="009A010E" w:rsidRPr="009A010E" w:rsidRDefault="009A010E" w:rsidP="009A010E">
      <w:pPr>
        <w:numPr>
          <w:ilvl w:val="1"/>
          <w:numId w:val="34"/>
        </w:numPr>
        <w:suppressAutoHyphens w:val="0"/>
        <w:ind w:left="0" w:firstLine="851"/>
        <w:jc w:val="both"/>
        <w:rPr>
          <w:rFonts w:ascii="Arial" w:hAnsi="Arial" w:cs="Arial"/>
          <w:color w:val="000000"/>
          <w:lang w:eastAsia="pt-BR"/>
        </w:rPr>
      </w:pPr>
      <w:r w:rsidRPr="009A010E">
        <w:rPr>
          <w:rFonts w:ascii="Arial" w:hAnsi="Arial" w:cs="Arial"/>
          <w:b/>
          <w:iCs/>
          <w:color w:val="000000"/>
          <w:lang w:eastAsia="pt-BR"/>
        </w:rPr>
        <w:t>Relatório de Vistoria – REV:</w:t>
      </w:r>
      <w:r w:rsidRPr="009A010E">
        <w:rPr>
          <w:rFonts w:ascii="Arial" w:hAnsi="Arial" w:cs="Arial"/>
          <w:iCs/>
          <w:color w:val="000000"/>
          <w:lang w:eastAsia="pt-BR"/>
        </w:rPr>
        <w:t xml:space="preserve"> documento elaborado e emitido mensalmente pela COBRAPE, com o objetivo de apoiar as atividades de fiscalização das obras, contratadas anteriormente a emissão da Ordem de Serviço nº 001/2016/PIDISE e que possuíam à época execução física-financeira superior a 60% do Contrato. O REV deverá conter as seguintes informações: </w:t>
      </w:r>
      <w:r w:rsidRPr="009A010E">
        <w:rPr>
          <w:rFonts w:ascii="Arial" w:hAnsi="Arial" w:cs="Arial"/>
          <w:b/>
          <w:iCs/>
          <w:color w:val="000000"/>
          <w:lang w:eastAsia="pt-BR"/>
        </w:rPr>
        <w:t>1.</w:t>
      </w:r>
      <w:r w:rsidRPr="009A010E">
        <w:rPr>
          <w:rFonts w:ascii="Arial" w:hAnsi="Arial" w:cs="Arial"/>
          <w:iCs/>
          <w:color w:val="000000"/>
          <w:lang w:eastAsia="pt-BR"/>
        </w:rPr>
        <w:t xml:space="preserve"> </w:t>
      </w:r>
      <w:proofErr w:type="gramStart"/>
      <w:r w:rsidRPr="009A010E">
        <w:rPr>
          <w:rFonts w:ascii="Arial" w:hAnsi="Arial" w:cs="Arial"/>
          <w:iCs/>
          <w:color w:val="000000"/>
          <w:lang w:eastAsia="pt-BR"/>
        </w:rPr>
        <w:t>mapa</w:t>
      </w:r>
      <w:proofErr w:type="gramEnd"/>
      <w:r w:rsidRPr="009A010E">
        <w:rPr>
          <w:rFonts w:ascii="Arial" w:hAnsi="Arial" w:cs="Arial"/>
          <w:iCs/>
          <w:color w:val="000000"/>
          <w:lang w:eastAsia="pt-BR"/>
        </w:rPr>
        <w:t xml:space="preserve"> de localização; </w:t>
      </w:r>
      <w:r w:rsidRPr="009A010E">
        <w:rPr>
          <w:rFonts w:ascii="Arial" w:hAnsi="Arial" w:cs="Arial"/>
          <w:b/>
          <w:iCs/>
          <w:color w:val="000000"/>
          <w:lang w:eastAsia="pt-BR"/>
        </w:rPr>
        <w:t>2.</w:t>
      </w:r>
      <w:r w:rsidRPr="009A010E">
        <w:rPr>
          <w:rFonts w:ascii="Arial" w:hAnsi="Arial" w:cs="Arial"/>
          <w:iCs/>
          <w:color w:val="000000"/>
          <w:lang w:eastAsia="pt-BR"/>
        </w:rPr>
        <w:t xml:space="preserve"> </w:t>
      </w:r>
      <w:proofErr w:type="gramStart"/>
      <w:r w:rsidRPr="009A010E">
        <w:rPr>
          <w:rFonts w:ascii="Arial" w:hAnsi="Arial" w:cs="Arial"/>
          <w:iCs/>
          <w:color w:val="000000"/>
          <w:lang w:eastAsia="pt-BR"/>
        </w:rPr>
        <w:t>informações</w:t>
      </w:r>
      <w:proofErr w:type="gramEnd"/>
      <w:r w:rsidRPr="009A010E">
        <w:rPr>
          <w:rFonts w:ascii="Arial" w:hAnsi="Arial" w:cs="Arial"/>
          <w:iCs/>
          <w:color w:val="000000"/>
          <w:lang w:eastAsia="pt-BR"/>
        </w:rPr>
        <w:t xml:space="preserve"> contratuais; </w:t>
      </w:r>
      <w:r w:rsidRPr="009A010E">
        <w:rPr>
          <w:rFonts w:ascii="Arial" w:hAnsi="Arial" w:cs="Arial"/>
          <w:b/>
          <w:iCs/>
          <w:color w:val="000000"/>
          <w:lang w:eastAsia="pt-BR"/>
        </w:rPr>
        <w:t>3.</w:t>
      </w:r>
      <w:r w:rsidRPr="009A010E">
        <w:rPr>
          <w:rFonts w:ascii="Arial" w:hAnsi="Arial" w:cs="Arial"/>
          <w:iCs/>
          <w:color w:val="000000"/>
          <w:lang w:eastAsia="pt-BR"/>
        </w:rPr>
        <w:t xml:space="preserve"> </w:t>
      </w:r>
      <w:proofErr w:type="gramStart"/>
      <w:r w:rsidRPr="009A010E">
        <w:rPr>
          <w:rFonts w:ascii="Arial" w:hAnsi="Arial" w:cs="Arial"/>
          <w:iCs/>
          <w:color w:val="000000"/>
          <w:lang w:eastAsia="pt-BR"/>
        </w:rPr>
        <w:t>resumo</w:t>
      </w:r>
      <w:proofErr w:type="gramEnd"/>
      <w:r w:rsidRPr="009A010E">
        <w:rPr>
          <w:rFonts w:ascii="Arial" w:hAnsi="Arial" w:cs="Arial"/>
          <w:iCs/>
          <w:color w:val="000000"/>
          <w:lang w:eastAsia="pt-BR"/>
        </w:rPr>
        <w:t xml:space="preserve"> das informações relativas à execução físico-financeira, status do contrato, estimativa de conclusão da obra, termos aditivos de supressão, acréscimo e prazo; </w:t>
      </w:r>
      <w:r w:rsidRPr="009A010E">
        <w:rPr>
          <w:rFonts w:ascii="Arial" w:hAnsi="Arial" w:cs="Arial"/>
          <w:b/>
          <w:iCs/>
          <w:color w:val="000000"/>
          <w:lang w:eastAsia="pt-BR"/>
        </w:rPr>
        <w:t>4.</w:t>
      </w:r>
      <w:r w:rsidRPr="009A010E">
        <w:rPr>
          <w:rFonts w:ascii="Arial" w:hAnsi="Arial" w:cs="Arial"/>
          <w:iCs/>
          <w:color w:val="000000"/>
          <w:lang w:eastAsia="pt-BR"/>
        </w:rPr>
        <w:t xml:space="preserve"> </w:t>
      </w:r>
      <w:proofErr w:type="gramStart"/>
      <w:r w:rsidRPr="009A010E">
        <w:rPr>
          <w:rFonts w:ascii="Arial" w:hAnsi="Arial" w:cs="Arial"/>
          <w:iCs/>
          <w:color w:val="000000"/>
          <w:lang w:eastAsia="pt-BR"/>
        </w:rPr>
        <w:t>lista</w:t>
      </w:r>
      <w:proofErr w:type="gramEnd"/>
      <w:r w:rsidRPr="009A010E">
        <w:rPr>
          <w:rFonts w:ascii="Arial" w:hAnsi="Arial" w:cs="Arial"/>
          <w:iCs/>
          <w:color w:val="000000"/>
          <w:lang w:eastAsia="pt-BR"/>
        </w:rPr>
        <w:t xml:space="preserve"> de envolvidos e responsáveis pela execução da obra (SEPOG/NUGEP, COBRAPE, Projetista e Empreiteira/Construtora); </w:t>
      </w:r>
      <w:r w:rsidRPr="009A010E">
        <w:rPr>
          <w:rFonts w:ascii="Arial" w:hAnsi="Arial" w:cs="Arial"/>
          <w:b/>
          <w:iCs/>
          <w:color w:val="000000"/>
          <w:lang w:eastAsia="pt-BR"/>
        </w:rPr>
        <w:t>5.</w:t>
      </w:r>
      <w:r w:rsidRPr="009A010E">
        <w:rPr>
          <w:rFonts w:ascii="Arial" w:hAnsi="Arial" w:cs="Arial"/>
          <w:iCs/>
          <w:color w:val="000000"/>
          <w:lang w:eastAsia="pt-BR"/>
        </w:rPr>
        <w:t xml:space="preserve"> </w:t>
      </w:r>
      <w:proofErr w:type="gramStart"/>
      <w:r w:rsidRPr="009A010E">
        <w:rPr>
          <w:rFonts w:ascii="Arial" w:hAnsi="Arial" w:cs="Arial"/>
          <w:iCs/>
          <w:color w:val="000000"/>
          <w:lang w:eastAsia="pt-BR"/>
        </w:rPr>
        <w:t>licenças</w:t>
      </w:r>
      <w:proofErr w:type="gramEnd"/>
      <w:r w:rsidRPr="009A010E">
        <w:rPr>
          <w:rFonts w:ascii="Arial" w:hAnsi="Arial" w:cs="Arial"/>
          <w:iCs/>
          <w:color w:val="000000"/>
          <w:lang w:eastAsia="pt-BR"/>
        </w:rPr>
        <w:t xml:space="preserve">, regularização fundiária e aspectos ambientais; </w:t>
      </w:r>
      <w:r w:rsidRPr="009A010E">
        <w:rPr>
          <w:rFonts w:ascii="Arial" w:hAnsi="Arial" w:cs="Arial"/>
          <w:b/>
          <w:iCs/>
          <w:color w:val="000000"/>
          <w:lang w:eastAsia="pt-BR"/>
        </w:rPr>
        <w:t xml:space="preserve">6. </w:t>
      </w:r>
      <w:proofErr w:type="gramStart"/>
      <w:r w:rsidRPr="009A010E">
        <w:rPr>
          <w:rFonts w:ascii="Arial" w:hAnsi="Arial" w:cs="Arial"/>
          <w:iCs/>
          <w:color w:val="000000"/>
          <w:lang w:eastAsia="pt-BR"/>
        </w:rPr>
        <w:t>status</w:t>
      </w:r>
      <w:proofErr w:type="gramEnd"/>
      <w:r w:rsidRPr="009A010E">
        <w:rPr>
          <w:rFonts w:ascii="Arial" w:hAnsi="Arial" w:cs="Arial"/>
          <w:iCs/>
          <w:color w:val="000000"/>
          <w:lang w:eastAsia="pt-BR"/>
        </w:rPr>
        <w:t xml:space="preserve"> da execução da obra (situação da obra e do contrato); e</w:t>
      </w:r>
      <w:r w:rsidRPr="009A010E">
        <w:rPr>
          <w:rFonts w:ascii="Arial" w:hAnsi="Arial" w:cs="Arial"/>
          <w:b/>
          <w:iCs/>
          <w:color w:val="000000"/>
          <w:lang w:eastAsia="pt-BR"/>
        </w:rPr>
        <w:t xml:space="preserve"> 7.</w:t>
      </w:r>
      <w:r w:rsidRPr="009A010E">
        <w:rPr>
          <w:rFonts w:ascii="Arial" w:hAnsi="Arial" w:cs="Arial"/>
          <w:iCs/>
          <w:color w:val="000000"/>
          <w:lang w:eastAsia="pt-BR"/>
        </w:rPr>
        <w:t xml:space="preserve"> </w:t>
      </w:r>
      <w:proofErr w:type="gramStart"/>
      <w:r w:rsidRPr="009A010E">
        <w:rPr>
          <w:rFonts w:ascii="Arial" w:hAnsi="Arial" w:cs="Arial"/>
          <w:iCs/>
          <w:color w:val="000000"/>
          <w:lang w:eastAsia="pt-BR"/>
        </w:rPr>
        <w:t>relatório</w:t>
      </w:r>
      <w:proofErr w:type="gramEnd"/>
      <w:r w:rsidRPr="009A010E">
        <w:rPr>
          <w:rFonts w:ascii="Arial" w:hAnsi="Arial" w:cs="Arial"/>
          <w:iCs/>
          <w:color w:val="000000"/>
          <w:lang w:eastAsia="pt-BR"/>
        </w:rPr>
        <w:t xml:space="preserve"> fotográfico;</w:t>
      </w:r>
    </w:p>
    <w:p w:rsidR="009A010E" w:rsidRPr="009A010E" w:rsidRDefault="009A010E" w:rsidP="009A010E">
      <w:pPr>
        <w:suppressAutoHyphens w:val="0"/>
        <w:ind w:left="851"/>
        <w:jc w:val="both"/>
        <w:rPr>
          <w:rFonts w:ascii="Arial" w:hAnsi="Arial" w:cs="Arial"/>
          <w:color w:val="000000"/>
          <w:lang w:eastAsia="pt-BR"/>
        </w:rPr>
      </w:pPr>
    </w:p>
    <w:p w:rsidR="009A010E" w:rsidRPr="009A010E" w:rsidRDefault="009A010E" w:rsidP="009A010E">
      <w:pPr>
        <w:numPr>
          <w:ilvl w:val="1"/>
          <w:numId w:val="34"/>
        </w:numPr>
        <w:suppressAutoHyphens w:val="0"/>
        <w:ind w:left="0" w:firstLine="851"/>
        <w:jc w:val="both"/>
        <w:rPr>
          <w:rFonts w:ascii="Arial" w:hAnsi="Arial" w:cs="Arial"/>
          <w:color w:val="000000"/>
          <w:lang w:eastAsia="pt-BR"/>
        </w:rPr>
      </w:pPr>
      <w:r w:rsidRPr="009A010E">
        <w:rPr>
          <w:rFonts w:ascii="Arial" w:hAnsi="Arial" w:cs="Arial"/>
          <w:b/>
          <w:iCs/>
          <w:color w:val="000000"/>
          <w:lang w:eastAsia="pt-BR"/>
        </w:rPr>
        <w:t xml:space="preserve">Nota Técnica: </w:t>
      </w:r>
      <w:r w:rsidRPr="009A010E">
        <w:rPr>
          <w:rFonts w:ascii="Arial" w:hAnsi="Arial" w:cs="Arial"/>
          <w:iCs/>
          <w:color w:val="000000"/>
          <w:lang w:eastAsia="pt-BR"/>
        </w:rPr>
        <w:t>documento elaborado pela COBRAPE e/ou em conjunto com o NUGEP que tem por objetivo informar, sugerir e subsidiar o NUGEP/SEPOG (Coordenação Técnica e da Engenharia) para tomada de decisões relacionadas à questões técnicas ou documentais envolvendo obras e/ou serviços;</w:t>
      </w:r>
    </w:p>
    <w:p w:rsidR="009A010E" w:rsidRPr="009A010E" w:rsidRDefault="009A010E" w:rsidP="009A010E">
      <w:pPr>
        <w:suppressAutoHyphens w:val="0"/>
        <w:ind w:left="851"/>
        <w:jc w:val="both"/>
        <w:rPr>
          <w:rFonts w:ascii="Arial" w:hAnsi="Arial" w:cs="Arial"/>
          <w:color w:val="000000"/>
          <w:lang w:eastAsia="pt-BR"/>
        </w:rPr>
      </w:pPr>
    </w:p>
    <w:p w:rsidR="009A010E" w:rsidRPr="009A010E" w:rsidRDefault="009A010E" w:rsidP="009A010E">
      <w:pPr>
        <w:numPr>
          <w:ilvl w:val="1"/>
          <w:numId w:val="34"/>
        </w:numPr>
        <w:suppressAutoHyphens w:val="0"/>
        <w:ind w:left="0" w:firstLine="851"/>
        <w:jc w:val="both"/>
        <w:rPr>
          <w:rFonts w:ascii="Arial" w:hAnsi="Arial" w:cs="Arial"/>
          <w:color w:val="000000"/>
          <w:lang w:eastAsia="pt-BR"/>
        </w:rPr>
      </w:pPr>
      <w:r w:rsidRPr="009A010E">
        <w:rPr>
          <w:rFonts w:ascii="Arial" w:hAnsi="Arial" w:cs="Arial"/>
          <w:b/>
          <w:iCs/>
          <w:color w:val="000000"/>
          <w:lang w:eastAsia="pt-BR"/>
        </w:rPr>
        <w:t xml:space="preserve">Nota Informativa: </w:t>
      </w:r>
      <w:r w:rsidRPr="009A010E">
        <w:rPr>
          <w:rFonts w:ascii="Arial" w:hAnsi="Arial" w:cs="Arial"/>
          <w:iCs/>
          <w:color w:val="000000"/>
          <w:lang w:eastAsia="pt-BR"/>
        </w:rPr>
        <w:t>documento elaborado pela COBRAPE que tem por objetivo informar, sugerir e subsidiar o NUGEP/SEPOG (Coordenação Técnica e da Engenharia) para tomada de decisões relacionadas à questões técnicas ou documentais envolvendo obras e/ou serviços;</w:t>
      </w:r>
    </w:p>
    <w:p w:rsidR="009A010E" w:rsidRPr="009A010E" w:rsidRDefault="009A010E" w:rsidP="009A010E">
      <w:pPr>
        <w:suppressAutoHyphens w:val="0"/>
        <w:ind w:left="851"/>
        <w:jc w:val="both"/>
        <w:rPr>
          <w:rFonts w:ascii="Arial" w:hAnsi="Arial" w:cs="Arial"/>
          <w:color w:val="000000"/>
          <w:lang w:eastAsia="pt-BR"/>
        </w:rPr>
      </w:pPr>
    </w:p>
    <w:p w:rsidR="009A010E" w:rsidRPr="009A010E" w:rsidRDefault="009A010E" w:rsidP="009A010E">
      <w:pPr>
        <w:numPr>
          <w:ilvl w:val="1"/>
          <w:numId w:val="34"/>
        </w:numPr>
        <w:suppressAutoHyphens w:val="0"/>
        <w:ind w:left="0" w:firstLine="851"/>
        <w:jc w:val="both"/>
        <w:rPr>
          <w:rFonts w:ascii="Arial" w:hAnsi="Arial" w:cs="Arial"/>
          <w:color w:val="000000"/>
          <w:lang w:eastAsia="pt-BR"/>
        </w:rPr>
      </w:pPr>
      <w:r w:rsidRPr="009A010E">
        <w:rPr>
          <w:rFonts w:ascii="Arial" w:hAnsi="Arial" w:cs="Arial"/>
          <w:b/>
          <w:iCs/>
          <w:color w:val="000000"/>
          <w:lang w:eastAsia="pt-BR"/>
        </w:rPr>
        <w:t>N</w:t>
      </w:r>
      <w:r w:rsidRPr="009A010E">
        <w:rPr>
          <w:rFonts w:ascii="Arial" w:eastAsia="Century Gothic" w:hAnsi="Arial" w:cs="Arial"/>
          <w:b/>
          <w:lang w:eastAsia="en-US"/>
        </w:rPr>
        <w:t>otificações:</w:t>
      </w:r>
      <w:r w:rsidRPr="009A010E">
        <w:rPr>
          <w:rFonts w:ascii="Arial" w:eastAsia="Century Gothic" w:hAnsi="Arial" w:cs="Arial"/>
          <w:lang w:eastAsia="en-US"/>
        </w:rPr>
        <w:t xml:space="preserve"> medida cautelar nominada e com prazo pelo qual é dada ciência aos envolvidos direta e indiretamente, na execução do Programa PIDISE, para que pratiquem ou deixem de praticar determinados atos, ações, serviços, entre outros, sob pena de poder sofrer ônus previstos nos contratos, normativas, regulamentos e legislações vigentes;</w:t>
      </w:r>
    </w:p>
    <w:p w:rsidR="009A010E" w:rsidRPr="009A010E" w:rsidRDefault="009A010E" w:rsidP="009A010E">
      <w:pPr>
        <w:suppressAutoHyphens w:val="0"/>
        <w:ind w:left="851"/>
        <w:jc w:val="both"/>
        <w:rPr>
          <w:rFonts w:ascii="Arial" w:hAnsi="Arial" w:cs="Arial"/>
          <w:color w:val="000000"/>
          <w:lang w:eastAsia="pt-BR"/>
        </w:rPr>
      </w:pPr>
    </w:p>
    <w:p w:rsidR="009A010E" w:rsidRPr="009A010E" w:rsidRDefault="009A010E" w:rsidP="009A010E">
      <w:pPr>
        <w:numPr>
          <w:ilvl w:val="1"/>
          <w:numId w:val="34"/>
        </w:numPr>
        <w:suppressAutoHyphens w:val="0"/>
        <w:ind w:left="0" w:firstLine="851"/>
        <w:jc w:val="both"/>
        <w:rPr>
          <w:rFonts w:ascii="Arial" w:hAnsi="Arial" w:cs="Arial"/>
          <w:color w:val="000000"/>
          <w:lang w:eastAsia="pt-BR"/>
        </w:rPr>
      </w:pPr>
      <w:r w:rsidRPr="009A010E">
        <w:rPr>
          <w:rFonts w:ascii="Arial" w:hAnsi="Arial" w:cs="Arial"/>
          <w:b/>
          <w:iCs/>
          <w:color w:val="000000"/>
          <w:lang w:eastAsia="pt-BR"/>
        </w:rPr>
        <w:t>Parecer Técnico:</w:t>
      </w:r>
      <w:r w:rsidRPr="009A010E">
        <w:rPr>
          <w:rFonts w:ascii="Arial" w:hAnsi="Arial" w:cs="Arial"/>
          <w:iCs/>
          <w:color w:val="000000"/>
          <w:lang w:eastAsia="pt-BR"/>
        </w:rPr>
        <w:t xml:space="preserve"> documentos elaborados para subsídios de decisões sobre o encaminhamento das mais diversas questões técnicas relativas ao Programa PIDISE;</w:t>
      </w:r>
    </w:p>
    <w:p w:rsidR="009A010E" w:rsidRPr="009A010E" w:rsidRDefault="009A010E" w:rsidP="009A010E">
      <w:pPr>
        <w:suppressAutoHyphens w:val="0"/>
        <w:ind w:left="851"/>
        <w:jc w:val="both"/>
        <w:rPr>
          <w:rFonts w:ascii="Arial" w:hAnsi="Arial" w:cs="Arial"/>
          <w:color w:val="000000"/>
          <w:lang w:eastAsia="pt-BR"/>
        </w:rPr>
      </w:pPr>
    </w:p>
    <w:p w:rsidR="009A010E" w:rsidRPr="009A010E" w:rsidRDefault="009A010E" w:rsidP="009A010E">
      <w:pPr>
        <w:numPr>
          <w:ilvl w:val="1"/>
          <w:numId w:val="34"/>
        </w:numPr>
        <w:suppressAutoHyphens w:val="0"/>
        <w:ind w:left="0" w:firstLine="851"/>
        <w:jc w:val="both"/>
        <w:rPr>
          <w:rFonts w:ascii="Arial" w:hAnsi="Arial" w:cs="Arial"/>
          <w:color w:val="000000"/>
          <w:lang w:eastAsia="pt-BR"/>
        </w:rPr>
      </w:pPr>
      <w:r w:rsidRPr="009A010E">
        <w:rPr>
          <w:rFonts w:ascii="Arial" w:hAnsi="Arial" w:cs="Arial"/>
          <w:b/>
          <w:iCs/>
          <w:color w:val="000000"/>
          <w:lang w:eastAsia="pt-BR"/>
        </w:rPr>
        <w:lastRenderedPageBreak/>
        <w:t xml:space="preserve">Parecer Técnico de Medição – PTM: </w:t>
      </w:r>
      <w:r w:rsidRPr="009A010E">
        <w:rPr>
          <w:rFonts w:ascii="Arial" w:hAnsi="Arial" w:cs="Arial"/>
          <w:iCs/>
          <w:color w:val="000000"/>
          <w:lang w:eastAsia="pt-BR"/>
        </w:rPr>
        <w:t xml:space="preserve">documento elaborado pela Fiscalização/COBRAPE que acompanha as medições com o objetivo de validar e atestar os quantitativos dos serviços constantes nas Planilhas de Medições. Este parecer deve conter os seguintes anexos: </w:t>
      </w:r>
      <w:r w:rsidRPr="009A010E">
        <w:rPr>
          <w:rFonts w:ascii="Arial" w:hAnsi="Arial" w:cs="Arial"/>
          <w:b/>
          <w:iCs/>
          <w:color w:val="000000"/>
          <w:lang w:eastAsia="pt-BR"/>
        </w:rPr>
        <w:t>1.</w:t>
      </w:r>
      <w:r w:rsidRPr="009A010E">
        <w:rPr>
          <w:rFonts w:ascii="Arial" w:hAnsi="Arial" w:cs="Arial"/>
          <w:iCs/>
          <w:color w:val="000000"/>
          <w:lang w:eastAsia="pt-BR"/>
        </w:rPr>
        <w:t xml:space="preserve"> </w:t>
      </w:r>
      <w:proofErr w:type="gramStart"/>
      <w:r w:rsidRPr="009A010E">
        <w:rPr>
          <w:rFonts w:ascii="Arial" w:hAnsi="Arial" w:cs="Arial"/>
          <w:iCs/>
          <w:color w:val="000000"/>
          <w:lang w:eastAsia="pt-BR"/>
        </w:rPr>
        <w:t>boletim</w:t>
      </w:r>
      <w:proofErr w:type="gramEnd"/>
      <w:r w:rsidRPr="009A010E">
        <w:rPr>
          <w:rFonts w:ascii="Arial" w:hAnsi="Arial" w:cs="Arial"/>
          <w:iCs/>
          <w:color w:val="000000"/>
          <w:lang w:eastAsia="pt-BR"/>
        </w:rPr>
        <w:t xml:space="preserve"> de medição; </w:t>
      </w:r>
      <w:r w:rsidRPr="009A010E">
        <w:rPr>
          <w:rFonts w:ascii="Arial" w:hAnsi="Arial" w:cs="Arial"/>
          <w:b/>
          <w:iCs/>
          <w:color w:val="000000"/>
          <w:lang w:eastAsia="pt-BR"/>
        </w:rPr>
        <w:t xml:space="preserve">2. </w:t>
      </w:r>
      <w:proofErr w:type="gramStart"/>
      <w:r w:rsidRPr="009A010E">
        <w:rPr>
          <w:rFonts w:ascii="Arial" w:hAnsi="Arial" w:cs="Arial"/>
          <w:iCs/>
          <w:color w:val="000000"/>
          <w:lang w:eastAsia="pt-BR"/>
        </w:rPr>
        <w:t>memória</w:t>
      </w:r>
      <w:proofErr w:type="gramEnd"/>
      <w:r w:rsidRPr="009A010E">
        <w:rPr>
          <w:rFonts w:ascii="Arial" w:hAnsi="Arial" w:cs="Arial"/>
          <w:iCs/>
          <w:color w:val="000000"/>
          <w:lang w:eastAsia="pt-BR"/>
        </w:rPr>
        <w:t xml:space="preserve"> de cálculo; </w:t>
      </w:r>
      <w:r w:rsidRPr="009A010E">
        <w:rPr>
          <w:rFonts w:ascii="Arial" w:hAnsi="Arial" w:cs="Arial"/>
          <w:b/>
          <w:iCs/>
          <w:color w:val="000000"/>
          <w:lang w:eastAsia="pt-BR"/>
        </w:rPr>
        <w:t>3.</w:t>
      </w:r>
      <w:r w:rsidRPr="009A010E">
        <w:rPr>
          <w:rFonts w:ascii="Arial" w:hAnsi="Arial" w:cs="Arial"/>
          <w:iCs/>
          <w:color w:val="000000"/>
          <w:lang w:eastAsia="pt-BR"/>
        </w:rPr>
        <w:t xml:space="preserve"> </w:t>
      </w:r>
      <w:proofErr w:type="gramStart"/>
      <w:r w:rsidRPr="009A010E">
        <w:rPr>
          <w:rFonts w:ascii="Arial" w:hAnsi="Arial" w:cs="Arial"/>
          <w:iCs/>
          <w:color w:val="000000"/>
          <w:lang w:eastAsia="pt-BR"/>
        </w:rPr>
        <w:t>resumo</w:t>
      </w:r>
      <w:proofErr w:type="gramEnd"/>
      <w:r w:rsidRPr="009A010E">
        <w:rPr>
          <w:rFonts w:ascii="Arial" w:hAnsi="Arial" w:cs="Arial"/>
          <w:iCs/>
          <w:color w:val="000000"/>
          <w:lang w:eastAsia="pt-BR"/>
        </w:rPr>
        <w:t xml:space="preserve"> de medição; </w:t>
      </w:r>
      <w:r w:rsidRPr="009A010E">
        <w:rPr>
          <w:rFonts w:ascii="Arial" w:hAnsi="Arial" w:cs="Arial"/>
          <w:b/>
          <w:iCs/>
          <w:color w:val="000000"/>
          <w:lang w:eastAsia="pt-BR"/>
        </w:rPr>
        <w:t>4.</w:t>
      </w:r>
      <w:r w:rsidRPr="009A010E">
        <w:rPr>
          <w:rFonts w:ascii="Arial" w:hAnsi="Arial" w:cs="Arial"/>
          <w:iCs/>
          <w:color w:val="000000"/>
          <w:lang w:eastAsia="pt-BR"/>
        </w:rPr>
        <w:t xml:space="preserve"> </w:t>
      </w:r>
      <w:proofErr w:type="gramStart"/>
      <w:r w:rsidRPr="009A010E">
        <w:rPr>
          <w:rFonts w:ascii="Arial" w:hAnsi="Arial" w:cs="Arial"/>
          <w:iCs/>
          <w:color w:val="000000"/>
          <w:lang w:eastAsia="pt-BR"/>
        </w:rPr>
        <w:t>cronograma</w:t>
      </w:r>
      <w:proofErr w:type="gramEnd"/>
      <w:r w:rsidRPr="009A010E">
        <w:rPr>
          <w:rFonts w:ascii="Arial" w:hAnsi="Arial" w:cs="Arial"/>
          <w:iCs/>
          <w:color w:val="000000"/>
          <w:lang w:eastAsia="pt-BR"/>
        </w:rPr>
        <w:t xml:space="preserve"> físico-financeiro; </w:t>
      </w:r>
      <w:r w:rsidRPr="009A010E">
        <w:rPr>
          <w:rFonts w:ascii="Arial" w:hAnsi="Arial" w:cs="Arial"/>
          <w:b/>
          <w:iCs/>
          <w:color w:val="000000"/>
          <w:lang w:eastAsia="pt-BR"/>
        </w:rPr>
        <w:t>5.</w:t>
      </w:r>
      <w:r w:rsidRPr="009A010E">
        <w:rPr>
          <w:rFonts w:ascii="Arial" w:hAnsi="Arial" w:cs="Arial"/>
          <w:iCs/>
          <w:color w:val="000000"/>
          <w:lang w:eastAsia="pt-BR"/>
        </w:rPr>
        <w:t xml:space="preserve"> </w:t>
      </w:r>
      <w:proofErr w:type="gramStart"/>
      <w:r w:rsidRPr="009A010E">
        <w:rPr>
          <w:rFonts w:ascii="Arial" w:hAnsi="Arial" w:cs="Arial"/>
          <w:iCs/>
          <w:color w:val="000000"/>
          <w:lang w:eastAsia="pt-BR"/>
        </w:rPr>
        <w:t>avanço</w:t>
      </w:r>
      <w:proofErr w:type="gramEnd"/>
      <w:r w:rsidRPr="009A010E">
        <w:rPr>
          <w:rFonts w:ascii="Arial" w:hAnsi="Arial" w:cs="Arial"/>
          <w:iCs/>
          <w:color w:val="000000"/>
          <w:lang w:eastAsia="pt-BR"/>
        </w:rPr>
        <w:t xml:space="preserve"> físico por serviço; e </w:t>
      </w:r>
      <w:r w:rsidRPr="009A010E">
        <w:rPr>
          <w:rFonts w:ascii="Arial" w:hAnsi="Arial" w:cs="Arial"/>
          <w:b/>
          <w:iCs/>
          <w:color w:val="000000"/>
          <w:lang w:eastAsia="pt-BR"/>
        </w:rPr>
        <w:t xml:space="preserve">6. </w:t>
      </w:r>
      <w:proofErr w:type="gramStart"/>
      <w:r w:rsidRPr="009A010E">
        <w:rPr>
          <w:rFonts w:ascii="Arial" w:hAnsi="Arial" w:cs="Arial"/>
          <w:iCs/>
          <w:color w:val="000000"/>
          <w:lang w:eastAsia="pt-BR"/>
        </w:rPr>
        <w:t>relatório</w:t>
      </w:r>
      <w:proofErr w:type="gramEnd"/>
      <w:r w:rsidRPr="009A010E">
        <w:rPr>
          <w:rFonts w:ascii="Arial" w:hAnsi="Arial" w:cs="Arial"/>
          <w:iCs/>
          <w:color w:val="000000"/>
          <w:lang w:eastAsia="pt-BR"/>
        </w:rPr>
        <w:t xml:space="preserve"> fotográfico;</w:t>
      </w:r>
    </w:p>
    <w:p w:rsidR="009A010E" w:rsidRPr="009A010E" w:rsidRDefault="009A010E" w:rsidP="009A010E">
      <w:pPr>
        <w:suppressAutoHyphens w:val="0"/>
        <w:ind w:left="851"/>
        <w:jc w:val="both"/>
        <w:rPr>
          <w:rFonts w:ascii="Arial" w:hAnsi="Arial" w:cs="Arial"/>
          <w:color w:val="000000"/>
          <w:lang w:eastAsia="pt-BR"/>
        </w:rPr>
      </w:pPr>
    </w:p>
    <w:p w:rsidR="009A010E" w:rsidRPr="009A010E" w:rsidRDefault="009A010E" w:rsidP="009A010E">
      <w:pPr>
        <w:numPr>
          <w:ilvl w:val="1"/>
          <w:numId w:val="34"/>
        </w:numPr>
        <w:suppressAutoHyphens w:val="0"/>
        <w:ind w:left="0" w:firstLine="851"/>
        <w:jc w:val="both"/>
        <w:rPr>
          <w:rFonts w:ascii="Arial" w:hAnsi="Arial" w:cs="Arial"/>
          <w:color w:val="000000"/>
          <w:lang w:eastAsia="pt-BR"/>
        </w:rPr>
      </w:pPr>
      <w:r w:rsidRPr="009A010E">
        <w:rPr>
          <w:rFonts w:ascii="Arial" w:hAnsi="Arial" w:cs="Arial"/>
          <w:b/>
          <w:iCs/>
          <w:color w:val="000000"/>
          <w:lang w:eastAsia="pt-BR"/>
        </w:rPr>
        <w:t xml:space="preserve">Medição: </w:t>
      </w:r>
      <w:r w:rsidRPr="009A010E">
        <w:rPr>
          <w:rFonts w:ascii="Arial" w:hAnsi="Arial" w:cs="Arial"/>
          <w:iCs/>
          <w:color w:val="000000"/>
          <w:lang w:eastAsia="pt-BR"/>
        </w:rPr>
        <w:t>quantificação e verificação periódica dos itens de serviços e insumos constantes da planilha orçamentária dos Contratos;</w:t>
      </w:r>
    </w:p>
    <w:p w:rsidR="009A010E" w:rsidRPr="009A010E" w:rsidRDefault="009A010E" w:rsidP="009A010E">
      <w:pPr>
        <w:suppressAutoHyphens w:val="0"/>
        <w:ind w:left="851"/>
        <w:jc w:val="both"/>
        <w:rPr>
          <w:rFonts w:ascii="Arial" w:hAnsi="Arial" w:cs="Arial"/>
          <w:color w:val="000000"/>
          <w:lang w:eastAsia="pt-BR"/>
        </w:rPr>
      </w:pPr>
    </w:p>
    <w:p w:rsidR="009A010E" w:rsidRDefault="009A010E" w:rsidP="009A010E">
      <w:pPr>
        <w:numPr>
          <w:ilvl w:val="1"/>
          <w:numId w:val="34"/>
        </w:numPr>
        <w:suppressAutoHyphens w:val="0"/>
        <w:ind w:left="0" w:firstLine="851"/>
        <w:jc w:val="both"/>
        <w:rPr>
          <w:rFonts w:ascii="Arial" w:hAnsi="Arial" w:cs="Arial"/>
          <w:color w:val="000000"/>
          <w:lang w:eastAsia="pt-BR"/>
        </w:rPr>
      </w:pPr>
      <w:r w:rsidRPr="009A010E">
        <w:rPr>
          <w:rFonts w:ascii="Arial" w:hAnsi="Arial" w:cs="Arial"/>
          <w:b/>
          <w:iCs/>
          <w:color w:val="000000"/>
          <w:lang w:eastAsia="pt-BR"/>
        </w:rPr>
        <w:t xml:space="preserve">Medição Atestada: </w:t>
      </w:r>
      <w:r w:rsidRPr="009A010E">
        <w:rPr>
          <w:rFonts w:ascii="Arial" w:hAnsi="Arial" w:cs="Arial"/>
          <w:iCs/>
          <w:color w:val="000000"/>
          <w:lang w:eastAsia="pt-BR"/>
        </w:rPr>
        <w:t>medição protocolada mensalmente no NUGEP pela Contratada e atestada pela Fiscalização/NUGEP e/ou Fiscalização/COBRAPE, acompanhada do Parecer Técnico de Medição e seus anexos – PTM emitido pela Fiscalização/COBRAPE, para obras iniciadas após a Ordem de Serviço nº 001/2016/PIDISE, emitida em 15 de abril de 2016, ou para aquelas obras iniciadas anteriormente que possuíam execução física-financeira inferior a 60% do Contrato</w:t>
      </w:r>
      <w:r>
        <w:rPr>
          <w:rFonts w:ascii="Arial" w:hAnsi="Arial" w:cs="Arial"/>
          <w:iCs/>
          <w:color w:val="000000"/>
          <w:lang w:eastAsia="pt-BR"/>
        </w:rPr>
        <w:t>;</w:t>
      </w:r>
    </w:p>
    <w:p w:rsidR="009A010E" w:rsidRPr="009A010E" w:rsidRDefault="009A010E" w:rsidP="009A010E">
      <w:pPr>
        <w:suppressAutoHyphens w:val="0"/>
        <w:ind w:left="851"/>
        <w:jc w:val="both"/>
        <w:rPr>
          <w:rFonts w:ascii="Arial" w:hAnsi="Arial" w:cs="Arial"/>
          <w:color w:val="000000"/>
          <w:lang w:eastAsia="pt-BR"/>
        </w:rPr>
      </w:pPr>
    </w:p>
    <w:p w:rsidR="009A010E" w:rsidRPr="009A010E" w:rsidRDefault="009A010E" w:rsidP="009A010E">
      <w:pPr>
        <w:numPr>
          <w:ilvl w:val="1"/>
          <w:numId w:val="34"/>
        </w:numPr>
        <w:suppressAutoHyphens w:val="0"/>
        <w:ind w:left="0" w:firstLine="851"/>
        <w:jc w:val="both"/>
        <w:rPr>
          <w:rFonts w:ascii="Arial" w:hAnsi="Arial" w:cs="Arial"/>
          <w:color w:val="000000"/>
          <w:lang w:eastAsia="pt-BR"/>
        </w:rPr>
      </w:pPr>
      <w:r w:rsidRPr="009A010E">
        <w:rPr>
          <w:rFonts w:ascii="Arial" w:hAnsi="Arial" w:cs="Arial"/>
          <w:b/>
          <w:iCs/>
          <w:color w:val="000000"/>
          <w:lang w:eastAsia="pt-BR"/>
        </w:rPr>
        <w:t>Medição Prévia:</w:t>
      </w:r>
      <w:r w:rsidRPr="009A010E">
        <w:rPr>
          <w:rFonts w:ascii="Arial" w:hAnsi="Arial" w:cs="Arial"/>
          <w:iCs/>
          <w:color w:val="000000"/>
          <w:lang w:eastAsia="pt-BR"/>
        </w:rPr>
        <w:t xml:space="preserve"> quantificação e verificação pela Fiscalização/COBRAPE dos itens de serviços e insumos constantes da planilha orçamentária dos Contratos para apoiar e/ou subsidiar a Fiscalização/NUGEP para elaboração das medições sob sua responsabilidade. Aplica-se às obras contratadas anteriormente a emissão da Ordem de Serviço nº 001/2016/PIDISE e que possuíam à época execução física-financeira superior a 60% do Contrato;</w:t>
      </w:r>
    </w:p>
    <w:p w:rsidR="009A010E" w:rsidRPr="009A010E" w:rsidRDefault="009A010E" w:rsidP="009A010E">
      <w:pPr>
        <w:suppressAutoHyphens w:val="0"/>
        <w:ind w:left="851"/>
        <w:jc w:val="both"/>
        <w:rPr>
          <w:rFonts w:ascii="Arial" w:hAnsi="Arial" w:cs="Arial"/>
          <w:color w:val="000000"/>
          <w:lang w:eastAsia="pt-BR"/>
        </w:rPr>
      </w:pPr>
    </w:p>
    <w:p w:rsidR="009A010E" w:rsidRPr="009A010E" w:rsidRDefault="009A010E" w:rsidP="009A010E">
      <w:pPr>
        <w:numPr>
          <w:ilvl w:val="1"/>
          <w:numId w:val="34"/>
        </w:numPr>
        <w:suppressAutoHyphens w:val="0"/>
        <w:ind w:left="0" w:firstLine="851"/>
        <w:jc w:val="both"/>
        <w:rPr>
          <w:rFonts w:ascii="Arial" w:hAnsi="Arial" w:cs="Arial"/>
          <w:color w:val="000000"/>
          <w:lang w:eastAsia="pt-BR"/>
        </w:rPr>
      </w:pPr>
      <w:r w:rsidRPr="009A010E">
        <w:rPr>
          <w:rFonts w:ascii="Arial" w:hAnsi="Arial" w:cs="Arial"/>
          <w:b/>
          <w:iCs/>
          <w:color w:val="000000"/>
          <w:lang w:eastAsia="pt-BR"/>
        </w:rPr>
        <w:t>Memória de Cálculo:</w:t>
      </w:r>
      <w:r w:rsidRPr="009A010E">
        <w:rPr>
          <w:rFonts w:ascii="Arial" w:hAnsi="Arial" w:cs="Arial"/>
          <w:iCs/>
          <w:color w:val="000000"/>
          <w:lang w:eastAsia="pt-BR"/>
        </w:rPr>
        <w:t xml:space="preserve"> dados numéricos, informações, gráficos e figuras auxiliares que confirmam os quantitativos dos itens e serviços apresentados nas medições;</w:t>
      </w:r>
    </w:p>
    <w:p w:rsidR="009A010E" w:rsidRPr="009A010E" w:rsidRDefault="009A010E" w:rsidP="009A010E">
      <w:pPr>
        <w:suppressAutoHyphens w:val="0"/>
        <w:ind w:left="851"/>
        <w:jc w:val="both"/>
        <w:rPr>
          <w:rFonts w:ascii="Arial" w:hAnsi="Arial" w:cs="Arial"/>
          <w:color w:val="000000"/>
          <w:lang w:eastAsia="pt-BR"/>
        </w:rPr>
      </w:pPr>
    </w:p>
    <w:p w:rsidR="009A010E" w:rsidRPr="009A010E" w:rsidRDefault="009A010E" w:rsidP="009A010E">
      <w:pPr>
        <w:numPr>
          <w:ilvl w:val="1"/>
          <w:numId w:val="34"/>
        </w:numPr>
        <w:suppressAutoHyphens w:val="0"/>
        <w:ind w:left="0" w:firstLine="851"/>
        <w:jc w:val="both"/>
        <w:rPr>
          <w:rFonts w:ascii="Arial" w:hAnsi="Arial" w:cs="Arial"/>
          <w:color w:val="000000"/>
          <w:lang w:eastAsia="pt-BR"/>
        </w:rPr>
      </w:pPr>
      <w:r w:rsidRPr="009A010E">
        <w:rPr>
          <w:rFonts w:ascii="Arial" w:hAnsi="Arial" w:cs="Arial"/>
          <w:b/>
          <w:iCs/>
          <w:color w:val="000000"/>
          <w:lang w:eastAsia="pt-BR"/>
        </w:rPr>
        <w:t>Justificativa Técnica:</w:t>
      </w:r>
      <w:r w:rsidRPr="009A010E">
        <w:rPr>
          <w:rFonts w:ascii="Arial" w:hAnsi="Arial" w:cs="Arial"/>
          <w:iCs/>
          <w:color w:val="000000"/>
          <w:lang w:eastAsia="pt-BR"/>
        </w:rPr>
        <w:t xml:space="preserve"> documento contendo dados e informações que permitem compreender de forma clara e objetiva os conceitos, as especificações, os procedimentos, as decisões, os encaminhamentos, os resultados, as conclusões, entre outros para esclarecer e demonstrar aspectos técnicos, administrativos, operacionais e financeiros relativos às atividades e/ou etapas das obras e/ou serviços;</w:t>
      </w:r>
    </w:p>
    <w:p w:rsidR="009A010E" w:rsidRPr="009A010E" w:rsidRDefault="009A010E" w:rsidP="009A010E">
      <w:pPr>
        <w:suppressAutoHyphens w:val="0"/>
        <w:ind w:left="851"/>
        <w:jc w:val="both"/>
        <w:rPr>
          <w:rFonts w:ascii="Arial" w:hAnsi="Arial" w:cs="Arial"/>
          <w:color w:val="000000"/>
          <w:lang w:eastAsia="pt-BR"/>
        </w:rPr>
      </w:pPr>
    </w:p>
    <w:p w:rsidR="009A010E" w:rsidRPr="009A010E" w:rsidRDefault="009A010E" w:rsidP="009A010E">
      <w:pPr>
        <w:numPr>
          <w:ilvl w:val="1"/>
          <w:numId w:val="34"/>
        </w:numPr>
        <w:suppressAutoHyphens w:val="0"/>
        <w:ind w:left="0" w:firstLine="851"/>
        <w:jc w:val="both"/>
        <w:rPr>
          <w:rFonts w:ascii="Arial" w:hAnsi="Arial" w:cs="Arial"/>
          <w:color w:val="000000"/>
          <w:lang w:eastAsia="pt-BR"/>
        </w:rPr>
      </w:pPr>
      <w:r w:rsidRPr="009A010E">
        <w:rPr>
          <w:rFonts w:ascii="Arial" w:hAnsi="Arial" w:cs="Arial"/>
          <w:b/>
          <w:iCs/>
          <w:color w:val="000000"/>
          <w:lang w:eastAsia="pt-BR"/>
        </w:rPr>
        <w:t xml:space="preserve">Composição de Custo Unitário: </w:t>
      </w:r>
      <w:r w:rsidRPr="009A010E">
        <w:rPr>
          <w:rFonts w:ascii="Arial" w:hAnsi="Arial" w:cs="Arial"/>
          <w:iCs/>
          <w:color w:val="000000"/>
          <w:lang w:eastAsia="pt-BR"/>
        </w:rPr>
        <w:t>documento com</w:t>
      </w:r>
      <w:r w:rsidRPr="009A010E">
        <w:rPr>
          <w:rFonts w:ascii="Arial" w:hAnsi="Arial" w:cs="Arial"/>
          <w:b/>
          <w:iCs/>
          <w:color w:val="000000"/>
          <w:lang w:eastAsia="pt-BR"/>
        </w:rPr>
        <w:t xml:space="preserve"> </w:t>
      </w:r>
      <w:r w:rsidRPr="009A010E">
        <w:rPr>
          <w:rFonts w:ascii="Arial" w:hAnsi="Arial" w:cs="Arial"/>
          <w:iCs/>
          <w:color w:val="000000"/>
          <w:lang w:eastAsia="pt-BR"/>
        </w:rPr>
        <w:t>descrição e quantificação de cada insumo e composição auxiliar, empregados para definir o custo por unidade de serviço. Deve conter os nomes de seus elementos, as unidades de quantificação e os indicadores de consumo e produtividade (coeficientes), devendo ser assinado pelo responsável por sua elaboração. A Composição de Custo Unitário obrigatoriamente será parte integrante das propostas de preços apresentadas nas licitações públicas e deverá ser parte integrante do contrato;</w:t>
      </w:r>
    </w:p>
    <w:p w:rsidR="009A010E" w:rsidRPr="009A010E" w:rsidRDefault="009A010E" w:rsidP="009A010E">
      <w:pPr>
        <w:suppressAutoHyphens w:val="0"/>
        <w:ind w:left="851"/>
        <w:jc w:val="both"/>
        <w:rPr>
          <w:rFonts w:ascii="Arial" w:hAnsi="Arial" w:cs="Arial"/>
          <w:color w:val="000000"/>
          <w:lang w:eastAsia="pt-BR"/>
        </w:rPr>
      </w:pPr>
    </w:p>
    <w:p w:rsidR="009A010E" w:rsidRPr="009A010E" w:rsidRDefault="009A010E" w:rsidP="009A010E">
      <w:pPr>
        <w:numPr>
          <w:ilvl w:val="1"/>
          <w:numId w:val="34"/>
        </w:numPr>
        <w:suppressAutoHyphens w:val="0"/>
        <w:ind w:left="0" w:firstLine="851"/>
        <w:jc w:val="both"/>
        <w:rPr>
          <w:rFonts w:ascii="Arial" w:hAnsi="Arial" w:cs="Arial"/>
          <w:color w:val="000000"/>
          <w:lang w:eastAsia="pt-BR"/>
        </w:rPr>
      </w:pPr>
      <w:r w:rsidRPr="009A010E">
        <w:rPr>
          <w:rFonts w:ascii="Arial" w:hAnsi="Arial" w:cs="Arial"/>
          <w:b/>
          <w:iCs/>
          <w:color w:val="000000"/>
          <w:lang w:eastAsia="pt-BR"/>
        </w:rPr>
        <w:t>Planilha Orçamentária:</w:t>
      </w:r>
      <w:r w:rsidRPr="009A010E">
        <w:rPr>
          <w:rFonts w:ascii="Arial" w:hAnsi="Arial" w:cs="Arial"/>
          <w:iCs/>
          <w:color w:val="000000"/>
          <w:lang w:eastAsia="pt-BR"/>
        </w:rPr>
        <w:t xml:space="preserve"> documento onde são registrados e descriminados todos os itens que vão compor o custo de uma obra, com as respectivas especificações, unidades de medida, preços unitários e totais, devendo ser devidamente assinada pelo responsável por sua elaboração. A Planilha Orçamentária é parte integrante do Projeto Básico para as licitações públicas e deverá ser parte integrante do contrato;</w:t>
      </w:r>
      <w:r w:rsidRPr="009A010E">
        <w:rPr>
          <w:rFonts w:ascii="Calibri" w:hAnsi="Calibri"/>
          <w:sz w:val="22"/>
          <w:szCs w:val="22"/>
          <w:lang w:eastAsia="pt-BR"/>
        </w:rPr>
        <w:t xml:space="preserve"> </w:t>
      </w:r>
    </w:p>
    <w:p w:rsidR="009A010E" w:rsidRPr="009A010E" w:rsidRDefault="009A010E" w:rsidP="009A010E">
      <w:pPr>
        <w:suppressAutoHyphens w:val="0"/>
        <w:ind w:left="851"/>
        <w:jc w:val="both"/>
        <w:rPr>
          <w:rFonts w:ascii="Arial" w:hAnsi="Arial" w:cs="Arial"/>
          <w:color w:val="000000"/>
          <w:lang w:eastAsia="pt-BR"/>
        </w:rPr>
      </w:pPr>
    </w:p>
    <w:p w:rsidR="009A010E" w:rsidRPr="009A010E" w:rsidRDefault="009A010E" w:rsidP="009A010E">
      <w:pPr>
        <w:numPr>
          <w:ilvl w:val="1"/>
          <w:numId w:val="34"/>
        </w:numPr>
        <w:suppressAutoHyphens w:val="0"/>
        <w:ind w:left="0" w:firstLine="851"/>
        <w:jc w:val="both"/>
        <w:rPr>
          <w:rFonts w:ascii="Arial" w:hAnsi="Arial" w:cs="Arial"/>
          <w:color w:val="000000"/>
          <w:lang w:eastAsia="pt-BR"/>
        </w:rPr>
      </w:pPr>
      <w:r w:rsidRPr="009A010E">
        <w:rPr>
          <w:rFonts w:ascii="Arial" w:hAnsi="Arial" w:cs="Arial"/>
          <w:b/>
          <w:iCs/>
          <w:color w:val="000000"/>
          <w:lang w:eastAsia="pt-BR"/>
        </w:rPr>
        <w:lastRenderedPageBreak/>
        <w:t>Cronograma Físico-Financeiro:</w:t>
      </w:r>
      <w:r w:rsidRPr="009A010E">
        <w:rPr>
          <w:rFonts w:ascii="Arial" w:hAnsi="Arial" w:cs="Arial"/>
          <w:iCs/>
          <w:color w:val="000000"/>
          <w:lang w:eastAsia="pt-BR"/>
        </w:rPr>
        <w:t xml:space="preserve"> é a representação gráfica da evolução física de uma obra (dentro do prazo de execução vigente) e do respectivo desembolso financeiro, assinada pelo responsável técnico por sua elaboração. O Cronograma físico-financeiro compõe o projeto básico para as licitações públicas e deve ser parte integrante do Contrato;</w:t>
      </w:r>
    </w:p>
    <w:p w:rsidR="009A010E" w:rsidRPr="009A010E" w:rsidRDefault="009A010E" w:rsidP="009A010E">
      <w:pPr>
        <w:suppressAutoHyphens w:val="0"/>
        <w:ind w:left="851"/>
        <w:jc w:val="both"/>
        <w:rPr>
          <w:rFonts w:ascii="Arial" w:hAnsi="Arial" w:cs="Arial"/>
          <w:color w:val="000000"/>
          <w:lang w:eastAsia="pt-BR"/>
        </w:rPr>
      </w:pPr>
    </w:p>
    <w:p w:rsidR="009A010E" w:rsidRPr="009A010E" w:rsidRDefault="009A010E" w:rsidP="009A010E">
      <w:pPr>
        <w:numPr>
          <w:ilvl w:val="1"/>
          <w:numId w:val="34"/>
        </w:numPr>
        <w:suppressAutoHyphens w:val="0"/>
        <w:ind w:left="0" w:firstLine="851"/>
        <w:jc w:val="both"/>
        <w:rPr>
          <w:rFonts w:ascii="Arial" w:hAnsi="Arial" w:cs="Arial"/>
          <w:color w:val="000000"/>
          <w:lang w:eastAsia="pt-BR"/>
        </w:rPr>
      </w:pPr>
      <w:r w:rsidRPr="009A010E">
        <w:rPr>
          <w:rFonts w:ascii="Arial" w:hAnsi="Arial" w:cs="Arial"/>
          <w:b/>
          <w:iCs/>
          <w:color w:val="000000"/>
          <w:lang w:eastAsia="pt-BR"/>
        </w:rPr>
        <w:t xml:space="preserve">Sistema   Nacional   de Pesquisa   de   Custos e   Índices da Construção Civil – SINAPI: </w:t>
      </w:r>
      <w:r w:rsidRPr="009A010E">
        <w:rPr>
          <w:rFonts w:ascii="Arial" w:hAnsi="Arial" w:cs="Arial"/>
          <w:iCs/>
          <w:color w:val="000000"/>
          <w:lang w:eastAsia="pt-BR"/>
        </w:rPr>
        <w:t xml:space="preserve">sistema de preços, reconhecido pelo Tribunal de Contas da União - TCU, criado pela Caixa Econômica Federal, com o objetivo de </w:t>
      </w:r>
      <w:r w:rsidRPr="009A010E">
        <w:rPr>
          <w:rFonts w:ascii="Arial" w:hAnsi="Arial" w:cs="Arial"/>
          <w:iCs/>
          <w:lang w:eastAsia="pt-BR"/>
        </w:rPr>
        <w:t>elaborar o orçamento analítico, a análise orçamentária de projetos específicos e</w:t>
      </w:r>
      <w:r w:rsidRPr="009A010E">
        <w:rPr>
          <w:rFonts w:ascii="Arial" w:hAnsi="Arial" w:cs="Arial"/>
          <w:iCs/>
          <w:color w:val="000000"/>
          <w:lang w:eastAsia="pt-BR"/>
        </w:rPr>
        <w:t xml:space="preserve"> efetuar o acompanhamento de preços, de custos e de índices da construção;</w:t>
      </w:r>
    </w:p>
    <w:p w:rsidR="009A010E" w:rsidRPr="009A010E" w:rsidRDefault="009A010E" w:rsidP="009A010E">
      <w:pPr>
        <w:suppressAutoHyphens w:val="0"/>
        <w:ind w:left="851"/>
        <w:jc w:val="both"/>
        <w:rPr>
          <w:rFonts w:ascii="Arial" w:hAnsi="Arial" w:cs="Arial"/>
          <w:color w:val="000000"/>
          <w:lang w:eastAsia="pt-BR"/>
        </w:rPr>
      </w:pPr>
    </w:p>
    <w:p w:rsidR="009A010E" w:rsidRPr="009A010E" w:rsidRDefault="009A010E" w:rsidP="009A010E">
      <w:pPr>
        <w:numPr>
          <w:ilvl w:val="1"/>
          <w:numId w:val="34"/>
        </w:numPr>
        <w:suppressAutoHyphens w:val="0"/>
        <w:ind w:left="0" w:firstLine="851"/>
        <w:jc w:val="both"/>
        <w:rPr>
          <w:rFonts w:ascii="Arial" w:hAnsi="Arial" w:cs="Arial"/>
          <w:color w:val="000000"/>
          <w:lang w:eastAsia="pt-BR"/>
        </w:rPr>
      </w:pPr>
      <w:r w:rsidRPr="009A010E">
        <w:rPr>
          <w:rFonts w:ascii="Arial" w:hAnsi="Arial" w:cs="Arial"/>
          <w:b/>
          <w:iCs/>
          <w:color w:val="000000"/>
          <w:lang w:eastAsia="pt-BR"/>
        </w:rPr>
        <w:t xml:space="preserve"> Sistema de Custos Referenciais de Obras – SICRO: </w:t>
      </w:r>
      <w:r w:rsidRPr="009A010E">
        <w:rPr>
          <w:rFonts w:ascii="Arial" w:hAnsi="Arial" w:cs="Arial"/>
          <w:iCs/>
          <w:color w:val="000000"/>
          <w:lang w:eastAsia="pt-BR"/>
        </w:rPr>
        <w:t xml:space="preserve">sistema publicado pelo Departamento Nacional de Infraestrutura de Transportes – DNIT, reconhecido pelo Tribunal de Contas da União, utilizado como valor referencial para insumos e serviços, especialmente utilizado para as obras e serviços de infraestrutura de transporte; </w:t>
      </w:r>
    </w:p>
    <w:p w:rsidR="009A010E" w:rsidRPr="009A010E" w:rsidRDefault="009A010E" w:rsidP="009A010E">
      <w:pPr>
        <w:suppressAutoHyphens w:val="0"/>
        <w:ind w:left="851"/>
        <w:jc w:val="both"/>
        <w:rPr>
          <w:rFonts w:ascii="Arial" w:hAnsi="Arial" w:cs="Arial"/>
          <w:color w:val="000000"/>
          <w:lang w:eastAsia="pt-BR"/>
        </w:rPr>
      </w:pPr>
    </w:p>
    <w:p w:rsidR="009A010E" w:rsidRPr="009A010E" w:rsidRDefault="009A010E" w:rsidP="009A010E">
      <w:pPr>
        <w:numPr>
          <w:ilvl w:val="1"/>
          <w:numId w:val="34"/>
        </w:numPr>
        <w:suppressAutoHyphens w:val="0"/>
        <w:ind w:left="0" w:firstLine="851"/>
        <w:jc w:val="both"/>
        <w:rPr>
          <w:rFonts w:ascii="Arial" w:hAnsi="Arial" w:cs="Arial"/>
          <w:color w:val="000000"/>
          <w:lang w:eastAsia="pt-BR"/>
        </w:rPr>
      </w:pPr>
      <w:r w:rsidRPr="009A010E">
        <w:rPr>
          <w:rFonts w:ascii="Arial" w:hAnsi="Arial" w:cs="Arial"/>
          <w:b/>
          <w:iCs/>
          <w:color w:val="000000"/>
          <w:lang w:eastAsia="pt-BR"/>
        </w:rPr>
        <w:t xml:space="preserve">Financiamento de Máquinas e Equipamentos – FINAME: </w:t>
      </w:r>
      <w:r w:rsidRPr="009A010E">
        <w:rPr>
          <w:rFonts w:ascii="Arial" w:hAnsi="Arial" w:cs="Arial"/>
          <w:iCs/>
          <w:color w:val="000000"/>
          <w:lang w:eastAsia="pt-BR"/>
        </w:rPr>
        <w:t>linha de financiamento do BNDES para a produção e aquisição de máquinas e equipamentos novos de fabricação nacional para empresas que estejam credenciadas no BNDES, dessa forma utiliza-se o termo “</w:t>
      </w:r>
      <w:proofErr w:type="spellStart"/>
      <w:r w:rsidRPr="009A010E">
        <w:rPr>
          <w:rFonts w:ascii="Arial" w:hAnsi="Arial" w:cs="Arial"/>
          <w:iCs/>
          <w:color w:val="000000"/>
          <w:lang w:eastAsia="pt-BR"/>
        </w:rPr>
        <w:t>Finamizados</w:t>
      </w:r>
      <w:proofErr w:type="spellEnd"/>
      <w:r w:rsidRPr="009A010E">
        <w:rPr>
          <w:rFonts w:ascii="Arial" w:hAnsi="Arial" w:cs="Arial"/>
          <w:iCs/>
          <w:color w:val="000000"/>
          <w:lang w:eastAsia="pt-BR"/>
        </w:rPr>
        <w:t>” para aquelas máquinas e equipamentos cadastrados no BNDES;</w:t>
      </w:r>
    </w:p>
    <w:p w:rsidR="009A010E" w:rsidRPr="009A010E" w:rsidRDefault="009A010E" w:rsidP="009A010E">
      <w:pPr>
        <w:suppressAutoHyphens w:val="0"/>
        <w:ind w:left="851"/>
        <w:jc w:val="both"/>
        <w:rPr>
          <w:rFonts w:ascii="Arial" w:hAnsi="Arial" w:cs="Arial"/>
          <w:color w:val="000000"/>
          <w:lang w:eastAsia="pt-BR"/>
        </w:rPr>
      </w:pPr>
    </w:p>
    <w:p w:rsidR="009A010E" w:rsidRDefault="009A010E" w:rsidP="009A010E">
      <w:pPr>
        <w:numPr>
          <w:ilvl w:val="1"/>
          <w:numId w:val="34"/>
        </w:numPr>
        <w:suppressAutoHyphens w:val="0"/>
        <w:ind w:left="0" w:firstLine="851"/>
        <w:jc w:val="both"/>
        <w:rPr>
          <w:rFonts w:ascii="Arial" w:hAnsi="Arial" w:cs="Arial"/>
          <w:b/>
          <w:color w:val="000000"/>
          <w:lang w:eastAsia="pt-BR"/>
        </w:rPr>
      </w:pPr>
      <w:r w:rsidRPr="009A010E">
        <w:rPr>
          <w:rFonts w:ascii="Arial" w:hAnsi="Arial" w:cs="Arial"/>
          <w:b/>
          <w:bCs/>
          <w:color w:val="000000"/>
          <w:lang w:eastAsia="pt-BR"/>
        </w:rPr>
        <w:t>Benefícios e Despesas Indiretas</w:t>
      </w:r>
      <w:r w:rsidRPr="009A010E">
        <w:rPr>
          <w:rFonts w:ascii="Arial" w:hAnsi="Arial" w:cs="Arial"/>
          <w:color w:val="000000"/>
          <w:lang w:eastAsia="pt-BR"/>
        </w:rPr>
        <w:t xml:space="preserve"> – </w:t>
      </w:r>
      <w:r w:rsidRPr="009A010E">
        <w:rPr>
          <w:rFonts w:ascii="Arial" w:hAnsi="Arial" w:cs="Arial"/>
          <w:b/>
          <w:color w:val="000000"/>
          <w:lang w:eastAsia="pt-BR"/>
        </w:rPr>
        <w:t xml:space="preserve">BDI: </w:t>
      </w:r>
      <w:r w:rsidRPr="009A010E">
        <w:rPr>
          <w:rFonts w:ascii="Arial" w:hAnsi="Arial" w:cs="Arial"/>
          <w:color w:val="000000"/>
          <w:lang w:eastAsia="pt-BR"/>
        </w:rPr>
        <w:t>elemento orçamentário destinado a cobrir todas as despesas, segundo critérios claramente definidos, e também, necessariamente, aferir o lucro;</w:t>
      </w:r>
      <w:r w:rsidRPr="009A010E">
        <w:rPr>
          <w:rFonts w:ascii="Arial" w:hAnsi="Arial" w:cs="Arial"/>
          <w:b/>
          <w:color w:val="000000"/>
          <w:lang w:eastAsia="pt-BR"/>
        </w:rPr>
        <w:t xml:space="preserve"> </w:t>
      </w:r>
    </w:p>
    <w:p w:rsidR="009A010E" w:rsidRPr="009A010E" w:rsidRDefault="009A010E" w:rsidP="009A010E">
      <w:pPr>
        <w:suppressAutoHyphens w:val="0"/>
        <w:ind w:left="851"/>
        <w:jc w:val="both"/>
        <w:rPr>
          <w:rFonts w:ascii="Arial" w:hAnsi="Arial" w:cs="Arial"/>
          <w:b/>
          <w:color w:val="000000"/>
          <w:lang w:eastAsia="pt-BR"/>
        </w:rPr>
      </w:pPr>
    </w:p>
    <w:p w:rsidR="009A010E" w:rsidRPr="009A010E" w:rsidRDefault="009A010E" w:rsidP="009A010E">
      <w:pPr>
        <w:numPr>
          <w:ilvl w:val="1"/>
          <w:numId w:val="34"/>
        </w:numPr>
        <w:suppressAutoHyphens w:val="0"/>
        <w:ind w:left="0" w:firstLine="851"/>
        <w:jc w:val="both"/>
        <w:rPr>
          <w:rFonts w:ascii="Arial" w:hAnsi="Arial" w:cs="Arial"/>
          <w:color w:val="000000"/>
          <w:lang w:eastAsia="pt-BR"/>
        </w:rPr>
      </w:pPr>
      <w:r w:rsidRPr="009A010E">
        <w:rPr>
          <w:rFonts w:ascii="Arial" w:hAnsi="Arial" w:cs="Arial"/>
          <w:b/>
          <w:iCs/>
          <w:color w:val="000000"/>
          <w:lang w:eastAsia="pt-BR"/>
        </w:rPr>
        <w:t>Reajuste:</w:t>
      </w:r>
      <w:r w:rsidRPr="009A010E">
        <w:rPr>
          <w:rFonts w:ascii="Arial" w:hAnsi="Arial" w:cs="Arial"/>
          <w:iCs/>
          <w:color w:val="000000"/>
          <w:lang w:eastAsia="pt-BR"/>
        </w:rPr>
        <w:t xml:space="preserve"> restabelecimento da equação econômico-financeira, causada pela perda do poder aquisitivo da moeda ou da inflação</w:t>
      </w:r>
      <w:r w:rsidRPr="009A010E">
        <w:rPr>
          <w:rFonts w:ascii="Arial" w:hAnsi="Arial" w:cs="Arial"/>
          <w:i/>
          <w:iCs/>
          <w:color w:val="000000"/>
          <w:lang w:eastAsia="pt-BR"/>
        </w:rPr>
        <w:t xml:space="preserve">, </w:t>
      </w:r>
      <w:r w:rsidRPr="009A010E">
        <w:rPr>
          <w:rFonts w:ascii="Arial" w:hAnsi="Arial" w:cs="Arial"/>
          <w:iCs/>
          <w:color w:val="000000"/>
          <w:lang w:eastAsia="pt-BR"/>
        </w:rPr>
        <w:t xml:space="preserve">observado o índice expresso no edital da </w:t>
      </w:r>
      <w:hyperlink r:id="rId9" w:history="1">
        <w:r w:rsidRPr="009A010E">
          <w:rPr>
            <w:rFonts w:ascii="Arial" w:eastAsia="SimSun" w:hAnsi="Arial" w:cs="Arial"/>
            <w:iCs/>
            <w:u w:val="single"/>
            <w:lang w:eastAsia="pt-BR"/>
          </w:rPr>
          <w:t>licitação</w:t>
        </w:r>
      </w:hyperlink>
      <w:r w:rsidRPr="009A010E">
        <w:rPr>
          <w:rFonts w:ascii="Arial" w:hAnsi="Arial" w:cs="Arial"/>
          <w:iCs/>
          <w:color w:val="000000"/>
          <w:lang w:eastAsia="pt-BR"/>
        </w:rPr>
        <w:t xml:space="preserve"> respectiva ou no próprio contrato, ou em ambos;</w:t>
      </w:r>
    </w:p>
    <w:p w:rsidR="009A010E" w:rsidRPr="009A010E" w:rsidRDefault="009A010E" w:rsidP="009A010E">
      <w:pPr>
        <w:suppressAutoHyphens w:val="0"/>
        <w:ind w:left="851"/>
        <w:jc w:val="both"/>
        <w:rPr>
          <w:rFonts w:ascii="Arial" w:hAnsi="Arial" w:cs="Arial"/>
          <w:color w:val="000000"/>
          <w:lang w:eastAsia="pt-BR"/>
        </w:rPr>
      </w:pPr>
    </w:p>
    <w:p w:rsidR="009A010E" w:rsidRPr="009A010E" w:rsidRDefault="009A010E" w:rsidP="009A010E">
      <w:pPr>
        <w:numPr>
          <w:ilvl w:val="1"/>
          <w:numId w:val="34"/>
        </w:numPr>
        <w:suppressAutoHyphens w:val="0"/>
        <w:ind w:left="0" w:firstLine="851"/>
        <w:jc w:val="both"/>
        <w:rPr>
          <w:rFonts w:ascii="Arial" w:hAnsi="Arial" w:cs="Arial"/>
          <w:color w:val="000000"/>
          <w:lang w:eastAsia="pt-BR"/>
        </w:rPr>
      </w:pPr>
      <w:r w:rsidRPr="009A010E">
        <w:rPr>
          <w:rFonts w:ascii="Arial" w:hAnsi="Arial" w:cs="Arial"/>
          <w:b/>
          <w:iCs/>
          <w:color w:val="000000"/>
          <w:lang w:eastAsia="pt-BR"/>
        </w:rPr>
        <w:t xml:space="preserve">Termo de Recebimento Provisório – TRP: </w:t>
      </w:r>
      <w:r w:rsidRPr="009A010E">
        <w:rPr>
          <w:rFonts w:ascii="Arial" w:hAnsi="Arial" w:cs="Arial"/>
          <w:iCs/>
          <w:color w:val="000000"/>
          <w:lang w:eastAsia="pt-BR"/>
        </w:rPr>
        <w:t>documento formal</w:t>
      </w:r>
      <w:r w:rsidRPr="009A010E">
        <w:rPr>
          <w:rFonts w:ascii="Arial" w:hAnsi="Arial" w:cs="Arial"/>
          <w:b/>
          <w:iCs/>
          <w:color w:val="000000"/>
          <w:lang w:eastAsia="pt-BR"/>
        </w:rPr>
        <w:t xml:space="preserve"> </w:t>
      </w:r>
      <w:r w:rsidRPr="009A010E">
        <w:rPr>
          <w:rFonts w:ascii="Arial" w:hAnsi="Arial" w:cs="Arial"/>
          <w:iCs/>
          <w:color w:val="000000"/>
          <w:lang w:eastAsia="pt-BR"/>
        </w:rPr>
        <w:t>circunstanciado emitido pela Coordenação de Engenharia do NUGEP, atestando a conclusão da obra e/ou serviço, possibilitando sua ocupação provisória, com prazo de validade de até 90 (noventa) dias, para observações e correções de possíveis vícios construtivos, defeitos ou incorreções resultantes da execução ou de materiais empregados;</w:t>
      </w:r>
    </w:p>
    <w:p w:rsidR="009A010E" w:rsidRPr="009A010E" w:rsidRDefault="009A010E" w:rsidP="009A010E">
      <w:pPr>
        <w:suppressAutoHyphens w:val="0"/>
        <w:ind w:left="851"/>
        <w:jc w:val="both"/>
        <w:rPr>
          <w:rFonts w:ascii="Arial" w:hAnsi="Arial" w:cs="Arial"/>
          <w:color w:val="000000"/>
          <w:lang w:eastAsia="pt-BR"/>
        </w:rPr>
      </w:pPr>
    </w:p>
    <w:p w:rsidR="009A010E" w:rsidRPr="009A010E" w:rsidRDefault="009A010E" w:rsidP="009A010E">
      <w:pPr>
        <w:numPr>
          <w:ilvl w:val="1"/>
          <w:numId w:val="34"/>
        </w:numPr>
        <w:suppressAutoHyphens w:val="0"/>
        <w:ind w:left="0" w:firstLine="851"/>
        <w:jc w:val="both"/>
        <w:rPr>
          <w:rFonts w:ascii="Arial" w:hAnsi="Arial" w:cs="Arial"/>
          <w:color w:val="000000"/>
          <w:lang w:eastAsia="pt-BR"/>
        </w:rPr>
      </w:pPr>
      <w:r w:rsidRPr="009A010E">
        <w:rPr>
          <w:rFonts w:ascii="Arial" w:hAnsi="Arial" w:cs="Arial"/>
          <w:b/>
          <w:iCs/>
          <w:color w:val="000000"/>
          <w:lang w:eastAsia="pt-BR"/>
        </w:rPr>
        <w:t>Termo de Destinação – TD:</w:t>
      </w:r>
      <w:r w:rsidRPr="009A010E">
        <w:rPr>
          <w:rFonts w:ascii="Arial" w:hAnsi="Arial" w:cs="Arial"/>
          <w:iCs/>
          <w:color w:val="000000"/>
          <w:lang w:eastAsia="pt-BR"/>
        </w:rPr>
        <w:t xml:space="preserve"> documento formal emitido pela Coordenação de Engenharia do NUGEP e encaminhado para a Secretaria de Estado ou Órgão Setorial formalizando a entrega da obra para os fins a que se destina e transferindo a responsabilidade de manutenção e guarda do patrimônio;</w:t>
      </w:r>
    </w:p>
    <w:p w:rsidR="009A010E" w:rsidRPr="009A010E" w:rsidRDefault="009A010E" w:rsidP="009A010E">
      <w:pPr>
        <w:suppressAutoHyphens w:val="0"/>
        <w:ind w:left="851"/>
        <w:jc w:val="both"/>
        <w:rPr>
          <w:rFonts w:ascii="Arial" w:hAnsi="Arial" w:cs="Arial"/>
          <w:color w:val="000000"/>
          <w:lang w:eastAsia="pt-BR"/>
        </w:rPr>
      </w:pPr>
    </w:p>
    <w:p w:rsidR="009A010E" w:rsidRPr="009A010E" w:rsidRDefault="009A010E" w:rsidP="009A010E">
      <w:pPr>
        <w:numPr>
          <w:ilvl w:val="1"/>
          <w:numId w:val="34"/>
        </w:numPr>
        <w:suppressAutoHyphens w:val="0"/>
        <w:ind w:left="0" w:firstLine="851"/>
        <w:jc w:val="both"/>
        <w:rPr>
          <w:rFonts w:ascii="Arial" w:hAnsi="Arial" w:cs="Arial"/>
          <w:color w:val="000000"/>
          <w:lang w:eastAsia="pt-BR"/>
        </w:rPr>
      </w:pPr>
      <w:r w:rsidRPr="009A010E">
        <w:rPr>
          <w:rFonts w:ascii="Arial" w:hAnsi="Arial" w:cs="Arial"/>
          <w:b/>
          <w:iCs/>
          <w:color w:val="000000"/>
          <w:lang w:eastAsia="pt-BR"/>
        </w:rPr>
        <w:t>Termo de Recebimento Definitivo – TRD:</w:t>
      </w:r>
      <w:r w:rsidRPr="009A010E">
        <w:rPr>
          <w:rFonts w:ascii="Arial" w:hAnsi="Arial" w:cs="Arial"/>
          <w:iCs/>
          <w:color w:val="000000"/>
          <w:lang w:eastAsia="pt-BR"/>
        </w:rPr>
        <w:t xml:space="preserve"> documento formal circunstanciado emitido pela Coordenação de Engenharia do NUGEP, após a emissão do TRP, comprovando a conclusão da obra e/ou serviço com a qualidade prevista nas especificações técnicas e evocando o Art. 618 da Lei 10.406 de 10/01/2002 e Art. 69 da Lei 8.666 de 21/06/1993;</w:t>
      </w:r>
    </w:p>
    <w:p w:rsidR="009A010E" w:rsidRPr="009A010E" w:rsidRDefault="009A010E" w:rsidP="009A010E">
      <w:pPr>
        <w:numPr>
          <w:ilvl w:val="1"/>
          <w:numId w:val="34"/>
        </w:numPr>
        <w:suppressAutoHyphens w:val="0"/>
        <w:ind w:left="0" w:firstLine="851"/>
        <w:jc w:val="both"/>
        <w:rPr>
          <w:rFonts w:ascii="Arial" w:hAnsi="Arial" w:cs="Arial"/>
          <w:color w:val="000000"/>
          <w:lang w:eastAsia="pt-BR"/>
        </w:rPr>
      </w:pPr>
      <w:r w:rsidRPr="009A010E">
        <w:rPr>
          <w:rFonts w:ascii="Arial" w:hAnsi="Arial" w:cs="Arial"/>
          <w:b/>
          <w:iCs/>
          <w:color w:val="000000"/>
          <w:lang w:eastAsia="pt-BR"/>
        </w:rPr>
        <w:lastRenderedPageBreak/>
        <w:t>Termo de Paralisação – TP:</w:t>
      </w:r>
      <w:r w:rsidRPr="009A010E">
        <w:rPr>
          <w:rFonts w:ascii="Arial" w:hAnsi="Arial" w:cs="Arial"/>
          <w:iCs/>
          <w:color w:val="000000"/>
          <w:lang w:eastAsia="pt-BR"/>
        </w:rPr>
        <w:t xml:space="preserve"> documento formal emitido pela Coordenação de Engenharia do NUGEP, numerado por ordem de emissão, fundamentado em justificativas técnicas e/ou administrativas da Fiscalização/COBRAPE e/ou Fiscalização/NUGEP e/ou da Contratada, que determina a paralisação da obra e/ou serviço, sem prejuízo do prazo contratual, devido a inconformidades ou inconsistências do projeto de engenharia e/ou pendências documentais e/ou ocorrências de fenômenos naturais ou força maior; e</w:t>
      </w:r>
    </w:p>
    <w:p w:rsidR="009A010E" w:rsidRPr="009A010E" w:rsidRDefault="009A010E" w:rsidP="009A010E">
      <w:pPr>
        <w:suppressAutoHyphens w:val="0"/>
        <w:ind w:left="851"/>
        <w:jc w:val="both"/>
        <w:rPr>
          <w:rFonts w:ascii="Arial" w:hAnsi="Arial" w:cs="Arial"/>
          <w:color w:val="000000"/>
          <w:lang w:eastAsia="pt-BR"/>
        </w:rPr>
      </w:pPr>
    </w:p>
    <w:p w:rsidR="009A010E" w:rsidRPr="009A010E" w:rsidRDefault="009A010E" w:rsidP="009A010E">
      <w:pPr>
        <w:numPr>
          <w:ilvl w:val="1"/>
          <w:numId w:val="34"/>
        </w:numPr>
        <w:suppressAutoHyphens w:val="0"/>
        <w:ind w:left="0" w:firstLine="851"/>
        <w:jc w:val="both"/>
        <w:rPr>
          <w:rFonts w:ascii="Arial" w:hAnsi="Arial" w:cs="Arial"/>
          <w:color w:val="000000"/>
          <w:lang w:eastAsia="pt-BR"/>
        </w:rPr>
      </w:pPr>
      <w:r w:rsidRPr="009A010E">
        <w:rPr>
          <w:rFonts w:ascii="Arial" w:hAnsi="Arial" w:cs="Arial"/>
          <w:b/>
          <w:iCs/>
          <w:color w:val="000000"/>
          <w:lang w:eastAsia="pt-BR"/>
        </w:rPr>
        <w:t xml:space="preserve">Ordem de Reinício, </w:t>
      </w:r>
      <w:r w:rsidRPr="009A010E">
        <w:rPr>
          <w:rFonts w:ascii="Arial" w:hAnsi="Arial" w:cs="Arial"/>
          <w:iCs/>
          <w:color w:val="000000"/>
          <w:lang w:eastAsia="pt-BR"/>
        </w:rPr>
        <w:t>documento formal emitido pela Coordenadoria de Engenharia do NUGEP, numerado por ordem de emissão, autorizando o reinício de obras e/ou serviços após a regularização e/ou superação dos motivos que determinaram a emissão do Termo de Paralisação.</w:t>
      </w:r>
    </w:p>
    <w:p w:rsidR="009A010E" w:rsidRDefault="009A010E" w:rsidP="004C70EE">
      <w:pPr>
        <w:suppressAutoHyphens w:val="0"/>
        <w:jc w:val="both"/>
        <w:rPr>
          <w:rFonts w:ascii="Arial" w:hAnsi="Arial" w:cs="Arial"/>
          <w:iCs/>
          <w:color w:val="000000"/>
          <w:lang w:eastAsia="pt-BR"/>
        </w:rPr>
      </w:pPr>
    </w:p>
    <w:p w:rsidR="00DF1DBA" w:rsidRPr="009A010E" w:rsidRDefault="00DF1DBA" w:rsidP="004C70EE">
      <w:pPr>
        <w:suppressAutoHyphens w:val="0"/>
        <w:jc w:val="both"/>
        <w:rPr>
          <w:rFonts w:ascii="Arial" w:hAnsi="Arial" w:cs="Arial"/>
          <w:iCs/>
          <w:color w:val="000000"/>
          <w:lang w:eastAsia="pt-BR"/>
        </w:rPr>
      </w:pPr>
    </w:p>
    <w:p w:rsidR="009A010E" w:rsidRPr="009A010E" w:rsidRDefault="004C70EE" w:rsidP="009A010E">
      <w:pPr>
        <w:suppressAutoHyphens w:val="0"/>
        <w:jc w:val="center"/>
        <w:outlineLvl w:val="0"/>
        <w:rPr>
          <w:rFonts w:ascii="Arial" w:hAnsi="Arial" w:cs="Arial"/>
          <w:b/>
          <w:color w:val="000000"/>
          <w:lang w:eastAsia="pt-BR"/>
        </w:rPr>
      </w:pPr>
      <w:bookmarkStart w:id="5" w:name="_Toc463886271"/>
      <w:r>
        <w:rPr>
          <w:rFonts w:ascii="Arial" w:hAnsi="Arial" w:cs="Arial"/>
          <w:b/>
          <w:color w:val="000000"/>
          <w:lang w:eastAsia="pt-BR"/>
        </w:rPr>
        <w:t>Capí</w:t>
      </w:r>
      <w:r w:rsidRPr="009A010E">
        <w:rPr>
          <w:rFonts w:ascii="Arial" w:hAnsi="Arial" w:cs="Arial"/>
          <w:b/>
          <w:color w:val="000000"/>
          <w:lang w:eastAsia="pt-BR"/>
        </w:rPr>
        <w:t>tulo</w:t>
      </w:r>
      <w:r w:rsidR="009A010E" w:rsidRPr="009A010E">
        <w:rPr>
          <w:rFonts w:ascii="Arial" w:hAnsi="Arial" w:cs="Arial"/>
          <w:b/>
          <w:color w:val="000000"/>
          <w:lang w:eastAsia="pt-BR"/>
        </w:rPr>
        <w:t xml:space="preserve"> III</w:t>
      </w:r>
      <w:bookmarkEnd w:id="5"/>
    </w:p>
    <w:p w:rsidR="009A010E" w:rsidRDefault="009A010E" w:rsidP="009A010E">
      <w:pPr>
        <w:suppressAutoHyphens w:val="0"/>
        <w:jc w:val="center"/>
        <w:outlineLvl w:val="0"/>
        <w:rPr>
          <w:rFonts w:ascii="Arial" w:hAnsi="Arial" w:cs="Arial"/>
          <w:b/>
          <w:color w:val="000000"/>
          <w:lang w:eastAsia="pt-BR"/>
        </w:rPr>
      </w:pPr>
      <w:bookmarkStart w:id="6" w:name="_Toc463886272"/>
      <w:r w:rsidRPr="009A010E">
        <w:rPr>
          <w:rFonts w:ascii="Arial" w:hAnsi="Arial" w:cs="Arial"/>
          <w:b/>
          <w:color w:val="000000"/>
          <w:lang w:eastAsia="pt-BR"/>
        </w:rPr>
        <w:t>Modernização dos Procedimentos Gerenciais</w:t>
      </w:r>
      <w:bookmarkEnd w:id="6"/>
    </w:p>
    <w:p w:rsidR="009A010E" w:rsidRDefault="009A010E" w:rsidP="009A010E">
      <w:pPr>
        <w:suppressAutoHyphens w:val="0"/>
        <w:jc w:val="center"/>
        <w:outlineLvl w:val="0"/>
        <w:rPr>
          <w:rFonts w:ascii="Arial" w:hAnsi="Arial" w:cs="Arial"/>
          <w:b/>
          <w:color w:val="000000"/>
          <w:lang w:eastAsia="pt-BR"/>
        </w:rPr>
      </w:pPr>
    </w:p>
    <w:p w:rsidR="00DF1DBA" w:rsidRPr="009A010E" w:rsidRDefault="00DF1DBA" w:rsidP="009A010E">
      <w:pPr>
        <w:suppressAutoHyphens w:val="0"/>
        <w:jc w:val="center"/>
        <w:outlineLvl w:val="0"/>
        <w:rPr>
          <w:rFonts w:ascii="Arial" w:hAnsi="Arial" w:cs="Arial"/>
          <w:b/>
          <w:color w:val="000000"/>
          <w:lang w:eastAsia="pt-BR"/>
        </w:rPr>
      </w:pPr>
    </w:p>
    <w:p w:rsidR="009A010E" w:rsidRDefault="009A010E" w:rsidP="009A010E">
      <w:pPr>
        <w:numPr>
          <w:ilvl w:val="0"/>
          <w:numId w:val="34"/>
        </w:numPr>
        <w:suppressAutoHyphens w:val="0"/>
        <w:ind w:left="0" w:firstLine="709"/>
        <w:jc w:val="both"/>
        <w:rPr>
          <w:rFonts w:ascii="Arial" w:hAnsi="Arial" w:cs="Arial"/>
          <w:color w:val="000000"/>
          <w:lang w:eastAsia="pt-BR"/>
        </w:rPr>
      </w:pPr>
      <w:r w:rsidRPr="009A010E">
        <w:rPr>
          <w:rFonts w:ascii="Arial" w:hAnsi="Arial" w:cs="Arial"/>
          <w:color w:val="000000"/>
          <w:lang w:eastAsia="pt-BR"/>
        </w:rPr>
        <w:t>º - Fica institucionalizado o Sistema de informações Gerenciais – SIG como instrumento de controle, acompanhamentos, monitoramento e avaliação do Programa PIDISE.</w:t>
      </w:r>
    </w:p>
    <w:p w:rsidR="009A010E" w:rsidRPr="009A010E" w:rsidRDefault="009A010E" w:rsidP="009A010E">
      <w:pPr>
        <w:suppressAutoHyphens w:val="0"/>
        <w:ind w:left="709"/>
        <w:jc w:val="both"/>
        <w:rPr>
          <w:rFonts w:ascii="Arial" w:hAnsi="Arial" w:cs="Arial"/>
          <w:color w:val="000000"/>
          <w:lang w:eastAsia="pt-BR"/>
        </w:rPr>
      </w:pPr>
    </w:p>
    <w:p w:rsidR="009A010E" w:rsidRDefault="009A010E" w:rsidP="009A010E">
      <w:pPr>
        <w:suppressAutoHyphens w:val="0"/>
        <w:ind w:firstLine="851"/>
        <w:jc w:val="both"/>
        <w:rPr>
          <w:rFonts w:ascii="Arial" w:hAnsi="Arial" w:cs="Arial"/>
          <w:color w:val="000000"/>
          <w:lang w:eastAsia="pt-BR"/>
        </w:rPr>
      </w:pPr>
      <w:r w:rsidRPr="009A010E">
        <w:rPr>
          <w:rFonts w:ascii="Arial" w:hAnsi="Arial" w:cs="Arial"/>
          <w:b/>
          <w:color w:val="000000"/>
          <w:lang w:eastAsia="pt-BR"/>
        </w:rPr>
        <w:t>§ 1º –</w:t>
      </w:r>
      <w:r w:rsidRPr="009A010E">
        <w:rPr>
          <w:rFonts w:ascii="Arial" w:hAnsi="Arial" w:cs="Arial"/>
          <w:color w:val="000000"/>
          <w:lang w:eastAsia="pt-BR"/>
        </w:rPr>
        <w:t xml:space="preserve"> Toda documentação técnica, administrativa e financeira de pagamento e empenho gerada no âmbito do Programa PIDISE deve ser emitida com cópia para digitalização e inclusão imediata no Sistema SIG;</w:t>
      </w:r>
    </w:p>
    <w:p w:rsidR="009A010E" w:rsidRPr="009A010E" w:rsidRDefault="009A010E" w:rsidP="009A010E">
      <w:pPr>
        <w:suppressAutoHyphens w:val="0"/>
        <w:jc w:val="both"/>
        <w:rPr>
          <w:rFonts w:ascii="Arial" w:hAnsi="Arial" w:cs="Arial"/>
          <w:color w:val="000000"/>
          <w:lang w:eastAsia="pt-BR"/>
        </w:rPr>
      </w:pPr>
    </w:p>
    <w:p w:rsidR="009A010E" w:rsidRDefault="009A010E" w:rsidP="009A010E">
      <w:pPr>
        <w:suppressAutoHyphens w:val="0"/>
        <w:ind w:firstLine="851"/>
        <w:jc w:val="both"/>
        <w:rPr>
          <w:rFonts w:ascii="Arial" w:hAnsi="Arial" w:cs="Arial"/>
          <w:color w:val="000000"/>
          <w:lang w:eastAsia="pt-BR"/>
        </w:rPr>
      </w:pPr>
      <w:r w:rsidRPr="009A010E">
        <w:rPr>
          <w:rFonts w:ascii="Arial" w:hAnsi="Arial" w:cs="Arial"/>
          <w:b/>
          <w:color w:val="000000"/>
          <w:lang w:eastAsia="pt-BR"/>
        </w:rPr>
        <w:t>§ 2º –</w:t>
      </w:r>
      <w:r w:rsidRPr="009A010E">
        <w:rPr>
          <w:rFonts w:ascii="Arial" w:hAnsi="Arial" w:cs="Arial"/>
          <w:color w:val="000000"/>
          <w:lang w:eastAsia="pt-BR"/>
        </w:rPr>
        <w:t xml:space="preserve"> Dirigentes das Instituições e respectivos técnicos envolvidos diretamente na implementação do Programa PIDISE tem garantia por meio de </w:t>
      </w:r>
      <w:proofErr w:type="spellStart"/>
      <w:r w:rsidRPr="009A010E">
        <w:rPr>
          <w:rFonts w:ascii="Arial" w:hAnsi="Arial" w:cs="Arial"/>
          <w:color w:val="000000"/>
          <w:lang w:eastAsia="pt-BR"/>
        </w:rPr>
        <w:t>login</w:t>
      </w:r>
      <w:proofErr w:type="spellEnd"/>
      <w:r w:rsidRPr="009A010E">
        <w:rPr>
          <w:rFonts w:ascii="Arial" w:hAnsi="Arial" w:cs="Arial"/>
          <w:color w:val="000000"/>
          <w:lang w:eastAsia="pt-BR"/>
        </w:rPr>
        <w:t xml:space="preserve"> e senha de acesso aos dados, informações e documentos constantes no Sistema SIG;</w:t>
      </w:r>
    </w:p>
    <w:p w:rsidR="009A010E" w:rsidRPr="009A010E" w:rsidRDefault="009A010E" w:rsidP="009A010E">
      <w:pPr>
        <w:suppressAutoHyphens w:val="0"/>
        <w:ind w:firstLine="851"/>
        <w:jc w:val="both"/>
        <w:rPr>
          <w:rFonts w:ascii="Arial" w:hAnsi="Arial" w:cs="Arial"/>
          <w:color w:val="000000"/>
          <w:lang w:eastAsia="pt-BR"/>
        </w:rPr>
      </w:pPr>
    </w:p>
    <w:p w:rsidR="009A010E" w:rsidRPr="009A010E" w:rsidRDefault="009A010E" w:rsidP="009A010E">
      <w:pPr>
        <w:suppressAutoHyphens w:val="0"/>
        <w:ind w:firstLine="851"/>
        <w:jc w:val="both"/>
        <w:rPr>
          <w:rFonts w:ascii="Arial" w:hAnsi="Arial" w:cs="Arial"/>
          <w:color w:val="000000"/>
          <w:lang w:eastAsia="pt-BR"/>
        </w:rPr>
      </w:pPr>
      <w:r w:rsidRPr="009A010E">
        <w:rPr>
          <w:rFonts w:ascii="Arial" w:hAnsi="Arial" w:cs="Arial"/>
          <w:b/>
          <w:color w:val="000000"/>
          <w:lang w:eastAsia="pt-BR"/>
        </w:rPr>
        <w:t>§ 3º –</w:t>
      </w:r>
      <w:r w:rsidRPr="009A010E">
        <w:rPr>
          <w:rFonts w:ascii="Arial" w:hAnsi="Arial" w:cs="Arial"/>
          <w:color w:val="000000"/>
          <w:lang w:eastAsia="pt-BR"/>
        </w:rPr>
        <w:t xml:space="preserve"> Para as comunicações formais no âmbito do Programa PIDISE serão considerados os seguintes documentos: </w:t>
      </w:r>
      <w:r w:rsidRPr="009A010E">
        <w:rPr>
          <w:rFonts w:ascii="Arial" w:hAnsi="Arial" w:cs="Arial"/>
          <w:b/>
          <w:color w:val="000000"/>
          <w:lang w:eastAsia="pt-BR"/>
        </w:rPr>
        <w:t>1</w:t>
      </w:r>
      <w:r w:rsidRPr="009A010E">
        <w:rPr>
          <w:rFonts w:ascii="Arial" w:hAnsi="Arial" w:cs="Arial"/>
          <w:color w:val="000000"/>
          <w:lang w:eastAsia="pt-BR"/>
        </w:rPr>
        <w:t xml:space="preserve">. </w:t>
      </w:r>
      <w:proofErr w:type="gramStart"/>
      <w:r w:rsidRPr="009A010E">
        <w:rPr>
          <w:rFonts w:ascii="Arial" w:hAnsi="Arial" w:cs="Arial"/>
          <w:color w:val="000000"/>
          <w:lang w:eastAsia="pt-BR"/>
        </w:rPr>
        <w:t>e-mail</w:t>
      </w:r>
      <w:proofErr w:type="gramEnd"/>
      <w:r w:rsidRPr="009A010E">
        <w:rPr>
          <w:rFonts w:ascii="Arial" w:hAnsi="Arial" w:cs="Arial"/>
          <w:color w:val="000000"/>
          <w:lang w:eastAsia="pt-BR"/>
        </w:rPr>
        <w:t xml:space="preserve">; </w:t>
      </w:r>
      <w:r w:rsidRPr="009A010E">
        <w:rPr>
          <w:rFonts w:ascii="Arial" w:hAnsi="Arial" w:cs="Arial"/>
          <w:b/>
          <w:color w:val="000000"/>
          <w:lang w:eastAsia="pt-BR"/>
        </w:rPr>
        <w:t>2</w:t>
      </w:r>
      <w:r w:rsidRPr="009A010E">
        <w:rPr>
          <w:rFonts w:ascii="Arial" w:hAnsi="Arial" w:cs="Arial"/>
          <w:color w:val="000000"/>
          <w:lang w:eastAsia="pt-BR"/>
        </w:rPr>
        <w:t xml:space="preserve">. </w:t>
      </w:r>
      <w:proofErr w:type="gramStart"/>
      <w:r w:rsidRPr="009A010E">
        <w:rPr>
          <w:rFonts w:ascii="Arial" w:hAnsi="Arial" w:cs="Arial"/>
          <w:color w:val="000000"/>
          <w:lang w:eastAsia="pt-BR"/>
        </w:rPr>
        <w:t>ofícios</w:t>
      </w:r>
      <w:proofErr w:type="gramEnd"/>
      <w:r w:rsidRPr="009A010E">
        <w:rPr>
          <w:rFonts w:ascii="Arial" w:hAnsi="Arial" w:cs="Arial"/>
          <w:color w:val="000000"/>
          <w:lang w:eastAsia="pt-BR"/>
        </w:rPr>
        <w:t xml:space="preserve"> e outras formas de correspondências escritas; </w:t>
      </w:r>
      <w:r w:rsidRPr="009A010E">
        <w:rPr>
          <w:rFonts w:ascii="Arial" w:hAnsi="Arial" w:cs="Arial"/>
          <w:b/>
          <w:color w:val="000000"/>
          <w:lang w:eastAsia="pt-BR"/>
        </w:rPr>
        <w:t>3</w:t>
      </w:r>
      <w:r w:rsidRPr="009A010E">
        <w:rPr>
          <w:rFonts w:ascii="Arial" w:hAnsi="Arial" w:cs="Arial"/>
          <w:color w:val="000000"/>
          <w:lang w:eastAsia="pt-BR"/>
        </w:rPr>
        <w:t xml:space="preserve">. </w:t>
      </w:r>
      <w:proofErr w:type="gramStart"/>
      <w:r w:rsidRPr="009A010E">
        <w:rPr>
          <w:rFonts w:ascii="Arial" w:hAnsi="Arial" w:cs="Arial"/>
          <w:color w:val="000000"/>
          <w:lang w:eastAsia="pt-BR"/>
        </w:rPr>
        <w:t>atas</w:t>
      </w:r>
      <w:proofErr w:type="gramEnd"/>
      <w:r w:rsidRPr="009A010E">
        <w:rPr>
          <w:rFonts w:ascii="Arial" w:hAnsi="Arial" w:cs="Arial"/>
          <w:color w:val="000000"/>
          <w:lang w:eastAsia="pt-BR"/>
        </w:rPr>
        <w:t xml:space="preserve"> de reuniões; </w:t>
      </w:r>
      <w:r w:rsidRPr="009A010E">
        <w:rPr>
          <w:rFonts w:ascii="Arial" w:hAnsi="Arial" w:cs="Arial"/>
          <w:b/>
          <w:color w:val="000000"/>
          <w:lang w:eastAsia="pt-BR"/>
        </w:rPr>
        <w:t>4</w:t>
      </w:r>
      <w:r w:rsidRPr="009A010E">
        <w:rPr>
          <w:rFonts w:ascii="Arial" w:hAnsi="Arial" w:cs="Arial"/>
          <w:color w:val="000000"/>
          <w:lang w:eastAsia="pt-BR"/>
        </w:rPr>
        <w:t xml:space="preserve">. </w:t>
      </w:r>
      <w:proofErr w:type="gramStart"/>
      <w:r w:rsidRPr="009A010E">
        <w:rPr>
          <w:rFonts w:ascii="Arial" w:hAnsi="Arial" w:cs="Arial"/>
          <w:color w:val="000000"/>
          <w:lang w:eastAsia="pt-BR"/>
        </w:rPr>
        <w:t>diários</w:t>
      </w:r>
      <w:proofErr w:type="gramEnd"/>
      <w:r w:rsidRPr="009A010E">
        <w:rPr>
          <w:rFonts w:ascii="Arial" w:hAnsi="Arial" w:cs="Arial"/>
          <w:color w:val="000000"/>
          <w:lang w:eastAsia="pt-BR"/>
        </w:rPr>
        <w:t xml:space="preserve"> de obras; </w:t>
      </w:r>
      <w:r w:rsidRPr="009A010E">
        <w:rPr>
          <w:rFonts w:ascii="Arial" w:hAnsi="Arial" w:cs="Arial"/>
          <w:b/>
          <w:color w:val="000000"/>
          <w:lang w:eastAsia="pt-BR"/>
        </w:rPr>
        <w:t>5</w:t>
      </w:r>
      <w:r w:rsidRPr="009A010E">
        <w:rPr>
          <w:rFonts w:ascii="Arial" w:hAnsi="Arial" w:cs="Arial"/>
          <w:color w:val="000000"/>
          <w:lang w:eastAsia="pt-BR"/>
        </w:rPr>
        <w:t xml:space="preserve">. </w:t>
      </w:r>
      <w:proofErr w:type="gramStart"/>
      <w:r w:rsidRPr="009A010E">
        <w:rPr>
          <w:rFonts w:ascii="Arial" w:hAnsi="Arial" w:cs="Arial"/>
          <w:color w:val="000000"/>
          <w:lang w:eastAsia="pt-BR"/>
        </w:rPr>
        <w:t>notas</w:t>
      </w:r>
      <w:proofErr w:type="gramEnd"/>
      <w:r w:rsidRPr="009A010E">
        <w:rPr>
          <w:rFonts w:ascii="Arial" w:hAnsi="Arial" w:cs="Arial"/>
          <w:color w:val="000000"/>
          <w:lang w:eastAsia="pt-BR"/>
        </w:rPr>
        <w:t xml:space="preserve"> e notificações; e </w:t>
      </w:r>
      <w:r w:rsidRPr="009A010E">
        <w:rPr>
          <w:rFonts w:ascii="Arial" w:hAnsi="Arial" w:cs="Arial"/>
          <w:b/>
          <w:color w:val="000000"/>
          <w:lang w:eastAsia="pt-BR"/>
        </w:rPr>
        <w:t>6</w:t>
      </w:r>
      <w:r w:rsidRPr="009A010E">
        <w:rPr>
          <w:rFonts w:ascii="Arial" w:hAnsi="Arial" w:cs="Arial"/>
          <w:color w:val="000000"/>
          <w:lang w:eastAsia="pt-BR"/>
        </w:rPr>
        <w:t xml:space="preserve">. </w:t>
      </w:r>
      <w:proofErr w:type="gramStart"/>
      <w:r w:rsidRPr="009A010E">
        <w:rPr>
          <w:rFonts w:ascii="Arial" w:hAnsi="Arial" w:cs="Arial"/>
          <w:color w:val="000000"/>
          <w:lang w:eastAsia="pt-BR"/>
        </w:rPr>
        <w:t>publicações</w:t>
      </w:r>
      <w:proofErr w:type="gramEnd"/>
      <w:r w:rsidRPr="009A010E">
        <w:rPr>
          <w:rFonts w:ascii="Arial" w:hAnsi="Arial" w:cs="Arial"/>
          <w:color w:val="000000"/>
          <w:lang w:eastAsia="pt-BR"/>
        </w:rPr>
        <w:t xml:space="preserve"> no Diário Oficial do Estado.</w:t>
      </w:r>
    </w:p>
    <w:p w:rsidR="009A010E" w:rsidRDefault="009A010E" w:rsidP="009A010E">
      <w:pPr>
        <w:suppressAutoHyphens w:val="0"/>
        <w:ind w:firstLine="851"/>
        <w:jc w:val="both"/>
        <w:rPr>
          <w:rFonts w:ascii="Arial" w:hAnsi="Arial" w:cs="Arial"/>
          <w:color w:val="000000"/>
          <w:lang w:eastAsia="pt-BR"/>
        </w:rPr>
      </w:pPr>
    </w:p>
    <w:p w:rsidR="00DF1DBA" w:rsidRPr="009A010E" w:rsidRDefault="00DF1DBA" w:rsidP="009A010E">
      <w:pPr>
        <w:suppressAutoHyphens w:val="0"/>
        <w:ind w:firstLine="851"/>
        <w:jc w:val="both"/>
        <w:rPr>
          <w:rFonts w:ascii="Arial" w:hAnsi="Arial" w:cs="Arial"/>
          <w:color w:val="000000"/>
          <w:lang w:eastAsia="pt-BR"/>
        </w:rPr>
      </w:pPr>
    </w:p>
    <w:p w:rsidR="009A010E" w:rsidRPr="009A010E" w:rsidRDefault="004C70EE" w:rsidP="009A010E">
      <w:pPr>
        <w:suppressAutoHyphens w:val="0"/>
        <w:jc w:val="center"/>
        <w:outlineLvl w:val="0"/>
        <w:rPr>
          <w:rFonts w:ascii="Arial" w:hAnsi="Arial" w:cs="Arial"/>
          <w:b/>
          <w:color w:val="000000"/>
          <w:lang w:eastAsia="pt-BR"/>
        </w:rPr>
      </w:pPr>
      <w:bookmarkStart w:id="7" w:name="_Toc463886273"/>
      <w:r>
        <w:rPr>
          <w:rFonts w:ascii="Arial" w:hAnsi="Arial" w:cs="Arial"/>
          <w:b/>
          <w:color w:val="000000"/>
          <w:lang w:eastAsia="pt-BR"/>
        </w:rPr>
        <w:t>Capí</w:t>
      </w:r>
      <w:r w:rsidR="009A010E" w:rsidRPr="009A010E">
        <w:rPr>
          <w:rFonts w:ascii="Arial" w:hAnsi="Arial" w:cs="Arial"/>
          <w:b/>
          <w:color w:val="000000"/>
          <w:lang w:eastAsia="pt-BR"/>
        </w:rPr>
        <w:t>tulo IV</w:t>
      </w:r>
      <w:bookmarkEnd w:id="7"/>
    </w:p>
    <w:p w:rsidR="009A010E" w:rsidRDefault="009A010E" w:rsidP="009A010E">
      <w:pPr>
        <w:suppressAutoHyphens w:val="0"/>
        <w:jc w:val="center"/>
        <w:outlineLvl w:val="0"/>
        <w:rPr>
          <w:rFonts w:ascii="Arial" w:hAnsi="Arial" w:cs="Arial"/>
          <w:b/>
          <w:color w:val="000000"/>
          <w:lang w:eastAsia="pt-BR"/>
        </w:rPr>
      </w:pPr>
      <w:bookmarkStart w:id="8" w:name="_Toc463886274"/>
      <w:r w:rsidRPr="009A010E">
        <w:rPr>
          <w:rFonts w:ascii="Arial" w:hAnsi="Arial" w:cs="Arial"/>
          <w:b/>
          <w:color w:val="000000"/>
          <w:lang w:eastAsia="pt-BR"/>
        </w:rPr>
        <w:t>Fiscalização e Controle de Obras e Serviços</w:t>
      </w:r>
      <w:bookmarkEnd w:id="8"/>
    </w:p>
    <w:p w:rsidR="009A010E" w:rsidRDefault="009A010E" w:rsidP="009A010E">
      <w:pPr>
        <w:suppressAutoHyphens w:val="0"/>
        <w:jc w:val="center"/>
        <w:outlineLvl w:val="0"/>
        <w:rPr>
          <w:rFonts w:ascii="Arial" w:hAnsi="Arial" w:cs="Arial"/>
          <w:b/>
          <w:color w:val="000000"/>
          <w:lang w:eastAsia="pt-BR"/>
        </w:rPr>
      </w:pPr>
    </w:p>
    <w:p w:rsidR="00DF1DBA" w:rsidRPr="009A010E" w:rsidRDefault="00DF1DBA" w:rsidP="009A010E">
      <w:pPr>
        <w:suppressAutoHyphens w:val="0"/>
        <w:jc w:val="center"/>
        <w:outlineLvl w:val="0"/>
        <w:rPr>
          <w:rFonts w:ascii="Arial" w:hAnsi="Arial" w:cs="Arial"/>
          <w:b/>
          <w:color w:val="000000"/>
          <w:lang w:eastAsia="pt-BR"/>
        </w:rPr>
      </w:pPr>
    </w:p>
    <w:p w:rsidR="009A010E" w:rsidRPr="009A010E" w:rsidRDefault="009A010E" w:rsidP="009A010E">
      <w:pPr>
        <w:numPr>
          <w:ilvl w:val="0"/>
          <w:numId w:val="34"/>
        </w:numPr>
        <w:suppressAutoHyphens w:val="0"/>
        <w:ind w:left="0" w:firstLine="709"/>
        <w:jc w:val="both"/>
        <w:rPr>
          <w:rFonts w:ascii="Arial" w:hAnsi="Arial" w:cs="Arial"/>
          <w:color w:val="000000"/>
          <w:lang w:eastAsia="pt-BR"/>
        </w:rPr>
      </w:pPr>
      <w:r w:rsidRPr="009A010E">
        <w:rPr>
          <w:rFonts w:ascii="Arial" w:hAnsi="Arial" w:cs="Arial"/>
          <w:lang w:eastAsia="pt-BR"/>
        </w:rPr>
        <w:t>º - A Fiscalização/NUGEP e Fiscalização/COBRAPE devem se orientar pelo Manual de Boas Práticas para Projeto de Obras Públicas do TCE-RO (IN 47/2016/TCE-RO de 05/02/2016) e pelo Manual de Execução e Fiscalização de Obras Públicas da COBRAPE.</w:t>
      </w:r>
    </w:p>
    <w:p w:rsidR="009A010E" w:rsidRPr="009A010E" w:rsidRDefault="009A010E" w:rsidP="009A010E">
      <w:pPr>
        <w:suppressAutoHyphens w:val="0"/>
        <w:ind w:left="709"/>
        <w:jc w:val="both"/>
        <w:rPr>
          <w:rFonts w:ascii="Arial" w:hAnsi="Arial" w:cs="Arial"/>
          <w:color w:val="000000"/>
          <w:lang w:eastAsia="pt-BR"/>
        </w:rPr>
      </w:pPr>
    </w:p>
    <w:p w:rsidR="009A010E" w:rsidRDefault="009A010E" w:rsidP="009A010E">
      <w:pPr>
        <w:suppressAutoHyphens w:val="0"/>
        <w:ind w:firstLine="851"/>
        <w:jc w:val="both"/>
        <w:rPr>
          <w:rFonts w:ascii="Arial" w:hAnsi="Arial" w:cs="Arial"/>
          <w:lang w:eastAsia="pt-BR"/>
        </w:rPr>
      </w:pPr>
      <w:r w:rsidRPr="009A010E">
        <w:rPr>
          <w:rFonts w:ascii="Arial" w:hAnsi="Arial" w:cs="Arial"/>
          <w:b/>
          <w:lang w:eastAsia="pt-BR"/>
        </w:rPr>
        <w:t>§ 1º –</w:t>
      </w:r>
      <w:r w:rsidRPr="009A010E">
        <w:rPr>
          <w:rFonts w:ascii="Arial" w:hAnsi="Arial" w:cs="Arial"/>
          <w:lang w:eastAsia="pt-BR"/>
        </w:rPr>
        <w:t xml:space="preserve"> A atividade de fiscalização será exercida de modo sistemático pela Fiscalização/NUGEP e Fiscalização/COBRAPE;</w:t>
      </w:r>
    </w:p>
    <w:p w:rsidR="009A010E" w:rsidRPr="009A010E" w:rsidRDefault="009A010E" w:rsidP="009A010E">
      <w:pPr>
        <w:suppressAutoHyphens w:val="0"/>
        <w:jc w:val="both"/>
        <w:rPr>
          <w:rFonts w:ascii="Arial" w:hAnsi="Arial" w:cs="Arial"/>
          <w:color w:val="000000"/>
          <w:lang w:eastAsia="pt-BR"/>
        </w:rPr>
      </w:pPr>
    </w:p>
    <w:p w:rsidR="009A010E" w:rsidRPr="009A010E" w:rsidRDefault="009A010E" w:rsidP="009A010E">
      <w:pPr>
        <w:suppressAutoHyphens w:val="0"/>
        <w:ind w:firstLine="851"/>
        <w:jc w:val="both"/>
        <w:rPr>
          <w:rFonts w:ascii="Arial" w:hAnsi="Arial" w:cs="Arial"/>
          <w:b/>
          <w:lang w:eastAsia="pt-BR"/>
        </w:rPr>
      </w:pPr>
      <w:r w:rsidRPr="009A010E">
        <w:rPr>
          <w:rFonts w:ascii="Arial" w:hAnsi="Arial" w:cs="Arial"/>
          <w:b/>
          <w:lang w:eastAsia="pt-BR"/>
        </w:rPr>
        <w:t xml:space="preserve">§ 2º – </w:t>
      </w:r>
      <w:r w:rsidRPr="009A010E">
        <w:rPr>
          <w:rFonts w:ascii="Arial" w:hAnsi="Arial" w:cs="Arial"/>
          <w:lang w:eastAsia="pt-BR"/>
        </w:rPr>
        <w:t xml:space="preserve">As atividades de fiscalização de obras e/ou serviços deve seguir rigorosamente o contrato, o caderno de encargos, o termo de referência e o projeto de engenharia com seus </w:t>
      </w:r>
      <w:r w:rsidRPr="009A010E">
        <w:rPr>
          <w:rFonts w:ascii="Arial" w:hAnsi="Arial" w:cs="Arial"/>
          <w:lang w:eastAsia="pt-BR"/>
        </w:rPr>
        <w:lastRenderedPageBreak/>
        <w:t>respectivos projetos complementares, especificações, planilhas orçamentárias e cronograma físico-financeiro.</w:t>
      </w:r>
      <w:r w:rsidRPr="009A010E">
        <w:rPr>
          <w:rFonts w:ascii="Arial" w:hAnsi="Arial" w:cs="Arial"/>
          <w:b/>
          <w:lang w:eastAsia="pt-BR"/>
        </w:rPr>
        <w:t xml:space="preserve"> </w:t>
      </w:r>
    </w:p>
    <w:p w:rsidR="009A010E" w:rsidRDefault="009A010E" w:rsidP="009A010E">
      <w:pPr>
        <w:numPr>
          <w:ilvl w:val="0"/>
          <w:numId w:val="34"/>
        </w:numPr>
        <w:suppressAutoHyphens w:val="0"/>
        <w:ind w:left="0" w:firstLine="709"/>
        <w:jc w:val="both"/>
        <w:rPr>
          <w:rFonts w:ascii="Arial" w:hAnsi="Arial" w:cs="Arial"/>
          <w:lang w:eastAsia="pt-BR"/>
        </w:rPr>
      </w:pPr>
      <w:r w:rsidRPr="009A010E">
        <w:rPr>
          <w:rFonts w:ascii="Arial" w:hAnsi="Arial" w:cs="Arial"/>
          <w:color w:val="000000"/>
          <w:lang w:eastAsia="pt-BR"/>
        </w:rPr>
        <w:t xml:space="preserve">º - </w:t>
      </w:r>
      <w:r w:rsidRPr="009A010E">
        <w:rPr>
          <w:rFonts w:ascii="Arial" w:hAnsi="Arial" w:cs="Arial"/>
          <w:lang w:eastAsia="pt-BR"/>
        </w:rPr>
        <w:t>A fase de execução da obra terá inicio com a expedição da Ordem de Serviço (OS) pelo contratante e do seu respectivo recebimento pela Contratada.</w:t>
      </w:r>
    </w:p>
    <w:p w:rsidR="009A010E" w:rsidRPr="009A010E" w:rsidRDefault="009A010E" w:rsidP="009A010E">
      <w:pPr>
        <w:suppressAutoHyphens w:val="0"/>
        <w:ind w:left="709"/>
        <w:jc w:val="both"/>
        <w:rPr>
          <w:rFonts w:ascii="Arial" w:hAnsi="Arial" w:cs="Arial"/>
          <w:lang w:eastAsia="pt-BR"/>
        </w:rPr>
      </w:pPr>
    </w:p>
    <w:p w:rsidR="009A010E" w:rsidRDefault="009A010E" w:rsidP="009A010E">
      <w:pPr>
        <w:suppressAutoHyphens w:val="0"/>
        <w:ind w:firstLine="851"/>
        <w:jc w:val="both"/>
        <w:rPr>
          <w:rFonts w:ascii="Arial" w:hAnsi="Arial" w:cs="Arial"/>
          <w:lang w:eastAsia="pt-BR"/>
        </w:rPr>
      </w:pPr>
      <w:r w:rsidRPr="009A010E">
        <w:rPr>
          <w:rFonts w:ascii="Arial" w:hAnsi="Arial" w:cs="Arial"/>
          <w:b/>
          <w:lang w:eastAsia="pt-BR"/>
        </w:rPr>
        <w:t>Parágrafo único.</w:t>
      </w:r>
      <w:r w:rsidRPr="009A010E">
        <w:rPr>
          <w:rFonts w:ascii="Arial" w:hAnsi="Arial" w:cs="Arial"/>
          <w:lang w:eastAsia="pt-BR"/>
        </w:rPr>
        <w:t xml:space="preserve"> A NUGEP, antes da emissão da OS, deve se certificar que o projeto de engenharia possui a devida aprovação, caso necessário, junto às seguintes Instituições: </w:t>
      </w:r>
      <w:r w:rsidRPr="009A010E">
        <w:rPr>
          <w:rFonts w:ascii="Arial" w:hAnsi="Arial" w:cs="Arial"/>
          <w:color w:val="000000"/>
          <w:lang w:eastAsia="pt-BR"/>
        </w:rPr>
        <w:t xml:space="preserve">Corpo de Bombeiros, Concessionárias de Saneamento e Energia Elétrica, Secretarias Municipais de Trânsito, </w:t>
      </w:r>
      <w:r w:rsidRPr="009A010E">
        <w:rPr>
          <w:rFonts w:ascii="Arial" w:hAnsi="Arial" w:cs="Arial"/>
          <w:lang w:eastAsia="pt-BR"/>
        </w:rPr>
        <w:t>Agências Reguladoras e demais instituições que se fizerem necessárias</w:t>
      </w:r>
      <w:r>
        <w:rPr>
          <w:rFonts w:ascii="Arial" w:hAnsi="Arial" w:cs="Arial"/>
          <w:lang w:eastAsia="pt-BR"/>
        </w:rPr>
        <w:t>.</w:t>
      </w:r>
    </w:p>
    <w:p w:rsidR="009A010E" w:rsidRPr="009A010E" w:rsidRDefault="009A010E" w:rsidP="009A010E">
      <w:pPr>
        <w:suppressAutoHyphens w:val="0"/>
        <w:jc w:val="both"/>
        <w:rPr>
          <w:rFonts w:ascii="Arial" w:hAnsi="Arial" w:cs="Arial"/>
          <w:lang w:eastAsia="pt-BR"/>
        </w:rPr>
      </w:pPr>
    </w:p>
    <w:p w:rsidR="009A010E" w:rsidRDefault="009A010E" w:rsidP="009A010E">
      <w:pPr>
        <w:numPr>
          <w:ilvl w:val="0"/>
          <w:numId w:val="34"/>
        </w:numPr>
        <w:suppressAutoHyphens w:val="0"/>
        <w:ind w:left="0" w:firstLine="709"/>
        <w:jc w:val="both"/>
        <w:rPr>
          <w:rFonts w:ascii="Arial" w:hAnsi="Arial" w:cs="Arial"/>
          <w:lang w:eastAsia="pt-BR"/>
        </w:rPr>
      </w:pPr>
      <w:r w:rsidRPr="009A010E">
        <w:rPr>
          <w:rFonts w:ascii="Arial" w:hAnsi="Arial" w:cs="Arial"/>
          <w:color w:val="000000"/>
          <w:lang w:eastAsia="pt-BR"/>
        </w:rPr>
        <w:t xml:space="preserve">º - </w:t>
      </w:r>
      <w:r w:rsidRPr="009A010E">
        <w:rPr>
          <w:rFonts w:ascii="Arial" w:hAnsi="Arial" w:cs="Arial"/>
          <w:lang w:eastAsia="pt-BR"/>
        </w:rPr>
        <w:t>A Coordenação de Engenharia do NUGEP deve solicitar da contratada, antes da emissão da OS, a seguinte documentação:</w:t>
      </w:r>
    </w:p>
    <w:p w:rsidR="009A010E" w:rsidRPr="009A010E" w:rsidRDefault="009A010E" w:rsidP="009A010E">
      <w:pPr>
        <w:suppressAutoHyphens w:val="0"/>
        <w:ind w:left="709"/>
        <w:jc w:val="both"/>
        <w:rPr>
          <w:rFonts w:ascii="Arial" w:hAnsi="Arial" w:cs="Arial"/>
          <w:lang w:eastAsia="pt-BR"/>
        </w:rPr>
      </w:pPr>
    </w:p>
    <w:p w:rsidR="009A010E" w:rsidRDefault="009A010E" w:rsidP="009A010E">
      <w:pPr>
        <w:numPr>
          <w:ilvl w:val="1"/>
          <w:numId w:val="34"/>
        </w:numPr>
        <w:suppressAutoHyphens w:val="0"/>
        <w:ind w:left="0" w:firstLine="851"/>
        <w:jc w:val="both"/>
        <w:rPr>
          <w:rFonts w:ascii="Arial" w:hAnsi="Arial" w:cs="Arial"/>
          <w:lang w:eastAsia="pt-BR"/>
        </w:rPr>
      </w:pPr>
      <w:r w:rsidRPr="009A010E">
        <w:rPr>
          <w:rFonts w:ascii="Arial" w:hAnsi="Arial" w:cs="Arial"/>
          <w:lang w:eastAsia="pt-BR"/>
        </w:rPr>
        <w:t xml:space="preserve">Anotação de Responsabilidade Técnica – ART, emitida pelo Conselho Regional de Engenharia e Agronomia – CREA, e/ou </w:t>
      </w:r>
      <w:r w:rsidRPr="009A010E">
        <w:rPr>
          <w:rFonts w:ascii="Arial" w:hAnsi="Arial" w:cs="Arial"/>
          <w:color w:val="000000"/>
          <w:shd w:val="clear" w:color="auto" w:fill="FFFFFF"/>
          <w:lang w:eastAsia="pt-BR"/>
        </w:rPr>
        <w:t>Registro de Responsabilidade Técnica</w:t>
      </w:r>
      <w:r w:rsidRPr="009A010E">
        <w:rPr>
          <w:rFonts w:ascii="Arial" w:hAnsi="Arial" w:cs="Arial"/>
          <w:color w:val="545454"/>
          <w:sz w:val="22"/>
          <w:szCs w:val="22"/>
          <w:shd w:val="clear" w:color="auto" w:fill="FFFFFF"/>
          <w:lang w:eastAsia="pt-BR"/>
        </w:rPr>
        <w:t xml:space="preserve"> – </w:t>
      </w:r>
      <w:r w:rsidRPr="009A010E">
        <w:rPr>
          <w:rFonts w:ascii="Arial" w:hAnsi="Arial" w:cs="Arial"/>
          <w:color w:val="000000"/>
          <w:shd w:val="clear" w:color="auto" w:fill="FFFFFF"/>
          <w:lang w:eastAsia="pt-BR"/>
        </w:rPr>
        <w:t>RRT,</w:t>
      </w:r>
      <w:r w:rsidRPr="009A010E">
        <w:rPr>
          <w:rFonts w:ascii="Arial" w:hAnsi="Arial" w:cs="Arial"/>
          <w:lang w:eastAsia="pt-BR"/>
        </w:rPr>
        <w:t xml:space="preserve"> emitido pelo Conselho de Arquitetura e Urbanismo – CAU, referentes ao objeto do contrato e especialidades pertinentes nos termos da Lei n</w:t>
      </w:r>
      <w:r w:rsidRPr="009A010E">
        <w:rPr>
          <w:rFonts w:ascii="Arial" w:hAnsi="Arial" w:cs="Arial"/>
          <w:u w:val="single"/>
          <w:vertAlign w:val="superscript"/>
          <w:lang w:eastAsia="pt-BR"/>
        </w:rPr>
        <w:t>o</w:t>
      </w:r>
      <w:r w:rsidRPr="009A010E">
        <w:rPr>
          <w:rFonts w:ascii="Arial" w:hAnsi="Arial" w:cs="Arial"/>
          <w:lang w:eastAsia="pt-BR"/>
        </w:rPr>
        <w:t xml:space="preserve"> 6.496/77;</w:t>
      </w:r>
    </w:p>
    <w:p w:rsidR="009A010E" w:rsidRPr="009A010E" w:rsidRDefault="009A010E" w:rsidP="009A010E">
      <w:pPr>
        <w:suppressAutoHyphens w:val="0"/>
        <w:ind w:left="851"/>
        <w:jc w:val="both"/>
        <w:rPr>
          <w:rFonts w:ascii="Arial" w:hAnsi="Arial" w:cs="Arial"/>
          <w:lang w:eastAsia="pt-BR"/>
        </w:rPr>
      </w:pPr>
    </w:p>
    <w:p w:rsidR="009A010E" w:rsidRDefault="009A010E" w:rsidP="009A010E">
      <w:pPr>
        <w:numPr>
          <w:ilvl w:val="1"/>
          <w:numId w:val="34"/>
        </w:numPr>
        <w:suppressAutoHyphens w:val="0"/>
        <w:ind w:left="0" w:firstLine="851"/>
        <w:jc w:val="both"/>
        <w:rPr>
          <w:rFonts w:ascii="Arial" w:hAnsi="Arial" w:cs="Arial"/>
          <w:lang w:eastAsia="pt-BR"/>
        </w:rPr>
      </w:pPr>
      <w:r w:rsidRPr="009A010E">
        <w:rPr>
          <w:rFonts w:ascii="Arial" w:hAnsi="Arial" w:cs="Arial"/>
          <w:lang w:eastAsia="pt-BR"/>
        </w:rPr>
        <w:t>Alvará de Construção expedido por órgão competente, na forma das disposições das leis em vigor ou documento comprobatório de sua solicitação;</w:t>
      </w:r>
    </w:p>
    <w:p w:rsidR="009A010E" w:rsidRPr="009A010E" w:rsidRDefault="009A010E" w:rsidP="009A010E">
      <w:pPr>
        <w:suppressAutoHyphens w:val="0"/>
        <w:ind w:left="851"/>
        <w:jc w:val="both"/>
        <w:rPr>
          <w:rFonts w:ascii="Arial" w:hAnsi="Arial" w:cs="Arial"/>
          <w:lang w:eastAsia="pt-BR"/>
        </w:rPr>
      </w:pPr>
    </w:p>
    <w:p w:rsidR="009A010E" w:rsidRPr="009A010E" w:rsidRDefault="009A010E" w:rsidP="009A010E">
      <w:pPr>
        <w:numPr>
          <w:ilvl w:val="1"/>
          <w:numId w:val="34"/>
        </w:numPr>
        <w:suppressAutoHyphens w:val="0"/>
        <w:ind w:left="0" w:firstLine="851"/>
        <w:jc w:val="both"/>
        <w:rPr>
          <w:rFonts w:ascii="Arial" w:hAnsi="Arial" w:cs="Arial"/>
          <w:lang w:eastAsia="pt-BR"/>
        </w:rPr>
      </w:pPr>
      <w:r w:rsidRPr="009A010E">
        <w:rPr>
          <w:rFonts w:ascii="Arial" w:hAnsi="Arial" w:cs="Arial"/>
          <w:lang w:eastAsia="pt-BR"/>
        </w:rPr>
        <w:t>Declaração da Contratada de que realizou</w:t>
      </w:r>
      <w:r w:rsidRPr="009A010E">
        <w:rPr>
          <w:rFonts w:ascii="Arial" w:hAnsi="Arial" w:cs="Arial"/>
          <w:b/>
          <w:lang w:eastAsia="pt-BR"/>
        </w:rPr>
        <w:t xml:space="preserve"> </w:t>
      </w:r>
      <w:r w:rsidRPr="009A010E">
        <w:rPr>
          <w:rFonts w:ascii="Arial" w:hAnsi="Arial" w:cs="Arial"/>
          <w:lang w:eastAsia="pt-BR"/>
        </w:rPr>
        <w:t>minucioso exame dos projetos de engenharia com suas respectivas especificações e planilhas orçamentárias, de modo a detectar eventuais divergências ou dúvidas que porventura possam ser encontradas, de forma a evitar empecilhos à perfeita execução da obra;</w:t>
      </w:r>
      <w:r w:rsidRPr="009A010E">
        <w:rPr>
          <w:rFonts w:ascii="Arial" w:hAnsi="Arial" w:cs="Arial"/>
          <w:b/>
          <w:lang w:eastAsia="pt-BR"/>
        </w:rPr>
        <w:t xml:space="preserve"> </w:t>
      </w:r>
    </w:p>
    <w:p w:rsidR="009A010E" w:rsidRPr="009A010E" w:rsidRDefault="009A010E" w:rsidP="009A010E">
      <w:pPr>
        <w:suppressAutoHyphens w:val="0"/>
        <w:ind w:left="851"/>
        <w:jc w:val="both"/>
        <w:rPr>
          <w:rFonts w:ascii="Arial" w:hAnsi="Arial" w:cs="Arial"/>
          <w:lang w:eastAsia="pt-BR"/>
        </w:rPr>
      </w:pPr>
    </w:p>
    <w:p w:rsidR="009A010E" w:rsidRDefault="009A010E" w:rsidP="009A010E">
      <w:pPr>
        <w:numPr>
          <w:ilvl w:val="1"/>
          <w:numId w:val="34"/>
        </w:numPr>
        <w:suppressAutoHyphens w:val="0"/>
        <w:ind w:left="0" w:firstLine="851"/>
        <w:jc w:val="both"/>
        <w:rPr>
          <w:rFonts w:ascii="Arial" w:hAnsi="Arial" w:cs="Arial"/>
          <w:lang w:eastAsia="pt-BR"/>
        </w:rPr>
      </w:pPr>
      <w:r w:rsidRPr="009A010E">
        <w:rPr>
          <w:rFonts w:ascii="Arial" w:hAnsi="Arial" w:cs="Arial"/>
          <w:lang w:eastAsia="pt-BR"/>
        </w:rPr>
        <w:t>Plano de Execução e cronograma físico-financeiro detalhado por etapas e atividades dos serviços e obras para análise e aprovação da Fiscalização/NUGEP e/ou Fiscalização/COBRAPE;</w:t>
      </w:r>
      <w:r w:rsidRPr="009A010E">
        <w:rPr>
          <w:rFonts w:ascii="Arial" w:hAnsi="Arial" w:cs="Arial"/>
          <w:highlight w:val="yellow"/>
          <w:lang w:eastAsia="pt-BR"/>
        </w:rPr>
        <w:t xml:space="preserve"> </w:t>
      </w:r>
    </w:p>
    <w:p w:rsidR="009A010E" w:rsidRPr="009A010E" w:rsidRDefault="009A010E" w:rsidP="009A010E">
      <w:pPr>
        <w:suppressAutoHyphens w:val="0"/>
        <w:ind w:left="851"/>
        <w:jc w:val="both"/>
        <w:rPr>
          <w:rFonts w:ascii="Arial" w:hAnsi="Arial" w:cs="Arial"/>
          <w:lang w:eastAsia="pt-BR"/>
        </w:rPr>
      </w:pPr>
    </w:p>
    <w:p w:rsidR="009A010E" w:rsidRDefault="009A010E" w:rsidP="009A010E">
      <w:pPr>
        <w:numPr>
          <w:ilvl w:val="0"/>
          <w:numId w:val="34"/>
        </w:numPr>
        <w:suppressAutoHyphens w:val="0"/>
        <w:ind w:left="0" w:firstLine="709"/>
        <w:jc w:val="both"/>
        <w:rPr>
          <w:rFonts w:ascii="Arial" w:hAnsi="Arial" w:cs="Arial"/>
          <w:lang w:eastAsia="pt-BR"/>
        </w:rPr>
      </w:pPr>
      <w:r w:rsidRPr="009A010E">
        <w:rPr>
          <w:rFonts w:ascii="Arial" w:hAnsi="Arial" w:cs="Arial"/>
          <w:color w:val="000000"/>
          <w:lang w:eastAsia="pt-BR"/>
        </w:rPr>
        <w:t xml:space="preserve">º - </w:t>
      </w:r>
      <w:r w:rsidRPr="009A010E">
        <w:rPr>
          <w:rFonts w:ascii="Arial" w:hAnsi="Arial" w:cs="Arial"/>
          <w:lang w:eastAsia="pt-BR"/>
        </w:rPr>
        <w:t>A fiscalização será exercida do momento inicial ate o recebimento definitivo da obra ou serviço de engenharia, tendo como principal finalidade a constatação do cumprimento das disposições contratuais em todos os seus aspectos, cabendo as seguintes ações:</w:t>
      </w:r>
    </w:p>
    <w:p w:rsidR="009A010E" w:rsidRPr="009A010E" w:rsidRDefault="009A010E" w:rsidP="009A010E">
      <w:pPr>
        <w:suppressAutoHyphens w:val="0"/>
        <w:jc w:val="both"/>
        <w:rPr>
          <w:rFonts w:ascii="Arial" w:hAnsi="Arial" w:cs="Arial"/>
          <w:lang w:eastAsia="pt-BR"/>
        </w:rPr>
      </w:pPr>
    </w:p>
    <w:p w:rsidR="009A010E" w:rsidRDefault="009A010E" w:rsidP="009A010E">
      <w:pPr>
        <w:numPr>
          <w:ilvl w:val="1"/>
          <w:numId w:val="34"/>
        </w:numPr>
        <w:suppressAutoHyphens w:val="0"/>
        <w:ind w:left="0" w:firstLine="851"/>
        <w:jc w:val="both"/>
        <w:rPr>
          <w:rFonts w:ascii="Arial" w:hAnsi="Arial" w:cs="Arial"/>
          <w:lang w:eastAsia="pt-BR"/>
        </w:rPr>
      </w:pPr>
      <w:r w:rsidRPr="009A010E">
        <w:rPr>
          <w:rFonts w:ascii="Arial" w:hAnsi="Arial" w:cs="Arial"/>
          <w:lang w:eastAsia="pt-BR"/>
        </w:rPr>
        <w:t>Verificar se estão sendo colocadas à disposição dos trabalhos as instalações, equipamentos e equipe técnica previstas na proposta e no contrato de execução dos serviços;</w:t>
      </w:r>
    </w:p>
    <w:p w:rsidR="009A010E" w:rsidRPr="009A010E" w:rsidRDefault="009A010E" w:rsidP="009A010E">
      <w:pPr>
        <w:suppressAutoHyphens w:val="0"/>
        <w:ind w:left="851"/>
        <w:jc w:val="both"/>
        <w:rPr>
          <w:rFonts w:ascii="Arial" w:hAnsi="Arial" w:cs="Arial"/>
          <w:lang w:eastAsia="pt-BR"/>
        </w:rPr>
      </w:pPr>
    </w:p>
    <w:p w:rsidR="009A010E" w:rsidRDefault="009A010E" w:rsidP="009A010E">
      <w:pPr>
        <w:numPr>
          <w:ilvl w:val="1"/>
          <w:numId w:val="34"/>
        </w:numPr>
        <w:suppressAutoHyphens w:val="0"/>
        <w:ind w:left="0" w:firstLine="851"/>
        <w:jc w:val="both"/>
        <w:rPr>
          <w:rFonts w:ascii="Arial" w:hAnsi="Arial" w:cs="Arial"/>
          <w:lang w:eastAsia="pt-BR"/>
        </w:rPr>
      </w:pPr>
      <w:r w:rsidRPr="009A010E">
        <w:rPr>
          <w:rFonts w:ascii="Arial" w:hAnsi="Arial" w:cs="Arial"/>
          <w:lang w:eastAsia="pt-BR"/>
        </w:rPr>
        <w:t>Apontar e propor soluções para as incoerências, falhas e omissões eventualmente constatadas no projeto básico ou executivo, necessárias ao desenvolvimento dos serviços;</w:t>
      </w:r>
    </w:p>
    <w:p w:rsidR="009A010E" w:rsidRPr="009A010E" w:rsidRDefault="009A010E" w:rsidP="009A010E">
      <w:pPr>
        <w:suppressAutoHyphens w:val="0"/>
        <w:ind w:left="851"/>
        <w:jc w:val="both"/>
        <w:rPr>
          <w:rFonts w:ascii="Arial" w:hAnsi="Arial" w:cs="Arial"/>
          <w:lang w:eastAsia="pt-BR"/>
        </w:rPr>
      </w:pPr>
    </w:p>
    <w:p w:rsidR="009A010E" w:rsidRDefault="009A010E" w:rsidP="009A010E">
      <w:pPr>
        <w:numPr>
          <w:ilvl w:val="1"/>
          <w:numId w:val="34"/>
        </w:numPr>
        <w:suppressAutoHyphens w:val="0"/>
        <w:ind w:left="0" w:firstLine="851"/>
        <w:jc w:val="both"/>
        <w:rPr>
          <w:rFonts w:ascii="Arial" w:hAnsi="Arial" w:cs="Arial"/>
          <w:lang w:eastAsia="pt-BR"/>
        </w:rPr>
      </w:pPr>
      <w:r w:rsidRPr="009A010E">
        <w:rPr>
          <w:rFonts w:ascii="Arial" w:hAnsi="Arial" w:cs="Arial"/>
          <w:lang w:eastAsia="pt-BR"/>
        </w:rPr>
        <w:t>Havendo necessidade de substituição de materiais pela Contratada deverão estes passar previamente pela aprovação após análise técnica para verificação de sua composição, qualidade, garantia e especificações técnicas, fornecidas por meio de parecer do fabricante do material ou seu representante;</w:t>
      </w:r>
    </w:p>
    <w:p w:rsidR="009A010E" w:rsidRPr="009A010E" w:rsidRDefault="009A010E" w:rsidP="009A010E">
      <w:pPr>
        <w:suppressAutoHyphens w:val="0"/>
        <w:ind w:left="851"/>
        <w:jc w:val="both"/>
        <w:rPr>
          <w:rFonts w:ascii="Arial" w:hAnsi="Arial" w:cs="Arial"/>
          <w:lang w:eastAsia="pt-BR"/>
        </w:rPr>
      </w:pPr>
    </w:p>
    <w:p w:rsidR="009A010E" w:rsidRDefault="009A010E" w:rsidP="009A010E">
      <w:pPr>
        <w:numPr>
          <w:ilvl w:val="1"/>
          <w:numId w:val="34"/>
        </w:numPr>
        <w:suppressAutoHyphens w:val="0"/>
        <w:ind w:left="0" w:firstLine="851"/>
        <w:jc w:val="both"/>
        <w:rPr>
          <w:rFonts w:ascii="Arial" w:hAnsi="Arial" w:cs="Arial"/>
          <w:lang w:eastAsia="pt-BR"/>
        </w:rPr>
      </w:pPr>
      <w:r w:rsidRPr="009A010E">
        <w:rPr>
          <w:rFonts w:ascii="Arial" w:hAnsi="Arial" w:cs="Arial"/>
          <w:lang w:eastAsia="pt-BR"/>
        </w:rPr>
        <w:lastRenderedPageBreak/>
        <w:t>Exercer controle sobre o cronograma físico-financeiro de execução das obras e serviços de engenharia, sob pena da aplicação das sanções previstas nos artigos 86 e 87 da Lei n. º 8.666/93;</w:t>
      </w:r>
    </w:p>
    <w:p w:rsidR="009A010E" w:rsidRPr="009A010E" w:rsidRDefault="009A010E" w:rsidP="009A010E">
      <w:pPr>
        <w:suppressAutoHyphens w:val="0"/>
        <w:ind w:left="851"/>
        <w:jc w:val="both"/>
        <w:rPr>
          <w:rFonts w:ascii="Arial" w:hAnsi="Arial" w:cs="Arial"/>
          <w:lang w:eastAsia="pt-BR"/>
        </w:rPr>
      </w:pPr>
    </w:p>
    <w:p w:rsidR="009A010E" w:rsidRDefault="009A010E" w:rsidP="009A010E">
      <w:pPr>
        <w:numPr>
          <w:ilvl w:val="1"/>
          <w:numId w:val="34"/>
        </w:numPr>
        <w:suppressAutoHyphens w:val="0"/>
        <w:ind w:left="0" w:firstLine="851"/>
        <w:jc w:val="both"/>
        <w:rPr>
          <w:rFonts w:ascii="Arial" w:hAnsi="Arial" w:cs="Arial"/>
          <w:lang w:eastAsia="pt-BR"/>
        </w:rPr>
      </w:pPr>
      <w:r w:rsidRPr="009A010E">
        <w:rPr>
          <w:rFonts w:ascii="Arial" w:hAnsi="Arial" w:cs="Arial"/>
          <w:lang w:eastAsia="pt-BR"/>
        </w:rPr>
        <w:t>Analisar e aprovar partes, etapas ou a totalidade dos serviços executados, em obediência ao projeto de engenharia ou Termo de Referência para o caso de serviços e aquisições;</w:t>
      </w:r>
    </w:p>
    <w:p w:rsidR="009A010E" w:rsidRPr="009A010E" w:rsidRDefault="009A010E" w:rsidP="009A010E">
      <w:pPr>
        <w:suppressAutoHyphens w:val="0"/>
        <w:ind w:left="851"/>
        <w:jc w:val="both"/>
        <w:rPr>
          <w:rFonts w:ascii="Arial" w:hAnsi="Arial" w:cs="Arial"/>
          <w:lang w:eastAsia="pt-BR"/>
        </w:rPr>
      </w:pPr>
    </w:p>
    <w:p w:rsidR="009A010E" w:rsidRDefault="009A010E" w:rsidP="009A010E">
      <w:pPr>
        <w:numPr>
          <w:ilvl w:val="1"/>
          <w:numId w:val="34"/>
        </w:numPr>
        <w:suppressAutoHyphens w:val="0"/>
        <w:ind w:left="0" w:firstLine="851"/>
        <w:jc w:val="both"/>
        <w:rPr>
          <w:rFonts w:ascii="Arial" w:hAnsi="Arial" w:cs="Arial"/>
          <w:lang w:eastAsia="pt-BR"/>
        </w:rPr>
      </w:pPr>
      <w:r w:rsidRPr="009A010E">
        <w:rPr>
          <w:rFonts w:ascii="Arial" w:hAnsi="Arial" w:cs="Arial"/>
          <w:lang w:eastAsia="pt-BR"/>
        </w:rPr>
        <w:t>Aprovar o Diário de Obras da Contratada, observando suas ações e o fiel cumprimento de seu conteúdo;</w:t>
      </w:r>
    </w:p>
    <w:p w:rsidR="009A010E" w:rsidRPr="009A010E" w:rsidRDefault="009A010E" w:rsidP="009A010E">
      <w:pPr>
        <w:suppressAutoHyphens w:val="0"/>
        <w:ind w:left="851"/>
        <w:jc w:val="both"/>
        <w:rPr>
          <w:rFonts w:ascii="Arial" w:hAnsi="Arial" w:cs="Arial"/>
          <w:lang w:eastAsia="pt-BR"/>
        </w:rPr>
      </w:pPr>
    </w:p>
    <w:p w:rsidR="009A010E" w:rsidRDefault="009A010E" w:rsidP="009A010E">
      <w:pPr>
        <w:numPr>
          <w:ilvl w:val="1"/>
          <w:numId w:val="34"/>
        </w:numPr>
        <w:suppressAutoHyphens w:val="0"/>
        <w:ind w:left="0" w:firstLine="851"/>
        <w:jc w:val="both"/>
        <w:rPr>
          <w:rFonts w:ascii="Arial" w:hAnsi="Arial" w:cs="Arial"/>
          <w:lang w:eastAsia="pt-BR"/>
        </w:rPr>
      </w:pPr>
      <w:r w:rsidRPr="009A010E">
        <w:rPr>
          <w:rFonts w:ascii="Arial" w:hAnsi="Arial" w:cs="Arial"/>
          <w:lang w:eastAsia="pt-BR"/>
        </w:rPr>
        <w:t xml:space="preserve">Exigir da Contratada o fornecimento e o correto uso pelos funcionários lotados dos Equipamentos de Proteção Individual – </w:t>
      </w:r>
      <w:proofErr w:type="spellStart"/>
      <w:r w:rsidRPr="009A010E">
        <w:rPr>
          <w:rFonts w:ascii="Arial" w:hAnsi="Arial" w:cs="Arial"/>
          <w:lang w:eastAsia="pt-BR"/>
        </w:rPr>
        <w:t>EPI’s</w:t>
      </w:r>
      <w:proofErr w:type="spellEnd"/>
      <w:r w:rsidRPr="009A010E">
        <w:rPr>
          <w:rFonts w:ascii="Arial" w:hAnsi="Arial" w:cs="Arial"/>
          <w:lang w:eastAsia="pt-BR"/>
        </w:rPr>
        <w:t xml:space="preserve"> exigidos pela Norma Regulamentadora 6 do Ministério do Trabalho; </w:t>
      </w:r>
    </w:p>
    <w:p w:rsidR="009A010E" w:rsidRPr="009A010E" w:rsidRDefault="009A010E" w:rsidP="009A010E">
      <w:pPr>
        <w:suppressAutoHyphens w:val="0"/>
        <w:ind w:left="851"/>
        <w:jc w:val="both"/>
        <w:rPr>
          <w:rFonts w:ascii="Arial" w:hAnsi="Arial" w:cs="Arial"/>
          <w:lang w:eastAsia="pt-BR"/>
        </w:rPr>
      </w:pPr>
    </w:p>
    <w:p w:rsidR="009A010E" w:rsidRDefault="009A010E" w:rsidP="009A010E">
      <w:pPr>
        <w:numPr>
          <w:ilvl w:val="1"/>
          <w:numId w:val="34"/>
        </w:numPr>
        <w:suppressAutoHyphens w:val="0"/>
        <w:ind w:left="0" w:firstLine="851"/>
        <w:jc w:val="both"/>
        <w:rPr>
          <w:rFonts w:ascii="Arial" w:hAnsi="Arial" w:cs="Arial"/>
          <w:lang w:eastAsia="pt-BR"/>
        </w:rPr>
      </w:pPr>
      <w:r w:rsidRPr="009A010E">
        <w:rPr>
          <w:rFonts w:ascii="Arial" w:hAnsi="Arial" w:cs="Arial"/>
          <w:lang w:eastAsia="pt-BR"/>
        </w:rPr>
        <w:t>Analisar e submeter à Contratante os eventuais Termos de acréscimos/supressões de serviços e prazo, necessários ao perfeito cumprimento do objeto do contrato;</w:t>
      </w:r>
    </w:p>
    <w:p w:rsidR="009A010E" w:rsidRPr="009A010E" w:rsidRDefault="009A010E" w:rsidP="009A010E">
      <w:pPr>
        <w:suppressAutoHyphens w:val="0"/>
        <w:ind w:left="851"/>
        <w:jc w:val="both"/>
        <w:rPr>
          <w:rFonts w:ascii="Arial" w:hAnsi="Arial" w:cs="Arial"/>
          <w:lang w:eastAsia="pt-BR"/>
        </w:rPr>
      </w:pPr>
    </w:p>
    <w:p w:rsidR="009A010E" w:rsidRDefault="009A010E" w:rsidP="009A010E">
      <w:pPr>
        <w:numPr>
          <w:ilvl w:val="1"/>
          <w:numId w:val="34"/>
        </w:numPr>
        <w:suppressAutoHyphens w:val="0"/>
        <w:ind w:left="0" w:firstLine="851"/>
        <w:jc w:val="both"/>
        <w:rPr>
          <w:rFonts w:ascii="Arial" w:hAnsi="Arial" w:cs="Arial"/>
          <w:lang w:eastAsia="pt-BR"/>
        </w:rPr>
      </w:pPr>
      <w:r w:rsidRPr="009A010E">
        <w:rPr>
          <w:rFonts w:ascii="Arial" w:hAnsi="Arial" w:cs="Arial"/>
          <w:lang w:eastAsia="pt-BR"/>
        </w:rPr>
        <w:t>Conferir e atestar as medições dos serviços, sobre as faturas emitidas pela contratada;</w:t>
      </w:r>
    </w:p>
    <w:p w:rsidR="009A010E" w:rsidRPr="009A010E" w:rsidRDefault="009A010E" w:rsidP="009A010E">
      <w:pPr>
        <w:suppressAutoHyphens w:val="0"/>
        <w:ind w:left="851"/>
        <w:jc w:val="both"/>
        <w:rPr>
          <w:rFonts w:ascii="Arial" w:hAnsi="Arial" w:cs="Arial"/>
          <w:lang w:eastAsia="pt-BR"/>
        </w:rPr>
      </w:pPr>
    </w:p>
    <w:p w:rsidR="009A010E" w:rsidRDefault="009A010E" w:rsidP="009A010E">
      <w:pPr>
        <w:numPr>
          <w:ilvl w:val="1"/>
          <w:numId w:val="34"/>
        </w:numPr>
        <w:suppressAutoHyphens w:val="0"/>
        <w:ind w:left="0" w:firstLine="851"/>
        <w:jc w:val="both"/>
        <w:rPr>
          <w:rFonts w:ascii="Arial" w:hAnsi="Arial" w:cs="Arial"/>
          <w:lang w:eastAsia="pt-BR"/>
        </w:rPr>
      </w:pPr>
      <w:r w:rsidRPr="009A010E">
        <w:rPr>
          <w:rFonts w:ascii="Arial" w:hAnsi="Arial" w:cs="Arial"/>
          <w:lang w:eastAsia="pt-BR"/>
        </w:rPr>
        <w:t xml:space="preserve">Acompanhar a elaboração pela Contratada do “as </w:t>
      </w:r>
      <w:proofErr w:type="spellStart"/>
      <w:r w:rsidRPr="009A010E">
        <w:rPr>
          <w:rFonts w:ascii="Arial" w:hAnsi="Arial" w:cs="Arial"/>
          <w:lang w:eastAsia="pt-BR"/>
        </w:rPr>
        <w:t>built</w:t>
      </w:r>
      <w:proofErr w:type="spellEnd"/>
      <w:r w:rsidRPr="009A010E">
        <w:rPr>
          <w:rFonts w:ascii="Arial" w:hAnsi="Arial" w:cs="Arial"/>
          <w:lang w:eastAsia="pt-BR"/>
        </w:rPr>
        <w:t>” da obra, ao longo da execução dos serviços;</w:t>
      </w:r>
    </w:p>
    <w:p w:rsidR="009A010E" w:rsidRPr="009A010E" w:rsidRDefault="009A010E" w:rsidP="009A010E">
      <w:pPr>
        <w:suppressAutoHyphens w:val="0"/>
        <w:ind w:left="851"/>
        <w:jc w:val="both"/>
        <w:rPr>
          <w:rFonts w:ascii="Arial" w:hAnsi="Arial" w:cs="Arial"/>
          <w:lang w:eastAsia="pt-BR"/>
        </w:rPr>
      </w:pPr>
    </w:p>
    <w:p w:rsidR="009A010E" w:rsidRDefault="009A010E" w:rsidP="009A010E">
      <w:pPr>
        <w:numPr>
          <w:ilvl w:val="1"/>
          <w:numId w:val="34"/>
        </w:numPr>
        <w:suppressAutoHyphens w:val="0"/>
        <w:ind w:left="0" w:firstLine="851"/>
        <w:jc w:val="both"/>
        <w:rPr>
          <w:rFonts w:ascii="Arial" w:hAnsi="Arial" w:cs="Arial"/>
          <w:lang w:eastAsia="pt-BR"/>
        </w:rPr>
      </w:pPr>
      <w:r w:rsidRPr="009A010E">
        <w:rPr>
          <w:rFonts w:ascii="Arial" w:hAnsi="Arial" w:cs="Arial"/>
          <w:lang w:eastAsia="pt-BR"/>
        </w:rPr>
        <w:t>Solicitar da Contratada, os comprovantes de pagamento de todos os impostos, taxas e demais obrigações fiscais incidentes ou que vierem a incidir sobre o objeto do contrato, até o recebimento definitivo dos serviços e obras;</w:t>
      </w:r>
    </w:p>
    <w:p w:rsidR="009A010E" w:rsidRPr="009A010E" w:rsidRDefault="009A010E" w:rsidP="009A010E">
      <w:pPr>
        <w:suppressAutoHyphens w:val="0"/>
        <w:ind w:left="851"/>
        <w:jc w:val="both"/>
        <w:rPr>
          <w:rFonts w:ascii="Arial" w:hAnsi="Arial" w:cs="Arial"/>
          <w:lang w:eastAsia="pt-BR"/>
        </w:rPr>
      </w:pPr>
    </w:p>
    <w:p w:rsidR="009A010E" w:rsidRDefault="009A010E" w:rsidP="009A010E">
      <w:pPr>
        <w:numPr>
          <w:ilvl w:val="1"/>
          <w:numId w:val="34"/>
        </w:numPr>
        <w:suppressAutoHyphens w:val="0"/>
        <w:ind w:left="0" w:firstLine="851"/>
        <w:jc w:val="both"/>
        <w:rPr>
          <w:rFonts w:ascii="Arial" w:hAnsi="Arial" w:cs="Arial"/>
          <w:lang w:eastAsia="pt-BR"/>
        </w:rPr>
      </w:pPr>
      <w:r w:rsidRPr="009A010E">
        <w:rPr>
          <w:rFonts w:ascii="Arial" w:hAnsi="Arial" w:cs="Arial"/>
          <w:lang w:eastAsia="pt-BR"/>
        </w:rPr>
        <w:t>Solicitar da Contratada, caso necessário, a realização, através de laboratórios previamente aprovados pela Fiscalização/NUGEP e/ou Fiscalização/COBRAPE os testes, ensaios, exames e provas necessárias ao controle de qualidade dos materiais, serviços e equipamentos a serem aplicados nos trabalhos;</w:t>
      </w:r>
    </w:p>
    <w:p w:rsidR="009A010E" w:rsidRPr="009A010E" w:rsidRDefault="009A010E" w:rsidP="009A010E">
      <w:pPr>
        <w:suppressAutoHyphens w:val="0"/>
        <w:ind w:left="851"/>
        <w:jc w:val="both"/>
        <w:rPr>
          <w:rFonts w:ascii="Arial" w:hAnsi="Arial" w:cs="Arial"/>
          <w:lang w:eastAsia="pt-BR"/>
        </w:rPr>
      </w:pPr>
    </w:p>
    <w:p w:rsidR="009A010E" w:rsidRDefault="009A010E" w:rsidP="009A010E">
      <w:pPr>
        <w:numPr>
          <w:ilvl w:val="1"/>
          <w:numId w:val="34"/>
        </w:numPr>
        <w:suppressAutoHyphens w:val="0"/>
        <w:ind w:left="0" w:firstLine="709"/>
        <w:jc w:val="both"/>
        <w:rPr>
          <w:rFonts w:ascii="Arial" w:hAnsi="Arial" w:cs="Arial"/>
          <w:lang w:eastAsia="pt-BR"/>
        </w:rPr>
      </w:pPr>
      <w:r w:rsidRPr="009A010E">
        <w:rPr>
          <w:rFonts w:ascii="Arial" w:hAnsi="Arial" w:cs="Arial"/>
          <w:lang w:eastAsia="pt-BR"/>
        </w:rPr>
        <w:t>Emitir Relatórios Técnicos, Pareceres e Notas identificando as condições físicas e etapas realizadas, bem como problemas identificados e soluções, mostrando de maneira clara e precisa o andamento da execução da obra ou do serviço de engenharia;</w:t>
      </w:r>
    </w:p>
    <w:p w:rsidR="009A010E" w:rsidRPr="009A010E" w:rsidRDefault="009A010E" w:rsidP="009A010E">
      <w:pPr>
        <w:suppressAutoHyphens w:val="0"/>
        <w:ind w:left="709"/>
        <w:jc w:val="both"/>
        <w:rPr>
          <w:rFonts w:ascii="Arial" w:hAnsi="Arial" w:cs="Arial"/>
          <w:lang w:eastAsia="pt-BR"/>
        </w:rPr>
      </w:pPr>
    </w:p>
    <w:p w:rsidR="009A010E" w:rsidRDefault="009A010E" w:rsidP="009A010E">
      <w:pPr>
        <w:numPr>
          <w:ilvl w:val="1"/>
          <w:numId w:val="34"/>
        </w:numPr>
        <w:suppressAutoHyphens w:val="0"/>
        <w:ind w:left="0" w:firstLine="709"/>
        <w:jc w:val="both"/>
        <w:rPr>
          <w:rFonts w:ascii="Arial" w:hAnsi="Arial" w:cs="Arial"/>
          <w:lang w:eastAsia="pt-BR"/>
        </w:rPr>
      </w:pPr>
      <w:r w:rsidRPr="009A010E">
        <w:rPr>
          <w:rFonts w:ascii="Arial" w:hAnsi="Arial" w:cs="Arial"/>
          <w:lang w:eastAsia="pt-BR"/>
        </w:rPr>
        <w:t>Emitir Notificações com prazos definidos para que a Contratada regularize pendencias, inconformidades, irregularidades, entre outros constatados e que motivaram tal providência a Notificação;</w:t>
      </w:r>
    </w:p>
    <w:p w:rsidR="009A010E" w:rsidRPr="009A010E" w:rsidRDefault="009A010E" w:rsidP="009A010E">
      <w:pPr>
        <w:suppressAutoHyphens w:val="0"/>
        <w:ind w:left="709"/>
        <w:jc w:val="both"/>
        <w:rPr>
          <w:rFonts w:ascii="Arial" w:hAnsi="Arial" w:cs="Arial"/>
          <w:lang w:eastAsia="pt-BR"/>
        </w:rPr>
      </w:pPr>
    </w:p>
    <w:p w:rsidR="009A010E" w:rsidRDefault="009A010E" w:rsidP="009A010E">
      <w:pPr>
        <w:numPr>
          <w:ilvl w:val="1"/>
          <w:numId w:val="34"/>
        </w:numPr>
        <w:suppressAutoHyphens w:val="0"/>
        <w:ind w:left="0" w:firstLine="851"/>
        <w:jc w:val="both"/>
        <w:rPr>
          <w:rFonts w:ascii="Arial" w:hAnsi="Arial" w:cs="Arial"/>
          <w:lang w:eastAsia="pt-BR"/>
        </w:rPr>
      </w:pPr>
      <w:r w:rsidRPr="009A010E">
        <w:rPr>
          <w:rFonts w:ascii="Arial" w:hAnsi="Arial" w:cs="Arial"/>
          <w:lang w:eastAsia="pt-BR"/>
        </w:rPr>
        <w:t>Aprovar a discriminação e quantificação dos serviços e obras considerados na medição, que deverão respeitar as especificações e as planilhas orçamentárias, parte integrante do contrato;</w:t>
      </w:r>
    </w:p>
    <w:p w:rsidR="009A010E" w:rsidRPr="009A010E" w:rsidRDefault="009A010E" w:rsidP="009A010E">
      <w:pPr>
        <w:suppressAutoHyphens w:val="0"/>
        <w:ind w:left="851"/>
        <w:jc w:val="both"/>
        <w:rPr>
          <w:rFonts w:ascii="Arial" w:hAnsi="Arial" w:cs="Arial"/>
          <w:lang w:eastAsia="pt-BR"/>
        </w:rPr>
      </w:pPr>
    </w:p>
    <w:p w:rsidR="009A010E" w:rsidRDefault="009A010E" w:rsidP="009A010E">
      <w:pPr>
        <w:numPr>
          <w:ilvl w:val="1"/>
          <w:numId w:val="34"/>
        </w:numPr>
        <w:suppressAutoHyphens w:val="0"/>
        <w:ind w:left="0" w:firstLine="709"/>
        <w:jc w:val="both"/>
        <w:rPr>
          <w:rFonts w:ascii="Arial" w:hAnsi="Arial" w:cs="Arial"/>
          <w:lang w:eastAsia="pt-BR"/>
        </w:rPr>
      </w:pPr>
      <w:r w:rsidRPr="009A010E">
        <w:rPr>
          <w:rFonts w:ascii="Arial" w:hAnsi="Arial" w:cs="Arial"/>
          <w:lang w:eastAsia="pt-BR"/>
        </w:rPr>
        <w:lastRenderedPageBreak/>
        <w:t>Acompanhar os prazos de execução e vigência dos contratos, alertando antecipadamente quanto à necessidade da elaboração de eventual Termo Aditivo de prazo;</w:t>
      </w:r>
    </w:p>
    <w:p w:rsidR="009A010E" w:rsidRPr="009A010E" w:rsidRDefault="009A010E" w:rsidP="009A010E">
      <w:pPr>
        <w:suppressAutoHyphens w:val="0"/>
        <w:ind w:left="709"/>
        <w:jc w:val="both"/>
        <w:rPr>
          <w:rFonts w:ascii="Arial" w:hAnsi="Arial" w:cs="Arial"/>
          <w:lang w:eastAsia="pt-BR"/>
        </w:rPr>
      </w:pPr>
    </w:p>
    <w:p w:rsidR="009A010E" w:rsidRDefault="009A010E" w:rsidP="009A010E">
      <w:pPr>
        <w:numPr>
          <w:ilvl w:val="1"/>
          <w:numId w:val="34"/>
        </w:numPr>
        <w:suppressAutoHyphens w:val="0"/>
        <w:ind w:left="0" w:firstLine="567"/>
        <w:jc w:val="both"/>
        <w:rPr>
          <w:rFonts w:ascii="Arial" w:hAnsi="Arial" w:cs="Arial"/>
          <w:lang w:eastAsia="pt-BR"/>
        </w:rPr>
      </w:pPr>
      <w:r w:rsidRPr="009A010E">
        <w:rPr>
          <w:rFonts w:ascii="Arial" w:hAnsi="Arial" w:cs="Arial"/>
          <w:lang w:eastAsia="pt-BR"/>
        </w:rPr>
        <w:t>Solicitar da Contratante a aplicação de penalizações por eventuais abandonos de Obra por parte das Contratadas;</w:t>
      </w:r>
    </w:p>
    <w:p w:rsidR="009A010E" w:rsidRPr="009A010E" w:rsidRDefault="009A010E" w:rsidP="009A010E">
      <w:pPr>
        <w:suppressAutoHyphens w:val="0"/>
        <w:ind w:left="567"/>
        <w:jc w:val="both"/>
        <w:rPr>
          <w:rFonts w:ascii="Arial" w:hAnsi="Arial" w:cs="Arial"/>
          <w:lang w:eastAsia="pt-BR"/>
        </w:rPr>
      </w:pPr>
    </w:p>
    <w:p w:rsidR="009A010E" w:rsidRDefault="009A010E" w:rsidP="009A010E">
      <w:pPr>
        <w:numPr>
          <w:ilvl w:val="1"/>
          <w:numId w:val="34"/>
        </w:numPr>
        <w:suppressAutoHyphens w:val="0"/>
        <w:ind w:left="0" w:firstLine="567"/>
        <w:jc w:val="both"/>
        <w:rPr>
          <w:rFonts w:ascii="Arial" w:hAnsi="Arial" w:cs="Arial"/>
          <w:lang w:eastAsia="pt-BR"/>
        </w:rPr>
      </w:pPr>
      <w:r w:rsidRPr="009A010E">
        <w:rPr>
          <w:rFonts w:ascii="Arial" w:hAnsi="Arial" w:cs="Arial"/>
          <w:lang w:eastAsia="pt-BR"/>
        </w:rPr>
        <w:t>Convocar a Contratada que não atender 03 (três) Notificações, para devidas explicações e comunicação formal da aplicação de multas e/ou sanções previstas em Contrato e na legislação vigente; e</w:t>
      </w:r>
    </w:p>
    <w:p w:rsidR="009A010E" w:rsidRPr="009A010E" w:rsidRDefault="009A010E" w:rsidP="009A010E">
      <w:pPr>
        <w:suppressAutoHyphens w:val="0"/>
        <w:ind w:left="567"/>
        <w:jc w:val="both"/>
        <w:rPr>
          <w:rFonts w:ascii="Arial" w:hAnsi="Arial" w:cs="Arial"/>
          <w:lang w:eastAsia="pt-BR"/>
        </w:rPr>
      </w:pPr>
    </w:p>
    <w:p w:rsidR="009A010E" w:rsidRDefault="009A010E" w:rsidP="009A010E">
      <w:pPr>
        <w:numPr>
          <w:ilvl w:val="1"/>
          <w:numId w:val="34"/>
        </w:numPr>
        <w:suppressAutoHyphens w:val="0"/>
        <w:ind w:left="0" w:firstLine="567"/>
        <w:jc w:val="both"/>
        <w:rPr>
          <w:rFonts w:ascii="Arial" w:hAnsi="Arial" w:cs="Arial"/>
          <w:lang w:eastAsia="pt-BR"/>
        </w:rPr>
      </w:pPr>
      <w:r w:rsidRPr="009A010E">
        <w:rPr>
          <w:rFonts w:ascii="Arial" w:hAnsi="Arial" w:cs="Arial"/>
          <w:lang w:eastAsia="pt-BR"/>
        </w:rPr>
        <w:t>Notificar projetistas para revisão de eventuais inconformidades nos projetos por eles elaborados.</w:t>
      </w:r>
    </w:p>
    <w:p w:rsidR="009A010E" w:rsidRPr="009A010E" w:rsidRDefault="009A010E" w:rsidP="009A010E">
      <w:pPr>
        <w:suppressAutoHyphens w:val="0"/>
        <w:ind w:left="567"/>
        <w:jc w:val="both"/>
        <w:rPr>
          <w:rFonts w:ascii="Arial" w:hAnsi="Arial" w:cs="Arial"/>
          <w:lang w:eastAsia="pt-BR"/>
        </w:rPr>
      </w:pPr>
    </w:p>
    <w:p w:rsidR="009A010E" w:rsidRDefault="009A010E" w:rsidP="009A010E">
      <w:pPr>
        <w:suppressAutoHyphens w:val="0"/>
        <w:ind w:firstLine="851"/>
        <w:jc w:val="both"/>
        <w:rPr>
          <w:rFonts w:ascii="Arial" w:hAnsi="Arial" w:cs="Arial"/>
          <w:lang w:eastAsia="pt-BR"/>
        </w:rPr>
      </w:pPr>
      <w:r w:rsidRPr="009A010E">
        <w:rPr>
          <w:rFonts w:ascii="Arial" w:hAnsi="Arial" w:cs="Arial"/>
          <w:b/>
          <w:lang w:eastAsia="pt-BR"/>
        </w:rPr>
        <w:t xml:space="preserve">§ 1º – </w:t>
      </w:r>
      <w:r w:rsidRPr="009A010E">
        <w:rPr>
          <w:rFonts w:ascii="Arial" w:hAnsi="Arial" w:cs="Arial"/>
          <w:lang w:eastAsia="pt-BR"/>
        </w:rPr>
        <w:t>Todo e qualquer ato contrário, identificado na execução do contrato, sofrerá as sanções previstas na forma dos Art. 86 e 87 da Lei no 8.666/93;</w:t>
      </w:r>
    </w:p>
    <w:p w:rsidR="009A010E" w:rsidRPr="009A010E" w:rsidRDefault="009A010E" w:rsidP="009A010E">
      <w:pPr>
        <w:suppressAutoHyphens w:val="0"/>
        <w:jc w:val="both"/>
        <w:rPr>
          <w:rFonts w:ascii="Arial" w:hAnsi="Arial" w:cs="Arial"/>
          <w:lang w:eastAsia="pt-BR"/>
        </w:rPr>
      </w:pPr>
    </w:p>
    <w:p w:rsidR="009A010E" w:rsidRPr="009A010E" w:rsidRDefault="009A010E" w:rsidP="009A010E">
      <w:pPr>
        <w:suppressAutoHyphens w:val="0"/>
        <w:ind w:firstLine="851"/>
        <w:jc w:val="both"/>
        <w:rPr>
          <w:rFonts w:ascii="Arial" w:hAnsi="Arial" w:cs="Arial"/>
          <w:lang w:eastAsia="pt-BR"/>
        </w:rPr>
      </w:pPr>
      <w:r w:rsidRPr="009A010E">
        <w:rPr>
          <w:rFonts w:ascii="Arial" w:hAnsi="Arial" w:cs="Arial"/>
          <w:b/>
          <w:lang w:eastAsia="pt-BR"/>
        </w:rPr>
        <w:t xml:space="preserve">§ 2º – </w:t>
      </w:r>
      <w:r w:rsidRPr="009A010E">
        <w:rPr>
          <w:rFonts w:ascii="Arial" w:hAnsi="Arial" w:cs="Arial"/>
          <w:lang w:eastAsia="pt-BR"/>
        </w:rPr>
        <w:t>As atividades de Fiscalização da COBRAPE, obedece o Plano Geral de Trabalho, apresentado e aprovado no processo licitatório que gerou o Contrato 088/PGE – 2016/A;</w:t>
      </w:r>
    </w:p>
    <w:p w:rsidR="009A010E" w:rsidRPr="009A010E" w:rsidRDefault="009A010E" w:rsidP="009A010E">
      <w:pPr>
        <w:widowControl w:val="0"/>
        <w:suppressAutoHyphens w:val="0"/>
        <w:autoSpaceDE w:val="0"/>
        <w:autoSpaceDN w:val="0"/>
        <w:adjustRightInd w:val="0"/>
        <w:ind w:firstLine="851"/>
        <w:jc w:val="right"/>
        <w:rPr>
          <w:rFonts w:ascii="Arial" w:hAnsi="Arial" w:cs="Arial"/>
          <w:lang w:eastAsia="pt-BR"/>
        </w:rPr>
      </w:pPr>
    </w:p>
    <w:p w:rsidR="009A010E" w:rsidRPr="009A010E" w:rsidRDefault="004C70EE" w:rsidP="009A010E">
      <w:pPr>
        <w:widowControl w:val="0"/>
        <w:suppressAutoHyphens w:val="0"/>
        <w:autoSpaceDE w:val="0"/>
        <w:autoSpaceDN w:val="0"/>
        <w:adjustRightInd w:val="0"/>
        <w:ind w:firstLine="851"/>
        <w:jc w:val="center"/>
        <w:rPr>
          <w:rFonts w:ascii="Arial" w:hAnsi="Arial" w:cs="Arial"/>
          <w:b/>
          <w:color w:val="000000"/>
          <w:lang w:eastAsia="pt-BR"/>
        </w:rPr>
      </w:pPr>
      <w:bookmarkStart w:id="9" w:name="_Toc463886275"/>
      <w:r>
        <w:rPr>
          <w:rFonts w:ascii="Arial" w:hAnsi="Arial" w:cs="Arial"/>
          <w:b/>
          <w:color w:val="000000"/>
          <w:lang w:eastAsia="pt-BR"/>
        </w:rPr>
        <w:t>Capí</w:t>
      </w:r>
      <w:r w:rsidR="009A010E" w:rsidRPr="009A010E">
        <w:rPr>
          <w:rFonts w:ascii="Arial" w:hAnsi="Arial" w:cs="Arial"/>
          <w:b/>
          <w:color w:val="000000"/>
          <w:lang w:eastAsia="pt-BR"/>
        </w:rPr>
        <w:t>tulo V</w:t>
      </w:r>
      <w:bookmarkEnd w:id="9"/>
    </w:p>
    <w:p w:rsidR="009A010E" w:rsidRDefault="009A010E" w:rsidP="009A010E">
      <w:pPr>
        <w:suppressAutoHyphens w:val="0"/>
        <w:ind w:firstLine="851"/>
        <w:jc w:val="center"/>
        <w:outlineLvl w:val="0"/>
        <w:rPr>
          <w:rFonts w:ascii="Arial" w:hAnsi="Arial" w:cs="Arial"/>
          <w:b/>
          <w:color w:val="000000"/>
          <w:lang w:eastAsia="pt-BR"/>
        </w:rPr>
      </w:pPr>
      <w:bookmarkStart w:id="10" w:name="_Toc463886276"/>
      <w:r w:rsidRPr="009A010E">
        <w:rPr>
          <w:rFonts w:ascii="Arial" w:hAnsi="Arial" w:cs="Arial"/>
          <w:b/>
          <w:color w:val="000000"/>
          <w:lang w:eastAsia="pt-BR"/>
        </w:rPr>
        <w:t>Controle e Acompanhamento dos Contratos</w:t>
      </w:r>
      <w:bookmarkEnd w:id="10"/>
    </w:p>
    <w:p w:rsidR="009A010E" w:rsidRDefault="009A010E" w:rsidP="009A010E">
      <w:pPr>
        <w:suppressAutoHyphens w:val="0"/>
        <w:ind w:firstLine="851"/>
        <w:jc w:val="center"/>
        <w:outlineLvl w:val="0"/>
        <w:rPr>
          <w:rFonts w:ascii="Arial" w:hAnsi="Arial" w:cs="Arial"/>
          <w:b/>
          <w:color w:val="000000"/>
          <w:lang w:eastAsia="pt-BR"/>
        </w:rPr>
      </w:pPr>
    </w:p>
    <w:p w:rsidR="00DF1DBA" w:rsidRPr="009A010E" w:rsidRDefault="00DF1DBA" w:rsidP="009A010E">
      <w:pPr>
        <w:suppressAutoHyphens w:val="0"/>
        <w:ind w:firstLine="851"/>
        <w:jc w:val="center"/>
        <w:outlineLvl w:val="0"/>
        <w:rPr>
          <w:rFonts w:ascii="Arial" w:hAnsi="Arial" w:cs="Arial"/>
          <w:b/>
          <w:color w:val="000000"/>
          <w:lang w:eastAsia="pt-BR"/>
        </w:rPr>
      </w:pPr>
    </w:p>
    <w:p w:rsidR="009A010E" w:rsidRDefault="009A010E" w:rsidP="009A010E">
      <w:pPr>
        <w:numPr>
          <w:ilvl w:val="0"/>
          <w:numId w:val="34"/>
        </w:numPr>
        <w:suppressAutoHyphens w:val="0"/>
        <w:ind w:left="0" w:firstLine="567"/>
        <w:jc w:val="both"/>
        <w:rPr>
          <w:rFonts w:ascii="Arial" w:hAnsi="Arial" w:cs="Arial"/>
          <w:lang w:eastAsia="pt-BR"/>
        </w:rPr>
      </w:pPr>
      <w:r w:rsidRPr="009A010E">
        <w:rPr>
          <w:rFonts w:ascii="Arial" w:hAnsi="Arial" w:cs="Arial"/>
          <w:lang w:eastAsia="pt-BR"/>
        </w:rPr>
        <w:t>- Cabe a Coordenação de Engenharia do NUGEP, dentre outras inerentes as suas responsabilidades as seguintes ações:</w:t>
      </w:r>
    </w:p>
    <w:p w:rsidR="009A010E" w:rsidRPr="009A010E" w:rsidRDefault="009A010E" w:rsidP="009A010E">
      <w:pPr>
        <w:suppressAutoHyphens w:val="0"/>
        <w:ind w:left="567"/>
        <w:jc w:val="both"/>
        <w:rPr>
          <w:rFonts w:ascii="Arial" w:hAnsi="Arial" w:cs="Arial"/>
          <w:lang w:eastAsia="pt-BR"/>
        </w:rPr>
      </w:pPr>
    </w:p>
    <w:p w:rsidR="009A010E" w:rsidRDefault="009A010E" w:rsidP="009A010E">
      <w:pPr>
        <w:numPr>
          <w:ilvl w:val="1"/>
          <w:numId w:val="34"/>
        </w:numPr>
        <w:suppressAutoHyphens w:val="0"/>
        <w:ind w:left="0" w:firstLine="851"/>
        <w:jc w:val="both"/>
        <w:rPr>
          <w:rFonts w:ascii="Arial" w:hAnsi="Arial" w:cs="Arial"/>
          <w:lang w:eastAsia="pt-BR"/>
        </w:rPr>
      </w:pPr>
      <w:r w:rsidRPr="009A010E">
        <w:rPr>
          <w:rFonts w:ascii="Arial" w:hAnsi="Arial" w:cs="Arial"/>
          <w:lang w:eastAsia="pt-BR"/>
        </w:rPr>
        <w:t xml:space="preserve">Revisar em conjunto com CELPE a minuta dos editais de licitação referente a contratação de obras e serviços, visando a inclusão de dados e informações técnicas específicas de engenharia para garantir a plena execução da obra e as atividades futuras de controle e acompanhamento do contrato; </w:t>
      </w:r>
    </w:p>
    <w:p w:rsidR="009A010E" w:rsidRPr="009A010E" w:rsidRDefault="009A010E" w:rsidP="009A010E">
      <w:pPr>
        <w:suppressAutoHyphens w:val="0"/>
        <w:ind w:left="851"/>
        <w:jc w:val="both"/>
        <w:rPr>
          <w:rFonts w:ascii="Arial" w:hAnsi="Arial" w:cs="Arial"/>
          <w:lang w:eastAsia="pt-BR"/>
        </w:rPr>
      </w:pPr>
    </w:p>
    <w:p w:rsidR="009A010E" w:rsidRDefault="009A010E" w:rsidP="009A010E">
      <w:pPr>
        <w:numPr>
          <w:ilvl w:val="1"/>
          <w:numId w:val="34"/>
        </w:numPr>
        <w:suppressAutoHyphens w:val="0"/>
        <w:ind w:left="0" w:firstLine="851"/>
        <w:jc w:val="both"/>
        <w:rPr>
          <w:rFonts w:ascii="Arial" w:hAnsi="Arial" w:cs="Arial"/>
          <w:lang w:eastAsia="pt-BR"/>
        </w:rPr>
      </w:pPr>
      <w:r w:rsidRPr="009A010E">
        <w:rPr>
          <w:rFonts w:ascii="Arial" w:hAnsi="Arial" w:cs="Arial"/>
          <w:lang w:eastAsia="pt-BR"/>
        </w:rPr>
        <w:t xml:space="preserve">Fornecer a Contratada todos os projetos de engenharia que compõem o objeto do contrato; </w:t>
      </w:r>
    </w:p>
    <w:p w:rsidR="009A010E" w:rsidRPr="009A010E" w:rsidRDefault="009A010E" w:rsidP="009A010E">
      <w:pPr>
        <w:suppressAutoHyphens w:val="0"/>
        <w:ind w:left="851"/>
        <w:jc w:val="both"/>
        <w:rPr>
          <w:rFonts w:ascii="Arial" w:hAnsi="Arial" w:cs="Arial"/>
          <w:lang w:eastAsia="pt-BR"/>
        </w:rPr>
      </w:pPr>
    </w:p>
    <w:p w:rsidR="009A010E" w:rsidRDefault="009A010E" w:rsidP="009A010E">
      <w:pPr>
        <w:numPr>
          <w:ilvl w:val="1"/>
          <w:numId w:val="34"/>
        </w:numPr>
        <w:suppressAutoHyphens w:val="0"/>
        <w:ind w:left="0" w:firstLine="851"/>
        <w:jc w:val="both"/>
        <w:rPr>
          <w:rFonts w:ascii="Arial" w:hAnsi="Arial" w:cs="Arial"/>
          <w:lang w:eastAsia="pt-BR"/>
        </w:rPr>
      </w:pPr>
      <w:r w:rsidRPr="009A010E">
        <w:rPr>
          <w:rFonts w:ascii="Arial" w:hAnsi="Arial" w:cs="Arial"/>
          <w:lang w:eastAsia="pt-BR"/>
        </w:rPr>
        <w:t xml:space="preserve">Indicar os profissionais responsáveis pela fiscalização de cada obra ou serviços a serem nomeados pela SEPOG, por meio de Portaria; </w:t>
      </w:r>
    </w:p>
    <w:p w:rsidR="009A010E" w:rsidRPr="009A010E" w:rsidRDefault="009A010E" w:rsidP="009A010E">
      <w:pPr>
        <w:suppressAutoHyphens w:val="0"/>
        <w:ind w:left="851"/>
        <w:jc w:val="both"/>
        <w:rPr>
          <w:rFonts w:ascii="Arial" w:hAnsi="Arial" w:cs="Arial"/>
          <w:lang w:eastAsia="pt-BR"/>
        </w:rPr>
      </w:pPr>
    </w:p>
    <w:p w:rsidR="009A010E" w:rsidRDefault="009A010E" w:rsidP="009A010E">
      <w:pPr>
        <w:numPr>
          <w:ilvl w:val="1"/>
          <w:numId w:val="34"/>
        </w:numPr>
        <w:suppressAutoHyphens w:val="0"/>
        <w:ind w:left="0" w:firstLine="851"/>
        <w:jc w:val="both"/>
        <w:rPr>
          <w:rFonts w:ascii="Arial" w:hAnsi="Arial" w:cs="Arial"/>
          <w:lang w:eastAsia="pt-BR"/>
        </w:rPr>
      </w:pPr>
      <w:r w:rsidRPr="009A010E">
        <w:rPr>
          <w:rFonts w:ascii="Arial" w:hAnsi="Arial" w:cs="Arial"/>
          <w:lang w:eastAsia="pt-BR"/>
        </w:rPr>
        <w:t>Emitir toda a documentação relativa ao início, à execução e ao recebimento de obras;</w:t>
      </w:r>
    </w:p>
    <w:p w:rsidR="009A010E" w:rsidRPr="009A010E" w:rsidRDefault="009A010E" w:rsidP="009A010E">
      <w:pPr>
        <w:suppressAutoHyphens w:val="0"/>
        <w:ind w:left="851"/>
        <w:jc w:val="both"/>
        <w:rPr>
          <w:rFonts w:ascii="Arial" w:hAnsi="Arial" w:cs="Arial"/>
          <w:lang w:eastAsia="pt-BR"/>
        </w:rPr>
      </w:pPr>
    </w:p>
    <w:p w:rsidR="009A010E" w:rsidRDefault="009A010E" w:rsidP="009A010E">
      <w:pPr>
        <w:numPr>
          <w:ilvl w:val="1"/>
          <w:numId w:val="34"/>
        </w:numPr>
        <w:suppressAutoHyphens w:val="0"/>
        <w:ind w:left="0" w:firstLine="851"/>
        <w:jc w:val="both"/>
        <w:rPr>
          <w:rFonts w:ascii="Arial" w:hAnsi="Arial" w:cs="Arial"/>
          <w:lang w:eastAsia="pt-BR"/>
        </w:rPr>
      </w:pPr>
      <w:r w:rsidRPr="009A010E">
        <w:rPr>
          <w:rFonts w:ascii="Arial" w:hAnsi="Arial" w:cs="Arial"/>
          <w:lang w:eastAsia="pt-BR"/>
        </w:rPr>
        <w:t xml:space="preserve">Aplicar multas e ou sanções às Contratadas, além de outras contratuais, nos seguintes casos: </w:t>
      </w:r>
      <w:r w:rsidRPr="009A010E">
        <w:rPr>
          <w:rFonts w:ascii="Arial" w:hAnsi="Arial" w:cs="Arial"/>
          <w:b/>
          <w:lang w:eastAsia="pt-BR"/>
        </w:rPr>
        <w:t xml:space="preserve">1. </w:t>
      </w:r>
      <w:proofErr w:type="gramStart"/>
      <w:r w:rsidRPr="009A010E">
        <w:rPr>
          <w:rFonts w:ascii="Arial" w:hAnsi="Arial" w:cs="Arial"/>
          <w:lang w:eastAsia="pt-BR"/>
        </w:rPr>
        <w:t>não</w:t>
      </w:r>
      <w:proofErr w:type="gramEnd"/>
      <w:r w:rsidRPr="009A010E">
        <w:rPr>
          <w:rFonts w:ascii="Arial" w:hAnsi="Arial" w:cs="Arial"/>
          <w:lang w:eastAsia="pt-BR"/>
        </w:rPr>
        <w:t xml:space="preserve"> atendidas 03 (três) Notificações emitidas pela Fiscalização/NUGEP e/ou Fiscalização/COBRAPE; </w:t>
      </w:r>
      <w:r w:rsidRPr="009A010E">
        <w:rPr>
          <w:rFonts w:ascii="Arial" w:hAnsi="Arial" w:cs="Arial"/>
          <w:b/>
          <w:lang w:eastAsia="pt-BR"/>
        </w:rPr>
        <w:t>2.</w:t>
      </w:r>
      <w:r w:rsidRPr="009A010E">
        <w:rPr>
          <w:rFonts w:ascii="Arial" w:hAnsi="Arial" w:cs="Arial"/>
          <w:lang w:eastAsia="pt-BR"/>
        </w:rPr>
        <w:t xml:space="preserve"> </w:t>
      </w:r>
      <w:proofErr w:type="gramStart"/>
      <w:r w:rsidRPr="009A010E">
        <w:rPr>
          <w:rFonts w:ascii="Arial" w:hAnsi="Arial" w:cs="Arial"/>
          <w:lang w:eastAsia="pt-BR"/>
        </w:rPr>
        <w:t>não</w:t>
      </w:r>
      <w:proofErr w:type="gramEnd"/>
      <w:r w:rsidRPr="009A010E">
        <w:rPr>
          <w:rFonts w:ascii="Arial" w:hAnsi="Arial" w:cs="Arial"/>
          <w:lang w:eastAsia="pt-BR"/>
        </w:rPr>
        <w:t xml:space="preserve"> atendidas 02 (duas) Notificações sobre o mesmo assunto; e </w:t>
      </w:r>
      <w:r w:rsidRPr="009A010E">
        <w:rPr>
          <w:rFonts w:ascii="Arial" w:hAnsi="Arial" w:cs="Arial"/>
          <w:b/>
          <w:lang w:eastAsia="pt-BR"/>
        </w:rPr>
        <w:t>3.</w:t>
      </w:r>
      <w:r w:rsidRPr="009A010E">
        <w:rPr>
          <w:rFonts w:ascii="Arial" w:hAnsi="Arial" w:cs="Arial"/>
          <w:lang w:eastAsia="pt-BR"/>
        </w:rPr>
        <w:t xml:space="preserve"> </w:t>
      </w:r>
      <w:proofErr w:type="gramStart"/>
      <w:r w:rsidRPr="009A010E">
        <w:rPr>
          <w:rFonts w:ascii="Arial" w:hAnsi="Arial" w:cs="Arial"/>
          <w:lang w:eastAsia="pt-BR"/>
        </w:rPr>
        <w:t>não</w:t>
      </w:r>
      <w:proofErr w:type="gramEnd"/>
      <w:r w:rsidRPr="009A010E">
        <w:rPr>
          <w:rFonts w:ascii="Arial" w:hAnsi="Arial" w:cs="Arial"/>
          <w:lang w:eastAsia="pt-BR"/>
        </w:rPr>
        <w:t xml:space="preserve"> atendida 01 (uma) Notificação sobre abandono de obra, caracterizada pela paralisação ou ausência de atividades relativas a execução de obras e serviços de até 03 (três) </w:t>
      </w:r>
      <w:r w:rsidRPr="009A010E">
        <w:rPr>
          <w:rFonts w:ascii="Arial" w:hAnsi="Arial" w:cs="Arial"/>
          <w:lang w:eastAsia="pt-BR"/>
        </w:rPr>
        <w:lastRenderedPageBreak/>
        <w:t>dias úteis, ou prazo definido em contrato, sem comunicação prévia de justificativa encaminhada formalmente à Fiscalização/NUGEP e/ou Fiscalização/COBRAPE; e</w:t>
      </w:r>
    </w:p>
    <w:p w:rsidR="00DF1DBA" w:rsidRPr="009A010E" w:rsidRDefault="00DF1DBA" w:rsidP="00DF1DBA">
      <w:pPr>
        <w:suppressAutoHyphens w:val="0"/>
        <w:ind w:left="851"/>
        <w:jc w:val="both"/>
        <w:rPr>
          <w:rFonts w:ascii="Arial" w:hAnsi="Arial" w:cs="Arial"/>
          <w:lang w:eastAsia="pt-BR"/>
        </w:rPr>
      </w:pPr>
    </w:p>
    <w:p w:rsidR="009A010E" w:rsidRDefault="009A010E" w:rsidP="009A010E">
      <w:pPr>
        <w:numPr>
          <w:ilvl w:val="1"/>
          <w:numId w:val="34"/>
        </w:numPr>
        <w:suppressAutoHyphens w:val="0"/>
        <w:ind w:left="0" w:firstLine="851"/>
        <w:jc w:val="both"/>
        <w:rPr>
          <w:rFonts w:ascii="Arial" w:hAnsi="Arial" w:cs="Arial"/>
          <w:lang w:eastAsia="pt-BR"/>
        </w:rPr>
      </w:pPr>
      <w:r w:rsidRPr="009A010E">
        <w:rPr>
          <w:rFonts w:ascii="Arial" w:hAnsi="Arial" w:cs="Arial"/>
          <w:lang w:eastAsia="pt-BR"/>
        </w:rPr>
        <w:t xml:space="preserve">Solicitar a CGE, após comunicação formal a Contratada, sua inclusão no Cadastro de Fornecedores Impedidos de Licitar e Contratar com a Administração Pública Estadual - CAGEFIMP, instituído pela Lei nº. 2.414, de 18 de fevereiro de 2011 e regulamentada pelo Decreto n° 16089 de 28 de julho de 2011, ocorrendo as seguintes infrações; </w:t>
      </w:r>
      <w:r w:rsidRPr="009A010E">
        <w:rPr>
          <w:rFonts w:ascii="Arial" w:hAnsi="Arial" w:cs="Arial"/>
          <w:b/>
          <w:lang w:eastAsia="pt-BR"/>
        </w:rPr>
        <w:t>1.</w:t>
      </w:r>
      <w:r w:rsidRPr="009A010E">
        <w:rPr>
          <w:rFonts w:ascii="Arial" w:hAnsi="Arial" w:cs="Arial"/>
          <w:lang w:eastAsia="pt-BR"/>
        </w:rPr>
        <w:t xml:space="preserve"> </w:t>
      </w:r>
      <w:proofErr w:type="gramStart"/>
      <w:r w:rsidRPr="009A010E">
        <w:rPr>
          <w:rFonts w:ascii="Arial" w:hAnsi="Arial" w:cs="Arial"/>
          <w:lang w:eastAsia="pt-BR"/>
        </w:rPr>
        <w:t>paralisação</w:t>
      </w:r>
      <w:proofErr w:type="gramEnd"/>
      <w:r w:rsidRPr="009A010E">
        <w:rPr>
          <w:rFonts w:ascii="Arial" w:hAnsi="Arial" w:cs="Arial"/>
          <w:lang w:eastAsia="pt-BR"/>
        </w:rPr>
        <w:t xml:space="preserve"> da obra, do serviço ou do fornecimento do bem; </w:t>
      </w:r>
      <w:r w:rsidRPr="009A010E">
        <w:rPr>
          <w:rFonts w:ascii="Arial" w:hAnsi="Arial" w:cs="Arial"/>
          <w:b/>
          <w:lang w:eastAsia="pt-BR"/>
        </w:rPr>
        <w:t>2.</w:t>
      </w:r>
      <w:r w:rsidRPr="009A010E">
        <w:rPr>
          <w:rFonts w:ascii="Arial" w:hAnsi="Arial" w:cs="Arial"/>
          <w:lang w:eastAsia="pt-BR"/>
        </w:rPr>
        <w:t xml:space="preserve"> </w:t>
      </w:r>
      <w:proofErr w:type="gramStart"/>
      <w:r w:rsidRPr="009A010E">
        <w:rPr>
          <w:rFonts w:ascii="Arial" w:hAnsi="Arial" w:cs="Arial"/>
          <w:lang w:eastAsia="pt-BR"/>
        </w:rPr>
        <w:t>descumprimento</w:t>
      </w:r>
      <w:proofErr w:type="gramEnd"/>
      <w:r w:rsidRPr="009A010E">
        <w:rPr>
          <w:rFonts w:ascii="Arial" w:hAnsi="Arial" w:cs="Arial"/>
          <w:lang w:eastAsia="pt-BR"/>
        </w:rPr>
        <w:t xml:space="preserve"> de especificação técnica relativa a bem, serviço ou obra prevista em contrato; </w:t>
      </w:r>
      <w:r w:rsidRPr="009A010E">
        <w:rPr>
          <w:rFonts w:ascii="Arial" w:hAnsi="Arial" w:cs="Arial"/>
          <w:b/>
          <w:lang w:eastAsia="pt-BR"/>
        </w:rPr>
        <w:t>3.</w:t>
      </w:r>
      <w:r w:rsidRPr="009A010E">
        <w:rPr>
          <w:rFonts w:ascii="Arial" w:hAnsi="Arial" w:cs="Arial"/>
          <w:lang w:eastAsia="pt-BR"/>
        </w:rPr>
        <w:t xml:space="preserve"> </w:t>
      </w:r>
      <w:proofErr w:type="gramStart"/>
      <w:r w:rsidRPr="009A010E">
        <w:rPr>
          <w:rFonts w:ascii="Arial" w:hAnsi="Arial" w:cs="Arial"/>
          <w:lang w:eastAsia="pt-BR"/>
        </w:rPr>
        <w:t>retardamento</w:t>
      </w:r>
      <w:proofErr w:type="gramEnd"/>
      <w:r w:rsidRPr="009A010E">
        <w:rPr>
          <w:rFonts w:ascii="Arial" w:hAnsi="Arial" w:cs="Arial"/>
          <w:lang w:eastAsia="pt-BR"/>
        </w:rPr>
        <w:t xml:space="preserve"> imotivado da execução de obra, de serviço, ou de suas parcelas, ou de fornecimento de bens; </w:t>
      </w:r>
      <w:r w:rsidRPr="009A010E">
        <w:rPr>
          <w:rFonts w:ascii="Arial" w:hAnsi="Arial" w:cs="Arial"/>
          <w:b/>
          <w:lang w:eastAsia="pt-BR"/>
        </w:rPr>
        <w:t>4.</w:t>
      </w:r>
      <w:r w:rsidRPr="009A010E">
        <w:rPr>
          <w:rFonts w:ascii="Arial" w:hAnsi="Arial" w:cs="Arial"/>
          <w:lang w:eastAsia="pt-BR"/>
        </w:rPr>
        <w:t xml:space="preserve"> </w:t>
      </w:r>
      <w:proofErr w:type="gramStart"/>
      <w:r w:rsidRPr="009A010E">
        <w:rPr>
          <w:rFonts w:ascii="Arial" w:hAnsi="Arial" w:cs="Arial"/>
          <w:lang w:eastAsia="pt-BR"/>
        </w:rPr>
        <w:t>praticar</w:t>
      </w:r>
      <w:proofErr w:type="gramEnd"/>
      <w:r w:rsidRPr="009A010E">
        <w:rPr>
          <w:rFonts w:ascii="Arial" w:hAnsi="Arial" w:cs="Arial"/>
          <w:lang w:eastAsia="pt-BR"/>
        </w:rPr>
        <w:t xml:space="preserve"> ato ilícito visando frustrar os objetivos de licitação no âmbito da Administração Pública Estadual; e </w:t>
      </w:r>
      <w:r w:rsidRPr="009A010E">
        <w:rPr>
          <w:rFonts w:ascii="Arial" w:hAnsi="Arial" w:cs="Arial"/>
          <w:b/>
          <w:lang w:eastAsia="pt-BR"/>
        </w:rPr>
        <w:t>5.</w:t>
      </w:r>
      <w:r w:rsidRPr="009A010E">
        <w:rPr>
          <w:rFonts w:ascii="Arial" w:hAnsi="Arial" w:cs="Arial"/>
          <w:lang w:eastAsia="pt-BR"/>
        </w:rPr>
        <w:t xml:space="preserve"> </w:t>
      </w:r>
      <w:proofErr w:type="gramStart"/>
      <w:r w:rsidRPr="009A010E">
        <w:rPr>
          <w:rFonts w:ascii="Arial" w:hAnsi="Arial" w:cs="Arial"/>
          <w:lang w:eastAsia="pt-BR"/>
        </w:rPr>
        <w:t>sofrer</w:t>
      </w:r>
      <w:proofErr w:type="gramEnd"/>
      <w:r w:rsidRPr="009A010E">
        <w:rPr>
          <w:rFonts w:ascii="Arial" w:hAnsi="Arial" w:cs="Arial"/>
          <w:lang w:eastAsia="pt-BR"/>
        </w:rPr>
        <w:t xml:space="preserve"> condenação definitiva por praticar, por meio doloso, fraude fiscal no recolhimento de qualquer tributo.</w:t>
      </w:r>
    </w:p>
    <w:p w:rsidR="009A010E" w:rsidRPr="009A010E" w:rsidRDefault="009A010E" w:rsidP="009A010E">
      <w:pPr>
        <w:suppressAutoHyphens w:val="0"/>
        <w:ind w:left="851"/>
        <w:jc w:val="both"/>
        <w:rPr>
          <w:rFonts w:ascii="Arial" w:hAnsi="Arial" w:cs="Arial"/>
          <w:lang w:eastAsia="pt-BR"/>
        </w:rPr>
      </w:pPr>
    </w:p>
    <w:p w:rsidR="009A010E" w:rsidRDefault="009A010E" w:rsidP="009A010E">
      <w:pPr>
        <w:numPr>
          <w:ilvl w:val="0"/>
          <w:numId w:val="34"/>
        </w:numPr>
        <w:suppressAutoHyphens w:val="0"/>
        <w:ind w:left="0" w:firstLine="709"/>
        <w:jc w:val="both"/>
        <w:rPr>
          <w:rFonts w:ascii="Arial" w:hAnsi="Arial" w:cs="Arial"/>
          <w:lang w:eastAsia="pt-BR"/>
        </w:rPr>
      </w:pPr>
      <w:r w:rsidRPr="009A010E">
        <w:rPr>
          <w:rFonts w:ascii="Arial" w:hAnsi="Arial" w:cs="Arial"/>
          <w:lang w:eastAsia="pt-BR"/>
        </w:rPr>
        <w:t xml:space="preserve">- Para elaboração/revisão das planilhas orçamentarias dos Projetos/Intervenções estabelece-se os seguintes procedimentos: </w:t>
      </w:r>
    </w:p>
    <w:p w:rsidR="009A010E" w:rsidRPr="009A010E" w:rsidRDefault="009A010E" w:rsidP="009A010E">
      <w:pPr>
        <w:suppressAutoHyphens w:val="0"/>
        <w:ind w:left="709"/>
        <w:jc w:val="both"/>
        <w:rPr>
          <w:rFonts w:ascii="Arial" w:hAnsi="Arial" w:cs="Arial"/>
          <w:lang w:eastAsia="pt-BR"/>
        </w:rPr>
      </w:pPr>
    </w:p>
    <w:p w:rsidR="009A010E" w:rsidRPr="009A010E" w:rsidRDefault="009A010E" w:rsidP="009A010E">
      <w:pPr>
        <w:numPr>
          <w:ilvl w:val="1"/>
          <w:numId w:val="34"/>
        </w:numPr>
        <w:suppressAutoHyphens w:val="0"/>
        <w:ind w:left="0" w:firstLine="851"/>
        <w:jc w:val="both"/>
        <w:rPr>
          <w:rFonts w:ascii="Arial" w:hAnsi="Arial" w:cs="Arial"/>
          <w:lang w:eastAsia="pt-BR"/>
        </w:rPr>
      </w:pPr>
      <w:r w:rsidRPr="009A010E">
        <w:rPr>
          <w:rFonts w:ascii="Arial" w:hAnsi="Arial" w:cs="Arial"/>
          <w:color w:val="000000"/>
          <w:lang w:eastAsia="pt-BR"/>
        </w:rPr>
        <w:t>A Planilha orçamentária é apresentada em moeda nacional e em valores unitários, de todo os serviços, materiais e equipamentos necessários a perfeita execução dos projetos requeridos de forma que sejam evitados aditivos relativos a serviços extracontratuais e contratuais ao final da obra.</w:t>
      </w:r>
    </w:p>
    <w:p w:rsidR="009A010E" w:rsidRPr="009A010E" w:rsidRDefault="009A010E" w:rsidP="009A010E">
      <w:pPr>
        <w:suppressAutoHyphens w:val="0"/>
        <w:ind w:left="851"/>
        <w:jc w:val="both"/>
        <w:rPr>
          <w:rFonts w:ascii="Arial" w:hAnsi="Arial" w:cs="Arial"/>
          <w:lang w:eastAsia="pt-BR"/>
        </w:rPr>
      </w:pPr>
    </w:p>
    <w:p w:rsidR="009A010E" w:rsidRPr="009A010E" w:rsidRDefault="009A010E" w:rsidP="009A010E">
      <w:pPr>
        <w:numPr>
          <w:ilvl w:val="1"/>
          <w:numId w:val="34"/>
        </w:numPr>
        <w:suppressAutoHyphens w:val="0"/>
        <w:ind w:left="0" w:firstLine="851"/>
        <w:jc w:val="both"/>
        <w:rPr>
          <w:rFonts w:ascii="Arial" w:hAnsi="Arial" w:cs="Arial"/>
          <w:lang w:eastAsia="pt-BR"/>
        </w:rPr>
      </w:pPr>
      <w:r w:rsidRPr="009A010E">
        <w:rPr>
          <w:rFonts w:ascii="Arial" w:hAnsi="Arial" w:cs="Arial"/>
          <w:color w:val="000000"/>
          <w:lang w:eastAsia="pt-BR"/>
        </w:rPr>
        <w:t>As Planilhas Orçamentarias para contratação de obras e/ou serviços, utilizam as tabelas de Insumo e Composições do SINAPI e/ou SICRO para a formação dos preços base de referência;</w:t>
      </w:r>
    </w:p>
    <w:p w:rsidR="009A010E" w:rsidRPr="009A010E" w:rsidRDefault="009A010E" w:rsidP="009A010E">
      <w:pPr>
        <w:suppressAutoHyphens w:val="0"/>
        <w:ind w:left="851"/>
        <w:jc w:val="both"/>
        <w:rPr>
          <w:rFonts w:ascii="Arial" w:hAnsi="Arial" w:cs="Arial"/>
          <w:lang w:eastAsia="pt-BR"/>
        </w:rPr>
      </w:pPr>
    </w:p>
    <w:p w:rsidR="009A010E" w:rsidRDefault="009A010E" w:rsidP="009A010E">
      <w:pPr>
        <w:numPr>
          <w:ilvl w:val="1"/>
          <w:numId w:val="34"/>
        </w:numPr>
        <w:suppressAutoHyphens w:val="0"/>
        <w:ind w:left="0" w:firstLine="851"/>
        <w:jc w:val="both"/>
        <w:rPr>
          <w:rFonts w:ascii="Arial" w:hAnsi="Arial" w:cs="Arial"/>
          <w:lang w:eastAsia="pt-BR"/>
        </w:rPr>
      </w:pPr>
      <w:r w:rsidRPr="009A010E">
        <w:rPr>
          <w:rFonts w:ascii="Arial" w:hAnsi="Arial" w:cs="Arial"/>
          <w:lang w:eastAsia="pt-BR"/>
        </w:rPr>
        <w:t xml:space="preserve">Ao preço de referência adotado pelo SINAPI e/ou SICRO, é acrescido o valor correspondente ao BDI, que evidencia na sua composição, no mínimo o seguinte: </w:t>
      </w:r>
      <w:r w:rsidRPr="009A010E">
        <w:rPr>
          <w:rFonts w:ascii="Arial" w:hAnsi="Arial" w:cs="Arial"/>
          <w:b/>
          <w:lang w:eastAsia="pt-BR"/>
        </w:rPr>
        <w:t>1</w:t>
      </w:r>
      <w:r w:rsidRPr="009A010E">
        <w:rPr>
          <w:rFonts w:ascii="Arial" w:hAnsi="Arial" w:cs="Arial"/>
          <w:lang w:eastAsia="pt-BR"/>
        </w:rPr>
        <w:t>.</w:t>
      </w:r>
      <w:r w:rsidRPr="009A010E">
        <w:rPr>
          <w:rFonts w:ascii="Calibri" w:eastAsia="Calibri" w:hAnsi="Calibri"/>
          <w:sz w:val="22"/>
          <w:szCs w:val="22"/>
          <w:lang w:eastAsia="en-US"/>
        </w:rPr>
        <w:t xml:space="preserve"> </w:t>
      </w:r>
      <w:proofErr w:type="gramStart"/>
      <w:r w:rsidRPr="009A010E">
        <w:rPr>
          <w:rFonts w:ascii="Arial" w:hAnsi="Arial" w:cs="Arial"/>
          <w:lang w:eastAsia="pt-BR"/>
        </w:rPr>
        <w:t>taxas</w:t>
      </w:r>
      <w:proofErr w:type="gramEnd"/>
      <w:r w:rsidRPr="009A010E">
        <w:rPr>
          <w:rFonts w:ascii="Arial" w:hAnsi="Arial" w:cs="Arial"/>
          <w:lang w:eastAsia="pt-BR"/>
        </w:rPr>
        <w:t xml:space="preserve"> de rateio da administração central; </w:t>
      </w:r>
      <w:r w:rsidRPr="009A010E">
        <w:rPr>
          <w:rFonts w:ascii="Arial" w:hAnsi="Arial" w:cs="Arial"/>
          <w:b/>
          <w:lang w:eastAsia="pt-BR"/>
        </w:rPr>
        <w:t xml:space="preserve">2. </w:t>
      </w:r>
      <w:proofErr w:type="gramStart"/>
      <w:r w:rsidRPr="009A010E">
        <w:rPr>
          <w:rFonts w:ascii="Arial" w:hAnsi="Arial" w:cs="Arial"/>
          <w:lang w:eastAsia="pt-BR"/>
        </w:rPr>
        <w:t>percentuais</w:t>
      </w:r>
      <w:proofErr w:type="gramEnd"/>
      <w:r w:rsidRPr="009A010E">
        <w:rPr>
          <w:rFonts w:ascii="Arial" w:hAnsi="Arial" w:cs="Arial"/>
          <w:lang w:eastAsia="pt-BR"/>
        </w:rPr>
        <w:t xml:space="preserve"> de tributos incidentes sobre o preço do serviço, excluídos aqueles de natureza direta e personalista que oneram o contratado;</w:t>
      </w:r>
      <w:r w:rsidRPr="009A010E">
        <w:rPr>
          <w:rFonts w:ascii="Arial" w:hAnsi="Arial" w:cs="Arial"/>
          <w:b/>
          <w:lang w:eastAsia="pt-BR"/>
        </w:rPr>
        <w:t xml:space="preserve"> 3.</w:t>
      </w:r>
      <w:r w:rsidRPr="009A010E">
        <w:rPr>
          <w:rFonts w:ascii="Arial" w:hAnsi="Arial" w:cs="Arial"/>
          <w:lang w:eastAsia="pt-BR"/>
        </w:rPr>
        <w:t xml:space="preserve"> </w:t>
      </w:r>
      <w:proofErr w:type="gramStart"/>
      <w:r w:rsidRPr="009A010E">
        <w:rPr>
          <w:rFonts w:ascii="Arial" w:hAnsi="Arial" w:cs="Arial"/>
          <w:lang w:eastAsia="pt-BR"/>
        </w:rPr>
        <w:t>taxa</w:t>
      </w:r>
      <w:proofErr w:type="gramEnd"/>
      <w:r w:rsidRPr="009A010E">
        <w:rPr>
          <w:rFonts w:ascii="Arial" w:hAnsi="Arial" w:cs="Arial"/>
          <w:lang w:eastAsia="pt-BR"/>
        </w:rPr>
        <w:t xml:space="preserve"> de risco, seguro e garantia do empreendimento; e </w:t>
      </w:r>
      <w:r w:rsidRPr="009A010E">
        <w:rPr>
          <w:rFonts w:ascii="Arial" w:hAnsi="Arial" w:cs="Arial"/>
          <w:b/>
          <w:lang w:eastAsia="pt-BR"/>
        </w:rPr>
        <w:t xml:space="preserve">4. </w:t>
      </w:r>
      <w:proofErr w:type="gramStart"/>
      <w:r w:rsidRPr="009A010E">
        <w:rPr>
          <w:rFonts w:ascii="Arial" w:hAnsi="Arial" w:cs="Arial"/>
          <w:lang w:eastAsia="pt-BR"/>
        </w:rPr>
        <w:t>taxa</w:t>
      </w:r>
      <w:proofErr w:type="gramEnd"/>
      <w:r w:rsidRPr="009A010E">
        <w:rPr>
          <w:rFonts w:ascii="Arial" w:hAnsi="Arial" w:cs="Arial"/>
          <w:lang w:eastAsia="pt-BR"/>
        </w:rPr>
        <w:t xml:space="preserve"> de lucro;</w:t>
      </w:r>
    </w:p>
    <w:p w:rsidR="009A010E" w:rsidRPr="009A010E" w:rsidRDefault="009A010E" w:rsidP="009A010E">
      <w:pPr>
        <w:suppressAutoHyphens w:val="0"/>
        <w:ind w:left="851"/>
        <w:jc w:val="both"/>
        <w:rPr>
          <w:rFonts w:ascii="Arial" w:hAnsi="Arial" w:cs="Arial"/>
          <w:lang w:eastAsia="pt-BR"/>
        </w:rPr>
      </w:pPr>
    </w:p>
    <w:p w:rsidR="009A010E" w:rsidRPr="009A010E" w:rsidRDefault="009A010E" w:rsidP="009A010E">
      <w:pPr>
        <w:numPr>
          <w:ilvl w:val="1"/>
          <w:numId w:val="34"/>
        </w:numPr>
        <w:suppressAutoHyphens w:val="0"/>
        <w:ind w:left="0" w:firstLine="851"/>
        <w:jc w:val="both"/>
        <w:rPr>
          <w:rFonts w:ascii="Arial" w:hAnsi="Arial" w:cs="Arial"/>
          <w:lang w:eastAsia="pt-BR"/>
        </w:rPr>
      </w:pPr>
      <w:r w:rsidRPr="009A010E">
        <w:rPr>
          <w:rFonts w:ascii="Arial" w:hAnsi="Arial" w:cs="Arial"/>
          <w:color w:val="000000"/>
          <w:lang w:eastAsia="pt-BR"/>
        </w:rPr>
        <w:t>Os quantitativos de serviços são acompanhados da memória de cálculo detalhada, inclusive com os parâmetros e critérios adotados que compõem o orçamento;</w:t>
      </w:r>
    </w:p>
    <w:p w:rsidR="009A010E" w:rsidRPr="009A010E" w:rsidRDefault="009A010E" w:rsidP="009A010E">
      <w:pPr>
        <w:suppressAutoHyphens w:val="0"/>
        <w:ind w:left="851"/>
        <w:jc w:val="both"/>
        <w:rPr>
          <w:rFonts w:ascii="Arial" w:hAnsi="Arial" w:cs="Arial"/>
          <w:lang w:eastAsia="pt-BR"/>
        </w:rPr>
      </w:pPr>
    </w:p>
    <w:p w:rsidR="009A010E" w:rsidRPr="009A010E" w:rsidRDefault="009A010E" w:rsidP="009A010E">
      <w:pPr>
        <w:numPr>
          <w:ilvl w:val="1"/>
          <w:numId w:val="34"/>
        </w:numPr>
        <w:suppressAutoHyphens w:val="0"/>
        <w:ind w:left="0" w:firstLine="851"/>
        <w:jc w:val="both"/>
        <w:rPr>
          <w:rFonts w:ascii="Arial" w:hAnsi="Arial" w:cs="Arial"/>
          <w:lang w:eastAsia="pt-BR"/>
        </w:rPr>
      </w:pPr>
      <w:r w:rsidRPr="009A010E">
        <w:rPr>
          <w:rFonts w:ascii="Arial" w:hAnsi="Arial" w:cs="Arial"/>
          <w:color w:val="000000"/>
          <w:lang w:eastAsia="pt-BR"/>
        </w:rPr>
        <w:t xml:space="preserve">Para cada composição de custo unitário de serviços apresentados nas planilhas orçamentárias, corresponde uma composição de custo analítico com definição de insumos, mão de obra, equipamentos e do BDI (encargos sociais, administração local, despesas indiretas e lucro); </w:t>
      </w:r>
    </w:p>
    <w:p w:rsidR="009A010E" w:rsidRPr="009A010E" w:rsidRDefault="009A010E" w:rsidP="009A010E">
      <w:pPr>
        <w:suppressAutoHyphens w:val="0"/>
        <w:ind w:left="851"/>
        <w:jc w:val="both"/>
        <w:rPr>
          <w:rFonts w:ascii="Arial" w:hAnsi="Arial" w:cs="Arial"/>
          <w:lang w:eastAsia="pt-BR"/>
        </w:rPr>
      </w:pPr>
    </w:p>
    <w:p w:rsidR="009A010E" w:rsidRPr="009A010E" w:rsidRDefault="009A010E" w:rsidP="009A010E">
      <w:pPr>
        <w:numPr>
          <w:ilvl w:val="1"/>
          <w:numId w:val="34"/>
        </w:numPr>
        <w:suppressAutoHyphens w:val="0"/>
        <w:ind w:left="0" w:firstLine="851"/>
        <w:jc w:val="both"/>
        <w:rPr>
          <w:rFonts w:ascii="Arial" w:hAnsi="Arial" w:cs="Arial"/>
          <w:lang w:eastAsia="pt-BR"/>
        </w:rPr>
      </w:pPr>
      <w:r w:rsidRPr="009A010E">
        <w:rPr>
          <w:rFonts w:ascii="Arial" w:hAnsi="Arial" w:cs="Arial"/>
          <w:color w:val="000000"/>
          <w:lang w:eastAsia="pt-BR"/>
        </w:rPr>
        <w:t xml:space="preserve">Caso os preços unitários de materiais e equipamentos não constem nas tabelas de insumos do SINAPI e/ou do SICRO, estes preços são orçados mediante três cotações formais no mercado, apresentadas em um quadro resumo, referenciados e admitidos pela Coordenação de Engenharia do NUGEP; </w:t>
      </w:r>
    </w:p>
    <w:p w:rsidR="009A010E" w:rsidRPr="009A010E" w:rsidRDefault="009A010E" w:rsidP="009A010E">
      <w:pPr>
        <w:suppressAutoHyphens w:val="0"/>
        <w:ind w:left="851"/>
        <w:jc w:val="both"/>
        <w:rPr>
          <w:rFonts w:ascii="Arial" w:hAnsi="Arial" w:cs="Arial"/>
          <w:lang w:eastAsia="pt-BR"/>
        </w:rPr>
      </w:pPr>
    </w:p>
    <w:p w:rsidR="009A010E" w:rsidRPr="00DF1DBA" w:rsidRDefault="009A010E" w:rsidP="009A010E">
      <w:pPr>
        <w:numPr>
          <w:ilvl w:val="1"/>
          <w:numId w:val="34"/>
        </w:numPr>
        <w:suppressAutoHyphens w:val="0"/>
        <w:ind w:left="0" w:firstLine="851"/>
        <w:jc w:val="both"/>
        <w:rPr>
          <w:rFonts w:ascii="Arial" w:hAnsi="Arial" w:cs="Arial"/>
          <w:lang w:eastAsia="pt-BR"/>
        </w:rPr>
      </w:pPr>
      <w:r w:rsidRPr="009A010E">
        <w:rPr>
          <w:rFonts w:ascii="Arial" w:hAnsi="Arial" w:cs="Arial"/>
          <w:color w:val="000000"/>
          <w:lang w:eastAsia="pt-BR"/>
        </w:rPr>
        <w:t xml:space="preserve">Para a composição de custos unitários de serviços que não constem nas tabelas SINAPI e/ou SICRO, é elaborada a composição destes custos utilizando-se de fontes </w:t>
      </w:r>
      <w:r w:rsidRPr="009A010E">
        <w:rPr>
          <w:rFonts w:ascii="Arial" w:hAnsi="Arial" w:cs="Arial"/>
          <w:color w:val="000000"/>
          <w:lang w:eastAsia="pt-BR"/>
        </w:rPr>
        <w:lastRenderedPageBreak/>
        <w:t>consagradas no mercado a exemplo da Revista A Construção e a Tabela de Composição de Preços e Orçamento – TCPO da Editora PINI;</w:t>
      </w:r>
    </w:p>
    <w:p w:rsidR="00DF1DBA" w:rsidRPr="009A010E" w:rsidRDefault="00DF1DBA" w:rsidP="00DF1DBA">
      <w:pPr>
        <w:suppressAutoHyphens w:val="0"/>
        <w:ind w:left="851"/>
        <w:jc w:val="both"/>
        <w:rPr>
          <w:rFonts w:ascii="Arial" w:hAnsi="Arial" w:cs="Arial"/>
          <w:lang w:eastAsia="pt-BR"/>
        </w:rPr>
      </w:pPr>
    </w:p>
    <w:p w:rsidR="009A010E" w:rsidRPr="009A010E" w:rsidRDefault="009A010E" w:rsidP="009A010E">
      <w:pPr>
        <w:numPr>
          <w:ilvl w:val="1"/>
          <w:numId w:val="34"/>
        </w:numPr>
        <w:tabs>
          <w:tab w:val="left" w:pos="1418"/>
        </w:tabs>
        <w:suppressAutoHyphens w:val="0"/>
        <w:ind w:left="0" w:firstLine="709"/>
        <w:jc w:val="both"/>
        <w:rPr>
          <w:rFonts w:ascii="Arial" w:hAnsi="Arial" w:cs="Arial"/>
          <w:lang w:eastAsia="pt-BR"/>
        </w:rPr>
      </w:pPr>
      <w:r w:rsidRPr="009A010E">
        <w:rPr>
          <w:rFonts w:ascii="Arial" w:hAnsi="Arial" w:cs="Arial"/>
          <w:color w:val="000000"/>
          <w:lang w:eastAsia="pt-BR"/>
        </w:rPr>
        <w:t>Para a aquisição de maquinas e/ou equipamentos, estes necessariamente deverão conter o código FINAME, ou seja, cadastrados no BNDES (</w:t>
      </w:r>
      <w:proofErr w:type="spellStart"/>
      <w:r w:rsidRPr="009A010E">
        <w:rPr>
          <w:rFonts w:ascii="Arial" w:hAnsi="Arial" w:cs="Arial"/>
          <w:color w:val="000000"/>
          <w:lang w:eastAsia="pt-BR"/>
        </w:rPr>
        <w:t>Finamizados</w:t>
      </w:r>
      <w:proofErr w:type="spellEnd"/>
      <w:r w:rsidRPr="009A010E">
        <w:rPr>
          <w:rFonts w:ascii="Arial" w:hAnsi="Arial" w:cs="Arial"/>
          <w:color w:val="000000"/>
          <w:lang w:eastAsia="pt-BR"/>
        </w:rPr>
        <w:t>);</w:t>
      </w:r>
    </w:p>
    <w:p w:rsidR="009A010E" w:rsidRPr="009A010E" w:rsidRDefault="009A010E" w:rsidP="009A010E">
      <w:pPr>
        <w:tabs>
          <w:tab w:val="left" w:pos="1418"/>
        </w:tabs>
        <w:suppressAutoHyphens w:val="0"/>
        <w:ind w:left="709"/>
        <w:jc w:val="both"/>
        <w:rPr>
          <w:rFonts w:ascii="Arial" w:hAnsi="Arial" w:cs="Arial"/>
          <w:lang w:eastAsia="pt-BR"/>
        </w:rPr>
      </w:pPr>
    </w:p>
    <w:p w:rsidR="009A010E" w:rsidRPr="009A010E" w:rsidRDefault="009A010E" w:rsidP="009A010E">
      <w:pPr>
        <w:numPr>
          <w:ilvl w:val="1"/>
          <w:numId w:val="34"/>
        </w:numPr>
        <w:suppressAutoHyphens w:val="0"/>
        <w:ind w:left="0" w:firstLine="851"/>
        <w:jc w:val="both"/>
        <w:rPr>
          <w:rFonts w:ascii="Arial" w:hAnsi="Arial" w:cs="Arial"/>
          <w:lang w:eastAsia="pt-BR"/>
        </w:rPr>
      </w:pPr>
      <w:r w:rsidRPr="009A010E">
        <w:rPr>
          <w:rFonts w:ascii="Arial" w:hAnsi="Arial" w:cs="Arial"/>
          <w:color w:val="000000"/>
          <w:lang w:eastAsia="pt-BR"/>
        </w:rPr>
        <w:t>A curva ABC, constante na planilha orçamentária, é organizada de modo a destacar os itens que mais pesam no custo total da obra e/ou serviço, por ordem decrescente de valores, dessa forma, os mais relevantes da tabela aparecem logo nas primeiras linhas, facilitando sua visualização para o controle e administração dos custos gerais da obra.</w:t>
      </w:r>
    </w:p>
    <w:p w:rsidR="009A010E" w:rsidRPr="009A010E" w:rsidRDefault="009A010E" w:rsidP="009A010E">
      <w:pPr>
        <w:suppressAutoHyphens w:val="0"/>
        <w:ind w:left="851"/>
        <w:jc w:val="both"/>
        <w:rPr>
          <w:rFonts w:ascii="Arial" w:hAnsi="Arial" w:cs="Arial"/>
          <w:lang w:eastAsia="pt-BR"/>
        </w:rPr>
      </w:pPr>
    </w:p>
    <w:p w:rsidR="009A010E" w:rsidRDefault="009A010E" w:rsidP="009A010E">
      <w:pPr>
        <w:numPr>
          <w:ilvl w:val="0"/>
          <w:numId w:val="34"/>
        </w:numPr>
        <w:suppressAutoHyphens w:val="0"/>
        <w:ind w:left="0" w:firstLine="851"/>
        <w:jc w:val="both"/>
        <w:rPr>
          <w:rFonts w:ascii="Arial" w:hAnsi="Arial" w:cs="Arial"/>
          <w:lang w:eastAsia="pt-BR"/>
        </w:rPr>
      </w:pPr>
      <w:r w:rsidRPr="009A010E">
        <w:rPr>
          <w:rFonts w:ascii="Arial" w:hAnsi="Arial" w:cs="Arial"/>
          <w:lang w:eastAsia="pt-BR"/>
        </w:rPr>
        <w:t>- Caberá à Contratada, dentre outras responsabilidades previstas no contrato, o seguinte:</w:t>
      </w:r>
    </w:p>
    <w:p w:rsidR="009A010E" w:rsidRPr="009A010E" w:rsidRDefault="009A010E" w:rsidP="009A010E">
      <w:pPr>
        <w:suppressAutoHyphens w:val="0"/>
        <w:ind w:left="851"/>
        <w:jc w:val="both"/>
        <w:rPr>
          <w:rFonts w:ascii="Arial" w:hAnsi="Arial" w:cs="Arial"/>
          <w:lang w:eastAsia="pt-BR"/>
        </w:rPr>
      </w:pPr>
    </w:p>
    <w:p w:rsidR="009A010E" w:rsidRDefault="009A010E" w:rsidP="009A010E">
      <w:pPr>
        <w:numPr>
          <w:ilvl w:val="1"/>
          <w:numId w:val="34"/>
        </w:numPr>
        <w:suppressAutoHyphens w:val="0"/>
        <w:ind w:left="0" w:firstLine="851"/>
        <w:jc w:val="both"/>
        <w:rPr>
          <w:rFonts w:ascii="Arial" w:hAnsi="Arial" w:cs="Arial"/>
          <w:lang w:eastAsia="pt-BR"/>
        </w:rPr>
      </w:pPr>
      <w:r w:rsidRPr="009A010E">
        <w:rPr>
          <w:rFonts w:ascii="Arial" w:hAnsi="Arial" w:cs="Arial"/>
          <w:lang w:eastAsia="pt-BR"/>
        </w:rPr>
        <w:t>Ser responsável pela observância das leis, decretos, regulamentos, portarias e normas federais, estaduais e municipais direta e indiretamente aplicáveis ao objeto do contrato, inclusive por suas subcontratadas e fornecedores;</w:t>
      </w:r>
    </w:p>
    <w:p w:rsidR="009A010E" w:rsidRPr="009A010E" w:rsidRDefault="009A010E" w:rsidP="009A010E">
      <w:pPr>
        <w:suppressAutoHyphens w:val="0"/>
        <w:ind w:left="851"/>
        <w:jc w:val="both"/>
        <w:rPr>
          <w:rFonts w:ascii="Arial" w:hAnsi="Arial" w:cs="Arial"/>
          <w:lang w:eastAsia="pt-BR"/>
        </w:rPr>
      </w:pPr>
    </w:p>
    <w:p w:rsidR="009A010E" w:rsidRDefault="009A010E" w:rsidP="009A010E">
      <w:pPr>
        <w:numPr>
          <w:ilvl w:val="1"/>
          <w:numId w:val="34"/>
        </w:numPr>
        <w:suppressAutoHyphens w:val="0"/>
        <w:ind w:left="0" w:firstLine="851"/>
        <w:jc w:val="both"/>
        <w:rPr>
          <w:rFonts w:ascii="Arial" w:hAnsi="Arial" w:cs="Arial"/>
          <w:lang w:eastAsia="pt-BR"/>
        </w:rPr>
      </w:pPr>
      <w:r w:rsidRPr="009A010E">
        <w:rPr>
          <w:rFonts w:ascii="Arial" w:hAnsi="Arial" w:cs="Arial"/>
          <w:lang w:eastAsia="pt-BR"/>
        </w:rPr>
        <w:t xml:space="preserve">Providenciar junto ao CREA as Anotações de Responsabilidade Técnica - </w:t>
      </w:r>
      <w:proofErr w:type="spellStart"/>
      <w:r w:rsidRPr="009A010E">
        <w:rPr>
          <w:rFonts w:ascii="Arial" w:hAnsi="Arial" w:cs="Arial"/>
          <w:lang w:eastAsia="pt-BR"/>
        </w:rPr>
        <w:t>ART’s</w:t>
      </w:r>
      <w:proofErr w:type="spellEnd"/>
      <w:r w:rsidRPr="009A010E">
        <w:rPr>
          <w:rFonts w:ascii="Arial" w:hAnsi="Arial" w:cs="Arial"/>
          <w:lang w:eastAsia="pt-BR"/>
        </w:rPr>
        <w:t xml:space="preserve"> referentes ao objeto do contrato e especialidades pertinentes, nos termos da Lei n. º 6496/77; </w:t>
      </w:r>
    </w:p>
    <w:p w:rsidR="009A010E" w:rsidRPr="009A010E" w:rsidRDefault="009A010E" w:rsidP="009A010E">
      <w:pPr>
        <w:suppressAutoHyphens w:val="0"/>
        <w:ind w:left="851"/>
        <w:jc w:val="both"/>
        <w:rPr>
          <w:rFonts w:ascii="Arial" w:hAnsi="Arial" w:cs="Arial"/>
          <w:lang w:eastAsia="pt-BR"/>
        </w:rPr>
      </w:pPr>
    </w:p>
    <w:p w:rsidR="009A010E" w:rsidRDefault="009A010E" w:rsidP="009A010E">
      <w:pPr>
        <w:numPr>
          <w:ilvl w:val="1"/>
          <w:numId w:val="34"/>
        </w:numPr>
        <w:suppressAutoHyphens w:val="0"/>
        <w:ind w:left="0" w:firstLine="851"/>
        <w:jc w:val="both"/>
        <w:rPr>
          <w:rFonts w:ascii="Arial" w:hAnsi="Arial" w:cs="Arial"/>
          <w:lang w:eastAsia="pt-BR"/>
        </w:rPr>
      </w:pPr>
      <w:r w:rsidRPr="009A010E">
        <w:rPr>
          <w:rFonts w:ascii="Arial" w:hAnsi="Arial" w:cs="Arial"/>
          <w:lang w:eastAsia="pt-BR"/>
        </w:rPr>
        <w:t xml:space="preserve">Obter junto à Prefeitura Municipal o alvará de construção e, se necessário, o alvará de demolição, na forma das disposições em vigor; </w:t>
      </w:r>
    </w:p>
    <w:p w:rsidR="009A010E" w:rsidRPr="009A010E" w:rsidRDefault="009A010E" w:rsidP="009A010E">
      <w:pPr>
        <w:suppressAutoHyphens w:val="0"/>
        <w:ind w:left="851"/>
        <w:jc w:val="both"/>
        <w:rPr>
          <w:rFonts w:ascii="Arial" w:hAnsi="Arial" w:cs="Arial"/>
          <w:lang w:eastAsia="pt-BR"/>
        </w:rPr>
      </w:pPr>
    </w:p>
    <w:p w:rsidR="009A010E" w:rsidRDefault="009A010E" w:rsidP="009A010E">
      <w:pPr>
        <w:numPr>
          <w:ilvl w:val="1"/>
          <w:numId w:val="34"/>
        </w:numPr>
        <w:suppressAutoHyphens w:val="0"/>
        <w:ind w:left="0" w:firstLine="851"/>
        <w:jc w:val="both"/>
        <w:rPr>
          <w:rFonts w:ascii="Arial" w:hAnsi="Arial" w:cs="Arial"/>
          <w:lang w:eastAsia="pt-BR"/>
        </w:rPr>
      </w:pPr>
      <w:r w:rsidRPr="009A010E">
        <w:rPr>
          <w:rFonts w:ascii="Arial" w:hAnsi="Arial" w:cs="Arial"/>
          <w:lang w:eastAsia="pt-BR"/>
        </w:rPr>
        <w:t>Obter junto ao INSS o Certificado de Matrícula relativo ao objeto do contrato, de forma a possibilitar o licenciamento da execução dos serviços e obras, nos termos do Artigo 83 do Decreto Federal n. º 356/91;</w:t>
      </w:r>
    </w:p>
    <w:p w:rsidR="009A010E" w:rsidRPr="009A010E" w:rsidRDefault="009A010E" w:rsidP="009A010E">
      <w:pPr>
        <w:suppressAutoHyphens w:val="0"/>
        <w:ind w:left="851"/>
        <w:jc w:val="both"/>
        <w:rPr>
          <w:rFonts w:ascii="Arial" w:hAnsi="Arial" w:cs="Arial"/>
          <w:lang w:eastAsia="pt-BR"/>
        </w:rPr>
      </w:pPr>
    </w:p>
    <w:p w:rsidR="009A010E" w:rsidRDefault="009A010E" w:rsidP="009A010E">
      <w:pPr>
        <w:numPr>
          <w:ilvl w:val="1"/>
          <w:numId w:val="34"/>
        </w:numPr>
        <w:suppressAutoHyphens w:val="0"/>
        <w:ind w:left="0" w:firstLine="851"/>
        <w:jc w:val="both"/>
        <w:rPr>
          <w:rFonts w:ascii="Arial" w:hAnsi="Arial" w:cs="Arial"/>
          <w:lang w:eastAsia="pt-BR"/>
        </w:rPr>
      </w:pPr>
      <w:r w:rsidRPr="009A010E">
        <w:rPr>
          <w:rFonts w:ascii="Arial" w:hAnsi="Arial" w:cs="Arial"/>
          <w:lang w:eastAsia="pt-BR"/>
        </w:rPr>
        <w:t xml:space="preserve">Responsabilizar-se pelo fiel cumprimento de todas as disposições e acordos relativos à legislação social e trabalhista em vigor, particularmente no que se refere ao pessoal alocado nos serviços e obras objeto do contrato; </w:t>
      </w:r>
    </w:p>
    <w:p w:rsidR="009A010E" w:rsidRPr="009A010E" w:rsidRDefault="009A010E" w:rsidP="009A010E">
      <w:pPr>
        <w:suppressAutoHyphens w:val="0"/>
        <w:ind w:left="851"/>
        <w:jc w:val="both"/>
        <w:rPr>
          <w:rFonts w:ascii="Arial" w:hAnsi="Arial" w:cs="Arial"/>
          <w:lang w:eastAsia="pt-BR"/>
        </w:rPr>
      </w:pPr>
    </w:p>
    <w:p w:rsidR="009A010E" w:rsidRDefault="009A010E" w:rsidP="009A010E">
      <w:pPr>
        <w:numPr>
          <w:ilvl w:val="1"/>
          <w:numId w:val="34"/>
        </w:numPr>
        <w:suppressAutoHyphens w:val="0"/>
        <w:ind w:left="0" w:firstLine="851"/>
        <w:jc w:val="both"/>
        <w:rPr>
          <w:rFonts w:ascii="Arial" w:hAnsi="Arial" w:cs="Arial"/>
          <w:lang w:eastAsia="pt-BR"/>
        </w:rPr>
      </w:pPr>
      <w:r w:rsidRPr="009A010E">
        <w:rPr>
          <w:rFonts w:ascii="Arial" w:hAnsi="Arial" w:cs="Arial"/>
          <w:lang w:eastAsia="pt-BR"/>
        </w:rPr>
        <w:t>Atender às normas e portarias sobre segurança e saúde no trabalho e providenciar os seguros exigidos em lei, na condição de única e responsável por acidentes e danos que eventualmente causar a pessoas físicas e jurídicas direta ou indiretamente envolvidas nos serviços e obras objeto do contrato;</w:t>
      </w:r>
    </w:p>
    <w:p w:rsidR="009A010E" w:rsidRPr="009A010E" w:rsidRDefault="009A010E" w:rsidP="009A010E">
      <w:pPr>
        <w:suppressAutoHyphens w:val="0"/>
        <w:ind w:left="851"/>
        <w:jc w:val="both"/>
        <w:rPr>
          <w:rFonts w:ascii="Arial" w:hAnsi="Arial" w:cs="Arial"/>
          <w:lang w:eastAsia="pt-BR"/>
        </w:rPr>
      </w:pPr>
    </w:p>
    <w:p w:rsidR="009A010E" w:rsidRDefault="009A010E" w:rsidP="009A010E">
      <w:pPr>
        <w:numPr>
          <w:ilvl w:val="1"/>
          <w:numId w:val="34"/>
        </w:numPr>
        <w:suppressAutoHyphens w:val="0"/>
        <w:ind w:left="0" w:firstLine="851"/>
        <w:jc w:val="both"/>
        <w:rPr>
          <w:rFonts w:ascii="Arial" w:hAnsi="Arial" w:cs="Arial"/>
          <w:lang w:eastAsia="pt-BR"/>
        </w:rPr>
      </w:pPr>
      <w:r w:rsidRPr="009A010E">
        <w:rPr>
          <w:rFonts w:ascii="Arial" w:hAnsi="Arial" w:cs="Arial"/>
          <w:lang w:eastAsia="pt-BR"/>
        </w:rPr>
        <w:t>Efetuar o pagamento de todos os impostos, taxas e demais obrigações fiscais incidentes ou que vierem a incidir sobre o objeto do contrato, até o Recebimento Definitivo dos serviços e obras;</w:t>
      </w:r>
    </w:p>
    <w:p w:rsidR="009A010E" w:rsidRPr="009A010E" w:rsidRDefault="009A010E" w:rsidP="009A010E">
      <w:pPr>
        <w:suppressAutoHyphens w:val="0"/>
        <w:ind w:left="851"/>
        <w:jc w:val="both"/>
        <w:rPr>
          <w:rFonts w:ascii="Arial" w:hAnsi="Arial" w:cs="Arial"/>
          <w:lang w:eastAsia="pt-BR"/>
        </w:rPr>
      </w:pPr>
    </w:p>
    <w:p w:rsidR="009A010E" w:rsidRDefault="009A010E" w:rsidP="009A010E">
      <w:pPr>
        <w:numPr>
          <w:ilvl w:val="1"/>
          <w:numId w:val="34"/>
        </w:numPr>
        <w:suppressAutoHyphens w:val="0"/>
        <w:ind w:left="0" w:firstLine="709"/>
        <w:jc w:val="both"/>
        <w:rPr>
          <w:rFonts w:ascii="Arial" w:hAnsi="Arial" w:cs="Arial"/>
          <w:lang w:eastAsia="pt-BR"/>
        </w:rPr>
      </w:pPr>
      <w:r w:rsidRPr="009A010E">
        <w:rPr>
          <w:rFonts w:ascii="Arial" w:hAnsi="Arial" w:cs="Arial"/>
          <w:lang w:eastAsia="pt-BR"/>
        </w:rPr>
        <w:t>Manter no local dos serviços e obras, o diário de obra, funcionários e equipamentos em número, qualificação e especificação adequados ao cumprimento do contrato;</w:t>
      </w:r>
    </w:p>
    <w:p w:rsidR="009A010E" w:rsidRPr="009A010E" w:rsidRDefault="009A010E" w:rsidP="009A010E">
      <w:pPr>
        <w:suppressAutoHyphens w:val="0"/>
        <w:ind w:left="709"/>
        <w:jc w:val="both"/>
        <w:rPr>
          <w:rFonts w:ascii="Arial" w:hAnsi="Arial" w:cs="Arial"/>
          <w:lang w:eastAsia="pt-BR"/>
        </w:rPr>
      </w:pPr>
    </w:p>
    <w:p w:rsidR="009A010E" w:rsidRDefault="009A010E" w:rsidP="009A010E">
      <w:pPr>
        <w:numPr>
          <w:ilvl w:val="1"/>
          <w:numId w:val="34"/>
        </w:numPr>
        <w:suppressAutoHyphens w:val="0"/>
        <w:ind w:left="0" w:firstLine="851"/>
        <w:jc w:val="both"/>
        <w:rPr>
          <w:rFonts w:ascii="Arial" w:hAnsi="Arial" w:cs="Arial"/>
          <w:lang w:eastAsia="pt-BR"/>
        </w:rPr>
      </w:pPr>
      <w:r w:rsidRPr="009A010E">
        <w:rPr>
          <w:rFonts w:ascii="Arial" w:hAnsi="Arial" w:cs="Arial"/>
          <w:lang w:eastAsia="pt-BR"/>
        </w:rPr>
        <w:lastRenderedPageBreak/>
        <w:t>Estocar e armazenar os materiais de forma a não prejudicar o trânsito de pessoas e a circulação de materiais, obstruir portas e saídas de emergência e impedir o acesso de equipamentos de combate a incêndio;</w:t>
      </w:r>
    </w:p>
    <w:p w:rsidR="009A010E" w:rsidRPr="009A010E" w:rsidRDefault="009A010E" w:rsidP="009A010E">
      <w:pPr>
        <w:suppressAutoHyphens w:val="0"/>
        <w:ind w:left="851"/>
        <w:jc w:val="both"/>
        <w:rPr>
          <w:rFonts w:ascii="Arial" w:hAnsi="Arial" w:cs="Arial"/>
          <w:lang w:eastAsia="pt-BR"/>
        </w:rPr>
      </w:pPr>
    </w:p>
    <w:p w:rsidR="009A010E" w:rsidRDefault="009A010E" w:rsidP="009A010E">
      <w:pPr>
        <w:numPr>
          <w:ilvl w:val="1"/>
          <w:numId w:val="34"/>
        </w:numPr>
        <w:suppressAutoHyphens w:val="0"/>
        <w:ind w:left="0" w:firstLine="851"/>
        <w:jc w:val="both"/>
        <w:rPr>
          <w:rFonts w:ascii="Arial" w:hAnsi="Arial" w:cs="Arial"/>
          <w:lang w:eastAsia="pt-BR"/>
        </w:rPr>
      </w:pPr>
      <w:r w:rsidRPr="009A010E">
        <w:rPr>
          <w:rFonts w:ascii="Arial" w:hAnsi="Arial" w:cs="Arial"/>
          <w:lang w:eastAsia="pt-BR"/>
        </w:rPr>
        <w:t>Fornecer aos funcionários todos os equipamentos de proteção individual exigidos pela NR 6 - Equipamentos de Proteção Individual (EPI), tais como: capacetes e óculos especiais de segurança, protetores faciais, luvas e mangas de proteção, botas de borracha e cintos de segurança, de conformidade com a natureza dos serviços e obras em execução;</w:t>
      </w:r>
    </w:p>
    <w:p w:rsidR="009A010E" w:rsidRPr="009A010E" w:rsidRDefault="009A010E" w:rsidP="009A010E">
      <w:pPr>
        <w:suppressAutoHyphens w:val="0"/>
        <w:ind w:left="851"/>
        <w:jc w:val="both"/>
        <w:rPr>
          <w:rFonts w:ascii="Arial" w:hAnsi="Arial" w:cs="Arial"/>
          <w:lang w:eastAsia="pt-BR"/>
        </w:rPr>
      </w:pPr>
    </w:p>
    <w:p w:rsidR="009A010E" w:rsidRDefault="009A010E" w:rsidP="009A010E">
      <w:pPr>
        <w:numPr>
          <w:ilvl w:val="1"/>
          <w:numId w:val="34"/>
        </w:numPr>
        <w:suppressAutoHyphens w:val="0"/>
        <w:ind w:left="0" w:firstLine="851"/>
        <w:jc w:val="both"/>
        <w:rPr>
          <w:rFonts w:ascii="Arial" w:hAnsi="Arial" w:cs="Arial"/>
          <w:lang w:eastAsia="pt-BR"/>
        </w:rPr>
      </w:pPr>
      <w:r w:rsidRPr="009A010E">
        <w:rPr>
          <w:rFonts w:ascii="Arial" w:hAnsi="Arial" w:cs="Arial"/>
          <w:lang w:eastAsia="pt-BR"/>
        </w:rPr>
        <w:t>Manter organizadas, limpas e em bom estado de higiene as instalações do canteiro de serviço, especialmente as vias de circulação, passagens e escadarias, refeitórios e, caso existam, alojamentos, coletando e removendo regularmente as sobras de materiais, entulhos e detritos em geral;</w:t>
      </w:r>
    </w:p>
    <w:p w:rsidR="009A010E" w:rsidRPr="009A010E" w:rsidRDefault="009A010E" w:rsidP="009A010E">
      <w:pPr>
        <w:suppressAutoHyphens w:val="0"/>
        <w:ind w:left="851"/>
        <w:jc w:val="both"/>
        <w:rPr>
          <w:rFonts w:ascii="Arial" w:hAnsi="Arial" w:cs="Arial"/>
          <w:lang w:eastAsia="pt-BR"/>
        </w:rPr>
      </w:pPr>
    </w:p>
    <w:p w:rsidR="009A010E" w:rsidRDefault="009A010E" w:rsidP="009A010E">
      <w:pPr>
        <w:numPr>
          <w:ilvl w:val="1"/>
          <w:numId w:val="34"/>
        </w:numPr>
        <w:suppressAutoHyphens w:val="0"/>
        <w:ind w:left="0" w:firstLine="851"/>
        <w:jc w:val="both"/>
        <w:rPr>
          <w:rFonts w:ascii="Arial" w:hAnsi="Arial" w:cs="Arial"/>
          <w:lang w:eastAsia="pt-BR"/>
        </w:rPr>
      </w:pPr>
      <w:r w:rsidRPr="009A010E">
        <w:rPr>
          <w:rFonts w:ascii="Arial" w:hAnsi="Arial" w:cs="Arial"/>
          <w:lang w:eastAsia="pt-BR"/>
        </w:rPr>
        <w:t>Manter a ordem e disciplina em todas as dependências do canteiro de obra;</w:t>
      </w:r>
    </w:p>
    <w:p w:rsidR="009A010E" w:rsidRPr="009A010E" w:rsidRDefault="009A010E" w:rsidP="009A010E">
      <w:pPr>
        <w:suppressAutoHyphens w:val="0"/>
        <w:ind w:left="851"/>
        <w:jc w:val="both"/>
        <w:rPr>
          <w:rFonts w:ascii="Arial" w:hAnsi="Arial" w:cs="Arial"/>
          <w:lang w:eastAsia="pt-BR"/>
        </w:rPr>
      </w:pPr>
    </w:p>
    <w:p w:rsidR="009A010E" w:rsidRDefault="009A010E" w:rsidP="009A010E">
      <w:pPr>
        <w:numPr>
          <w:ilvl w:val="1"/>
          <w:numId w:val="34"/>
        </w:numPr>
        <w:suppressAutoHyphens w:val="0"/>
        <w:ind w:left="0" w:firstLine="709"/>
        <w:jc w:val="both"/>
        <w:rPr>
          <w:rFonts w:ascii="Arial" w:hAnsi="Arial" w:cs="Arial"/>
          <w:lang w:eastAsia="pt-BR"/>
        </w:rPr>
      </w:pPr>
      <w:r w:rsidRPr="009A010E">
        <w:rPr>
          <w:rFonts w:ascii="Arial" w:hAnsi="Arial" w:cs="Arial"/>
          <w:lang w:eastAsia="pt-BR"/>
        </w:rPr>
        <w:t>Providenciar as ligações provisórias necessárias à execução dos serviços e obras, como água, esgotos, energia elétrica e telefones, bem como responder pelas despesas de consumo até o seu recebimento definitivo, quando deverão ser solicitados os seus desligamentos;</w:t>
      </w:r>
    </w:p>
    <w:p w:rsidR="009A010E" w:rsidRPr="009A010E" w:rsidRDefault="009A010E" w:rsidP="009A010E">
      <w:pPr>
        <w:suppressAutoHyphens w:val="0"/>
        <w:ind w:left="709"/>
        <w:jc w:val="both"/>
        <w:rPr>
          <w:rFonts w:ascii="Arial" w:hAnsi="Arial" w:cs="Arial"/>
          <w:lang w:eastAsia="pt-BR"/>
        </w:rPr>
      </w:pPr>
    </w:p>
    <w:p w:rsidR="009A010E" w:rsidRDefault="009A010E" w:rsidP="009A010E">
      <w:pPr>
        <w:numPr>
          <w:ilvl w:val="1"/>
          <w:numId w:val="34"/>
        </w:numPr>
        <w:suppressAutoHyphens w:val="0"/>
        <w:ind w:left="0" w:firstLine="709"/>
        <w:jc w:val="both"/>
        <w:rPr>
          <w:rFonts w:ascii="Arial" w:hAnsi="Arial" w:cs="Arial"/>
          <w:lang w:eastAsia="pt-BR"/>
        </w:rPr>
      </w:pPr>
      <w:r w:rsidRPr="009A010E">
        <w:rPr>
          <w:rFonts w:ascii="Arial" w:hAnsi="Arial" w:cs="Arial"/>
          <w:lang w:eastAsia="pt-BR"/>
        </w:rPr>
        <w:t xml:space="preserve">Evitar interferências com as propriedades, atividades e tráfego de veículos na vizinhança do local dos serviços e obras, programando adequadamente as atividades executivas e responder diretamente por todas e quaisquer perdas e danos causados em bens ou pessoas, inclusive em propriedades vizinhas, decorrentes de omissões e atos praticados por seus funcionários e prepostos, fornecedores e subcontratadas, bem como originados de infrações ou inobservância de leis, decretos, regulamentos, portarias e posturas oficiais em vigor; </w:t>
      </w:r>
    </w:p>
    <w:p w:rsidR="009A010E" w:rsidRPr="009A010E" w:rsidRDefault="009A010E" w:rsidP="009A010E">
      <w:pPr>
        <w:suppressAutoHyphens w:val="0"/>
        <w:ind w:left="709"/>
        <w:jc w:val="both"/>
        <w:rPr>
          <w:rFonts w:ascii="Arial" w:hAnsi="Arial" w:cs="Arial"/>
          <w:lang w:eastAsia="pt-BR"/>
        </w:rPr>
      </w:pPr>
    </w:p>
    <w:p w:rsidR="009A010E" w:rsidRDefault="009A010E" w:rsidP="009A010E">
      <w:pPr>
        <w:numPr>
          <w:ilvl w:val="1"/>
          <w:numId w:val="34"/>
        </w:numPr>
        <w:suppressAutoHyphens w:val="0"/>
        <w:ind w:left="0" w:firstLine="851"/>
        <w:jc w:val="both"/>
        <w:rPr>
          <w:rFonts w:ascii="Arial" w:hAnsi="Arial" w:cs="Arial"/>
          <w:lang w:eastAsia="pt-BR"/>
        </w:rPr>
      </w:pPr>
      <w:r w:rsidRPr="009A010E">
        <w:rPr>
          <w:rFonts w:ascii="Arial" w:hAnsi="Arial" w:cs="Arial"/>
          <w:lang w:eastAsia="pt-BR"/>
        </w:rPr>
        <w:t>Cumprir rigorosamente o que determina os projetos de engenharia, histograma e cronograma físico-financeiro;</w:t>
      </w:r>
    </w:p>
    <w:p w:rsidR="009A010E" w:rsidRPr="009A010E" w:rsidRDefault="009A010E" w:rsidP="009A010E">
      <w:pPr>
        <w:suppressAutoHyphens w:val="0"/>
        <w:ind w:left="851"/>
        <w:jc w:val="both"/>
        <w:rPr>
          <w:rFonts w:ascii="Arial" w:hAnsi="Arial" w:cs="Arial"/>
          <w:lang w:eastAsia="pt-BR"/>
        </w:rPr>
      </w:pPr>
    </w:p>
    <w:p w:rsidR="009A010E" w:rsidRDefault="009A010E" w:rsidP="009A010E">
      <w:pPr>
        <w:numPr>
          <w:ilvl w:val="1"/>
          <w:numId w:val="34"/>
        </w:numPr>
        <w:suppressAutoHyphens w:val="0"/>
        <w:ind w:left="0" w:firstLine="709"/>
        <w:jc w:val="both"/>
        <w:rPr>
          <w:rFonts w:ascii="Arial" w:hAnsi="Arial" w:cs="Arial"/>
          <w:lang w:eastAsia="pt-BR"/>
        </w:rPr>
      </w:pPr>
      <w:r w:rsidRPr="009A010E">
        <w:rPr>
          <w:rFonts w:ascii="Arial" w:hAnsi="Arial" w:cs="Arial"/>
          <w:lang w:eastAsia="pt-BR"/>
        </w:rPr>
        <w:t>Facilitar a ação da fiscalização, permitindo o amplo acesso aos serviços em execução e atendendo prontamente as solicitações que lhe forem efetuadas;</w:t>
      </w:r>
    </w:p>
    <w:p w:rsidR="009A010E" w:rsidRPr="009A010E" w:rsidRDefault="009A010E" w:rsidP="009A010E">
      <w:pPr>
        <w:suppressAutoHyphens w:val="0"/>
        <w:ind w:left="709"/>
        <w:jc w:val="both"/>
        <w:rPr>
          <w:rFonts w:ascii="Arial" w:hAnsi="Arial" w:cs="Arial"/>
          <w:lang w:eastAsia="pt-BR"/>
        </w:rPr>
      </w:pPr>
    </w:p>
    <w:p w:rsidR="009A010E" w:rsidRDefault="009A010E" w:rsidP="009A010E">
      <w:pPr>
        <w:numPr>
          <w:ilvl w:val="1"/>
          <w:numId w:val="34"/>
        </w:numPr>
        <w:suppressAutoHyphens w:val="0"/>
        <w:ind w:left="0" w:firstLine="709"/>
        <w:jc w:val="both"/>
        <w:rPr>
          <w:rFonts w:ascii="Arial" w:hAnsi="Arial" w:cs="Arial"/>
          <w:lang w:eastAsia="pt-BR"/>
        </w:rPr>
      </w:pPr>
      <w:r w:rsidRPr="009A010E">
        <w:rPr>
          <w:rFonts w:ascii="Arial" w:hAnsi="Arial" w:cs="Arial"/>
          <w:lang w:eastAsia="pt-BR"/>
        </w:rPr>
        <w:t>Comunicar a fiscalização imediatamente caso sejam detectadas inconsistências nos projetos de engenharia, cronograma e planilha orçamentária ou a necessidade de alterações em tipos de materiais especificados;</w:t>
      </w:r>
    </w:p>
    <w:p w:rsidR="009A010E" w:rsidRPr="009A010E" w:rsidRDefault="009A010E" w:rsidP="009A010E">
      <w:pPr>
        <w:suppressAutoHyphens w:val="0"/>
        <w:ind w:left="709"/>
        <w:jc w:val="both"/>
        <w:rPr>
          <w:rFonts w:ascii="Arial" w:hAnsi="Arial" w:cs="Arial"/>
          <w:lang w:eastAsia="pt-BR"/>
        </w:rPr>
      </w:pPr>
    </w:p>
    <w:p w:rsidR="009A010E" w:rsidRDefault="009A010E" w:rsidP="009A010E">
      <w:pPr>
        <w:numPr>
          <w:ilvl w:val="1"/>
          <w:numId w:val="34"/>
        </w:numPr>
        <w:suppressAutoHyphens w:val="0"/>
        <w:ind w:left="0" w:firstLine="567"/>
        <w:jc w:val="both"/>
        <w:rPr>
          <w:rFonts w:ascii="Arial" w:hAnsi="Arial" w:cs="Arial"/>
          <w:lang w:eastAsia="pt-BR"/>
        </w:rPr>
      </w:pPr>
      <w:r w:rsidRPr="009A010E">
        <w:rPr>
          <w:rFonts w:ascii="Arial" w:hAnsi="Arial" w:cs="Arial"/>
          <w:lang w:eastAsia="pt-BR"/>
        </w:rPr>
        <w:t>Executar às suas expensas todas os serviços de topografia e geotécnicos que se fizerem necessários e indispensáveis para revisão e ou atualização dos projetos de engenharia em fase de obra ou para elaboração do projeto executivo de engenharia da obra;</w:t>
      </w:r>
    </w:p>
    <w:p w:rsidR="009A010E" w:rsidRPr="009A010E" w:rsidRDefault="009A010E" w:rsidP="009A010E">
      <w:pPr>
        <w:suppressAutoHyphens w:val="0"/>
        <w:ind w:left="567"/>
        <w:jc w:val="both"/>
        <w:rPr>
          <w:rFonts w:ascii="Arial" w:hAnsi="Arial" w:cs="Arial"/>
          <w:lang w:eastAsia="pt-BR"/>
        </w:rPr>
      </w:pPr>
    </w:p>
    <w:p w:rsidR="009A010E" w:rsidRDefault="009A010E" w:rsidP="009A010E">
      <w:pPr>
        <w:numPr>
          <w:ilvl w:val="1"/>
          <w:numId w:val="34"/>
        </w:numPr>
        <w:suppressAutoHyphens w:val="0"/>
        <w:ind w:left="0" w:firstLine="709"/>
        <w:jc w:val="both"/>
        <w:rPr>
          <w:rFonts w:ascii="Arial" w:hAnsi="Arial" w:cs="Arial"/>
          <w:lang w:eastAsia="pt-BR"/>
        </w:rPr>
      </w:pPr>
      <w:r w:rsidRPr="009A010E">
        <w:rPr>
          <w:rFonts w:ascii="Arial" w:hAnsi="Arial" w:cs="Arial"/>
          <w:lang w:eastAsia="pt-BR"/>
        </w:rPr>
        <w:t>Receber e cumprir as Notificações emitidas pela Fiscalização;</w:t>
      </w:r>
    </w:p>
    <w:p w:rsidR="009A010E" w:rsidRPr="009A010E" w:rsidRDefault="009A010E" w:rsidP="009A010E">
      <w:pPr>
        <w:suppressAutoHyphens w:val="0"/>
        <w:ind w:left="709"/>
        <w:jc w:val="both"/>
        <w:rPr>
          <w:rFonts w:ascii="Arial" w:hAnsi="Arial" w:cs="Arial"/>
          <w:lang w:eastAsia="pt-BR"/>
        </w:rPr>
      </w:pPr>
    </w:p>
    <w:p w:rsidR="009A010E" w:rsidRDefault="009A010E" w:rsidP="009A010E">
      <w:pPr>
        <w:numPr>
          <w:ilvl w:val="1"/>
          <w:numId w:val="34"/>
        </w:numPr>
        <w:suppressAutoHyphens w:val="0"/>
        <w:ind w:left="0" w:firstLine="851"/>
        <w:jc w:val="both"/>
        <w:rPr>
          <w:rFonts w:ascii="Arial" w:hAnsi="Arial" w:cs="Arial"/>
          <w:lang w:eastAsia="pt-BR"/>
        </w:rPr>
      </w:pPr>
      <w:r w:rsidRPr="009A010E">
        <w:rPr>
          <w:rFonts w:ascii="Arial" w:hAnsi="Arial" w:cs="Arial"/>
          <w:lang w:eastAsia="pt-BR"/>
        </w:rPr>
        <w:t>Apresentar justificativas técnicas para os pedidos de Aditivos de acréscimo/supressão de serviços ou de prazo;</w:t>
      </w:r>
    </w:p>
    <w:p w:rsidR="009A010E" w:rsidRPr="009A010E" w:rsidRDefault="009A010E" w:rsidP="009A010E">
      <w:pPr>
        <w:suppressAutoHyphens w:val="0"/>
        <w:ind w:left="851"/>
        <w:jc w:val="both"/>
        <w:rPr>
          <w:rFonts w:ascii="Arial" w:hAnsi="Arial" w:cs="Arial"/>
          <w:lang w:eastAsia="pt-BR"/>
        </w:rPr>
      </w:pPr>
    </w:p>
    <w:p w:rsidR="009A010E" w:rsidRDefault="009A010E" w:rsidP="009A010E">
      <w:pPr>
        <w:numPr>
          <w:ilvl w:val="1"/>
          <w:numId w:val="34"/>
        </w:numPr>
        <w:suppressAutoHyphens w:val="0"/>
        <w:ind w:left="0" w:firstLine="709"/>
        <w:jc w:val="both"/>
        <w:rPr>
          <w:rFonts w:ascii="Arial" w:hAnsi="Arial" w:cs="Arial"/>
          <w:lang w:eastAsia="pt-BR"/>
        </w:rPr>
      </w:pPr>
      <w:r w:rsidRPr="009A010E">
        <w:rPr>
          <w:rFonts w:ascii="Arial" w:hAnsi="Arial" w:cs="Arial"/>
          <w:lang w:eastAsia="pt-BR"/>
        </w:rPr>
        <w:t>Apresentar junto às medições cronograma físico-financeiro atualizado;</w:t>
      </w:r>
    </w:p>
    <w:p w:rsidR="009A010E" w:rsidRPr="009A010E" w:rsidRDefault="009A010E" w:rsidP="009A010E">
      <w:pPr>
        <w:suppressAutoHyphens w:val="0"/>
        <w:ind w:left="709"/>
        <w:jc w:val="both"/>
        <w:rPr>
          <w:rFonts w:ascii="Arial" w:hAnsi="Arial" w:cs="Arial"/>
          <w:lang w:eastAsia="pt-BR"/>
        </w:rPr>
      </w:pPr>
    </w:p>
    <w:p w:rsidR="009A010E" w:rsidRDefault="009A010E" w:rsidP="009A010E">
      <w:pPr>
        <w:numPr>
          <w:ilvl w:val="1"/>
          <w:numId w:val="34"/>
        </w:numPr>
        <w:suppressAutoHyphens w:val="0"/>
        <w:ind w:left="0" w:firstLine="709"/>
        <w:jc w:val="both"/>
        <w:rPr>
          <w:rFonts w:ascii="Arial" w:hAnsi="Arial" w:cs="Arial"/>
          <w:lang w:eastAsia="pt-BR"/>
        </w:rPr>
      </w:pPr>
      <w:r w:rsidRPr="009A010E">
        <w:rPr>
          <w:rFonts w:ascii="Arial" w:hAnsi="Arial" w:cs="Arial"/>
          <w:lang w:eastAsia="pt-BR"/>
        </w:rPr>
        <w:t>Retirar até 15 (quinze) dias após o recebimento definitivo dos serviços e obras, todo pessoal, máquinas, equipamentos, materiais, e instalações provisórias do local dos trabalhos, deixando todas as áreas do canteiro de serviço limpas e livres de entulhos e detritos de qualquer natureza; e</w:t>
      </w:r>
    </w:p>
    <w:p w:rsidR="009A010E" w:rsidRPr="009A010E" w:rsidRDefault="009A010E" w:rsidP="009A010E">
      <w:pPr>
        <w:suppressAutoHyphens w:val="0"/>
        <w:ind w:left="709"/>
        <w:jc w:val="both"/>
        <w:rPr>
          <w:rFonts w:ascii="Arial" w:hAnsi="Arial" w:cs="Arial"/>
          <w:lang w:eastAsia="pt-BR"/>
        </w:rPr>
      </w:pPr>
    </w:p>
    <w:p w:rsidR="009A010E" w:rsidRDefault="009A010E" w:rsidP="009A010E">
      <w:pPr>
        <w:numPr>
          <w:ilvl w:val="1"/>
          <w:numId w:val="34"/>
        </w:numPr>
        <w:suppressAutoHyphens w:val="0"/>
        <w:ind w:left="0" w:firstLine="567"/>
        <w:jc w:val="both"/>
        <w:rPr>
          <w:rFonts w:ascii="Arial" w:hAnsi="Arial" w:cs="Arial"/>
          <w:lang w:eastAsia="pt-BR"/>
        </w:rPr>
      </w:pPr>
      <w:r w:rsidRPr="009A010E">
        <w:rPr>
          <w:rFonts w:ascii="Arial" w:hAnsi="Arial" w:cs="Arial"/>
          <w:lang w:eastAsia="pt-BR"/>
        </w:rPr>
        <w:t>Durante 5 (cinco) anos após o Recebimento Definitivo dos serviços e obras, responder por sua qualidade e segurança nos termos do Art. 618 do Código Civil Brasileiro, devendo efetuar a reparação de quaisquer falhas, vícios, defeitos ou imperfeições que se apresentem nesse período, independentemente de qualquer pagamento do Contratante.</w:t>
      </w:r>
    </w:p>
    <w:p w:rsidR="009A010E" w:rsidRPr="009A010E" w:rsidRDefault="009A010E" w:rsidP="009A010E">
      <w:pPr>
        <w:suppressAutoHyphens w:val="0"/>
        <w:ind w:left="567"/>
        <w:jc w:val="both"/>
        <w:rPr>
          <w:rFonts w:ascii="Arial" w:hAnsi="Arial" w:cs="Arial"/>
          <w:lang w:eastAsia="pt-BR"/>
        </w:rPr>
      </w:pPr>
    </w:p>
    <w:p w:rsidR="009A010E" w:rsidRPr="009A010E" w:rsidRDefault="00DF1DBA" w:rsidP="009A010E">
      <w:pPr>
        <w:suppressAutoHyphens w:val="0"/>
        <w:jc w:val="center"/>
        <w:outlineLvl w:val="0"/>
        <w:rPr>
          <w:rFonts w:ascii="Arial" w:hAnsi="Arial" w:cs="Arial"/>
          <w:b/>
          <w:color w:val="000000"/>
          <w:lang w:eastAsia="pt-BR"/>
        </w:rPr>
      </w:pPr>
      <w:bookmarkStart w:id="11" w:name="_Toc463886277"/>
      <w:r>
        <w:rPr>
          <w:rFonts w:ascii="Arial" w:hAnsi="Arial" w:cs="Arial"/>
          <w:b/>
          <w:color w:val="000000"/>
          <w:lang w:eastAsia="pt-BR"/>
        </w:rPr>
        <w:t>Capí</w:t>
      </w:r>
      <w:r w:rsidR="009A010E" w:rsidRPr="009A010E">
        <w:rPr>
          <w:rFonts w:ascii="Arial" w:hAnsi="Arial" w:cs="Arial"/>
          <w:b/>
          <w:color w:val="000000"/>
          <w:lang w:eastAsia="pt-BR"/>
        </w:rPr>
        <w:t>tulo V</w:t>
      </w:r>
      <w:bookmarkEnd w:id="11"/>
      <w:r w:rsidR="009A010E" w:rsidRPr="009A010E">
        <w:rPr>
          <w:rFonts w:ascii="Arial" w:hAnsi="Arial" w:cs="Arial"/>
          <w:b/>
          <w:color w:val="000000"/>
          <w:lang w:eastAsia="pt-BR"/>
        </w:rPr>
        <w:t>I</w:t>
      </w:r>
    </w:p>
    <w:p w:rsidR="009A010E" w:rsidRDefault="009A010E" w:rsidP="009A010E">
      <w:pPr>
        <w:suppressAutoHyphens w:val="0"/>
        <w:jc w:val="center"/>
        <w:outlineLvl w:val="0"/>
        <w:rPr>
          <w:rFonts w:ascii="Arial" w:hAnsi="Arial" w:cs="Arial"/>
          <w:b/>
          <w:color w:val="000000"/>
          <w:lang w:eastAsia="pt-BR"/>
        </w:rPr>
      </w:pPr>
      <w:bookmarkStart w:id="12" w:name="_Toc463886278"/>
      <w:r w:rsidRPr="009A010E">
        <w:rPr>
          <w:rFonts w:ascii="Arial" w:hAnsi="Arial" w:cs="Arial"/>
          <w:b/>
          <w:color w:val="000000"/>
          <w:lang w:eastAsia="pt-BR"/>
        </w:rPr>
        <w:t>Medições e Pagamentos</w:t>
      </w:r>
      <w:bookmarkEnd w:id="12"/>
    </w:p>
    <w:p w:rsidR="009A010E" w:rsidRPr="009A010E" w:rsidRDefault="009A010E" w:rsidP="009A010E">
      <w:pPr>
        <w:suppressAutoHyphens w:val="0"/>
        <w:jc w:val="center"/>
        <w:outlineLvl w:val="0"/>
        <w:rPr>
          <w:rFonts w:ascii="Arial" w:hAnsi="Arial" w:cs="Arial"/>
          <w:b/>
          <w:color w:val="000000"/>
          <w:lang w:eastAsia="pt-BR"/>
        </w:rPr>
      </w:pPr>
    </w:p>
    <w:p w:rsidR="009A010E" w:rsidRDefault="009A010E" w:rsidP="009A010E">
      <w:pPr>
        <w:numPr>
          <w:ilvl w:val="0"/>
          <w:numId w:val="34"/>
        </w:numPr>
        <w:suppressAutoHyphens w:val="0"/>
        <w:ind w:left="0" w:firstLine="567"/>
        <w:jc w:val="both"/>
        <w:rPr>
          <w:rFonts w:ascii="Arial" w:hAnsi="Arial" w:cs="Arial"/>
          <w:lang w:eastAsia="pt-BR"/>
        </w:rPr>
      </w:pPr>
      <w:r w:rsidRPr="009A010E">
        <w:rPr>
          <w:rFonts w:ascii="Arial" w:hAnsi="Arial" w:cs="Arial"/>
          <w:lang w:eastAsia="pt-BR"/>
        </w:rPr>
        <w:t>- As medições, devem seguir as seguintes etapas:</w:t>
      </w:r>
    </w:p>
    <w:p w:rsidR="009A010E" w:rsidRPr="009A010E" w:rsidRDefault="009A010E" w:rsidP="009A010E">
      <w:pPr>
        <w:suppressAutoHyphens w:val="0"/>
        <w:ind w:left="567"/>
        <w:jc w:val="both"/>
        <w:rPr>
          <w:rFonts w:ascii="Arial" w:hAnsi="Arial" w:cs="Arial"/>
          <w:lang w:eastAsia="pt-BR"/>
        </w:rPr>
      </w:pPr>
    </w:p>
    <w:p w:rsidR="009A010E" w:rsidRDefault="009A010E" w:rsidP="009A010E">
      <w:pPr>
        <w:numPr>
          <w:ilvl w:val="1"/>
          <w:numId w:val="34"/>
        </w:numPr>
        <w:suppressAutoHyphens w:val="0"/>
        <w:ind w:left="0" w:firstLine="851"/>
        <w:jc w:val="both"/>
        <w:rPr>
          <w:rFonts w:ascii="Arial" w:hAnsi="Arial" w:cs="Arial"/>
          <w:lang w:eastAsia="pt-BR"/>
        </w:rPr>
      </w:pPr>
      <w:r w:rsidRPr="009A010E">
        <w:rPr>
          <w:rFonts w:ascii="Arial" w:hAnsi="Arial" w:cs="Arial"/>
          <w:lang w:eastAsia="pt-BR"/>
        </w:rPr>
        <w:t>A Medição Prévia elaborada pela Fiscalização/COBRAPE e sempre que possível atestada em conjunto com a contratada, será enviada no prazo de 05 (cinco) dias úteis a contar do início das atividades de medição, será enviada via e-mail para Fiscalização/NUGEP para os encaminhamentos e procedimentos necessários para os pagamentos dos serviços realizados;</w:t>
      </w:r>
    </w:p>
    <w:p w:rsidR="004C70EE" w:rsidRPr="009A010E" w:rsidRDefault="004C70EE" w:rsidP="004C70EE">
      <w:pPr>
        <w:suppressAutoHyphens w:val="0"/>
        <w:ind w:left="851"/>
        <w:jc w:val="both"/>
        <w:rPr>
          <w:rFonts w:ascii="Arial" w:hAnsi="Arial" w:cs="Arial"/>
          <w:lang w:eastAsia="pt-BR"/>
        </w:rPr>
      </w:pPr>
    </w:p>
    <w:p w:rsidR="009A010E" w:rsidRDefault="009A010E" w:rsidP="009A010E">
      <w:pPr>
        <w:numPr>
          <w:ilvl w:val="1"/>
          <w:numId w:val="34"/>
        </w:numPr>
        <w:suppressAutoHyphens w:val="0"/>
        <w:ind w:left="0" w:firstLine="851"/>
        <w:jc w:val="both"/>
        <w:rPr>
          <w:rFonts w:ascii="Arial" w:hAnsi="Arial" w:cs="Arial"/>
          <w:lang w:eastAsia="pt-BR"/>
        </w:rPr>
      </w:pPr>
      <w:r w:rsidRPr="009A010E">
        <w:rPr>
          <w:rFonts w:ascii="Arial" w:hAnsi="Arial" w:cs="Arial"/>
          <w:lang w:eastAsia="pt-BR"/>
        </w:rPr>
        <w:t>A Medição Atestada, elaborada preferencialmente e sempre que possível em conjunto com a Contratada, no prazo de 05 (cinco) dias úteis a contar no início das atividades de medição, é enviada via e-mail para análise e aprovação da Fiscalização/NUGEP;</w:t>
      </w:r>
    </w:p>
    <w:p w:rsidR="004C70EE" w:rsidRPr="009A010E" w:rsidRDefault="004C70EE" w:rsidP="004C70EE">
      <w:pPr>
        <w:suppressAutoHyphens w:val="0"/>
        <w:ind w:left="851"/>
        <w:jc w:val="both"/>
        <w:rPr>
          <w:rFonts w:ascii="Arial" w:hAnsi="Arial" w:cs="Arial"/>
          <w:lang w:eastAsia="pt-BR"/>
        </w:rPr>
      </w:pPr>
    </w:p>
    <w:p w:rsidR="009A010E" w:rsidRDefault="009A010E" w:rsidP="009A010E">
      <w:pPr>
        <w:numPr>
          <w:ilvl w:val="1"/>
          <w:numId w:val="34"/>
        </w:numPr>
        <w:suppressAutoHyphens w:val="0"/>
        <w:ind w:left="0" w:firstLine="851"/>
        <w:jc w:val="both"/>
        <w:rPr>
          <w:rFonts w:ascii="Arial" w:hAnsi="Arial" w:cs="Arial"/>
          <w:lang w:eastAsia="pt-BR"/>
        </w:rPr>
      </w:pPr>
      <w:r w:rsidRPr="009A010E">
        <w:rPr>
          <w:rFonts w:ascii="Arial" w:hAnsi="Arial" w:cs="Arial"/>
          <w:lang w:eastAsia="pt-BR"/>
        </w:rPr>
        <w:t>A Fiscalização/NUGEP tem prazo de 02 (dois) dias úteis para análise e aprovação da Medição Atestada, no caso de não aprovação, a documentação deverá retornar à Fiscalização/COBRAPE para as devidas revisões no prazo de 02 (dois) dias úteis, e envio via e-mail para Fiscalização/NUGEP a nova documentação revisada;</w:t>
      </w:r>
    </w:p>
    <w:p w:rsidR="004C70EE" w:rsidRPr="009A010E" w:rsidRDefault="004C70EE" w:rsidP="004C70EE">
      <w:pPr>
        <w:suppressAutoHyphens w:val="0"/>
        <w:ind w:left="851"/>
        <w:jc w:val="both"/>
        <w:rPr>
          <w:rFonts w:ascii="Arial" w:hAnsi="Arial" w:cs="Arial"/>
          <w:lang w:eastAsia="pt-BR"/>
        </w:rPr>
      </w:pPr>
    </w:p>
    <w:p w:rsidR="009A010E" w:rsidRDefault="009A010E" w:rsidP="009A010E">
      <w:pPr>
        <w:numPr>
          <w:ilvl w:val="1"/>
          <w:numId w:val="34"/>
        </w:numPr>
        <w:suppressAutoHyphens w:val="0"/>
        <w:ind w:left="0" w:firstLine="851"/>
        <w:jc w:val="both"/>
        <w:rPr>
          <w:rFonts w:ascii="Arial" w:hAnsi="Arial" w:cs="Arial"/>
          <w:lang w:eastAsia="pt-BR"/>
        </w:rPr>
      </w:pPr>
      <w:r w:rsidRPr="009A010E">
        <w:rPr>
          <w:rFonts w:ascii="Arial" w:hAnsi="Arial" w:cs="Arial"/>
          <w:lang w:eastAsia="pt-BR"/>
        </w:rPr>
        <w:t>Aprovada a Medição Atestada, a Fiscalização/NUGEP comunicará a construtora para protocolar a documentação necessária prevista em contrato, a ser juntada no processo administrativo para fins de pagamento, no prazo máximo de 05 (cinco) dias úteis e solicitará via e-mail à Fiscalização/COBRAPE o protocolo do Parecer Técnico de Medição (PTM) no prazo de até 03 (três) dias úteis;</w:t>
      </w:r>
    </w:p>
    <w:p w:rsidR="004C70EE" w:rsidRPr="009A010E" w:rsidRDefault="004C70EE" w:rsidP="004C70EE">
      <w:pPr>
        <w:suppressAutoHyphens w:val="0"/>
        <w:ind w:left="851"/>
        <w:jc w:val="both"/>
        <w:rPr>
          <w:rFonts w:ascii="Arial" w:hAnsi="Arial" w:cs="Arial"/>
          <w:lang w:eastAsia="pt-BR"/>
        </w:rPr>
      </w:pPr>
    </w:p>
    <w:p w:rsidR="009A010E" w:rsidRDefault="009A010E" w:rsidP="009A010E">
      <w:pPr>
        <w:numPr>
          <w:ilvl w:val="1"/>
          <w:numId w:val="34"/>
        </w:numPr>
        <w:suppressAutoHyphens w:val="0"/>
        <w:ind w:left="0" w:firstLine="851"/>
        <w:jc w:val="both"/>
        <w:rPr>
          <w:rFonts w:ascii="Arial" w:hAnsi="Arial" w:cs="Arial"/>
          <w:lang w:eastAsia="pt-BR"/>
        </w:rPr>
      </w:pPr>
      <w:r w:rsidRPr="009A010E">
        <w:rPr>
          <w:rFonts w:ascii="Arial" w:hAnsi="Arial" w:cs="Arial"/>
          <w:lang w:eastAsia="pt-BR"/>
        </w:rPr>
        <w:t>A Fiscalização/NUGEP tem prazo de até 03 (três) dias úteis para análise, parecer e aprovação dos documentos protocolados pela Fiscalização/COBRAPE e pela Contratada e posterior remessa do processo para as demais instancias administrativas governamentais, visando o pagamento dos serviços realizados; e</w:t>
      </w:r>
    </w:p>
    <w:p w:rsidR="004C70EE" w:rsidRPr="009A010E" w:rsidRDefault="004C70EE" w:rsidP="004C70EE">
      <w:pPr>
        <w:suppressAutoHyphens w:val="0"/>
        <w:ind w:left="851"/>
        <w:jc w:val="both"/>
        <w:rPr>
          <w:rFonts w:ascii="Arial" w:hAnsi="Arial" w:cs="Arial"/>
          <w:lang w:eastAsia="pt-BR"/>
        </w:rPr>
      </w:pPr>
    </w:p>
    <w:p w:rsidR="004C70EE" w:rsidRPr="00DF1DBA" w:rsidRDefault="009A010E" w:rsidP="00DF1DBA">
      <w:pPr>
        <w:numPr>
          <w:ilvl w:val="1"/>
          <w:numId w:val="34"/>
        </w:numPr>
        <w:suppressAutoHyphens w:val="0"/>
        <w:ind w:left="0" w:firstLine="851"/>
        <w:jc w:val="both"/>
        <w:rPr>
          <w:rFonts w:ascii="Arial" w:hAnsi="Arial" w:cs="Arial"/>
          <w:lang w:eastAsia="pt-BR"/>
        </w:rPr>
      </w:pPr>
      <w:r w:rsidRPr="009A010E">
        <w:rPr>
          <w:rFonts w:ascii="Arial" w:hAnsi="Arial" w:cs="Arial"/>
          <w:lang w:eastAsia="pt-BR"/>
        </w:rPr>
        <w:t xml:space="preserve">No caso de não aprovação e/ou validação da documentação citada no item anterior, a Fiscalização/NUGEP comunicará as partes envolvidas para sanar as pendências e/ou incorreções apontadas e possibilitar a continuidade de conclusão do processo de pagamento. </w:t>
      </w:r>
    </w:p>
    <w:p w:rsidR="009A010E" w:rsidRDefault="009A010E" w:rsidP="009A010E">
      <w:pPr>
        <w:suppressAutoHyphens w:val="0"/>
        <w:ind w:firstLine="851"/>
        <w:jc w:val="both"/>
        <w:rPr>
          <w:rFonts w:ascii="Arial" w:hAnsi="Arial" w:cs="Arial"/>
          <w:lang w:eastAsia="pt-BR"/>
        </w:rPr>
      </w:pPr>
      <w:r w:rsidRPr="009A010E">
        <w:rPr>
          <w:rFonts w:ascii="Arial" w:hAnsi="Arial" w:cs="Arial"/>
          <w:b/>
          <w:lang w:eastAsia="pt-BR"/>
        </w:rPr>
        <w:lastRenderedPageBreak/>
        <w:t>Parágrafo único.</w:t>
      </w:r>
      <w:r w:rsidRPr="009A010E">
        <w:rPr>
          <w:rFonts w:ascii="Arial" w:hAnsi="Arial" w:cs="Arial"/>
          <w:lang w:eastAsia="pt-BR"/>
        </w:rPr>
        <w:t xml:space="preserve"> Não existe hipótese legal possível para que sejam realizados: </w:t>
      </w:r>
      <w:r w:rsidRPr="009A010E">
        <w:rPr>
          <w:rFonts w:ascii="Arial" w:hAnsi="Arial" w:cs="Arial"/>
          <w:b/>
          <w:lang w:eastAsia="pt-BR"/>
        </w:rPr>
        <w:t>1.</w:t>
      </w:r>
      <w:r w:rsidRPr="009A010E">
        <w:rPr>
          <w:rFonts w:ascii="Arial" w:hAnsi="Arial" w:cs="Arial"/>
          <w:lang w:eastAsia="pt-BR"/>
        </w:rPr>
        <w:t xml:space="preserve"> </w:t>
      </w:r>
      <w:proofErr w:type="gramStart"/>
      <w:r w:rsidRPr="009A010E">
        <w:rPr>
          <w:rFonts w:ascii="Arial" w:hAnsi="Arial" w:cs="Arial"/>
          <w:lang w:eastAsia="pt-BR"/>
        </w:rPr>
        <w:t>pagamentos</w:t>
      </w:r>
      <w:proofErr w:type="gramEnd"/>
      <w:r w:rsidRPr="009A010E">
        <w:rPr>
          <w:rFonts w:ascii="Arial" w:hAnsi="Arial" w:cs="Arial"/>
          <w:lang w:eastAsia="pt-BR"/>
        </w:rPr>
        <w:t xml:space="preserve"> a maior com base em uma medição com quantitativos que extrapolem aqueles efetivamente executados;</w:t>
      </w:r>
      <w:r w:rsidRPr="009A010E">
        <w:rPr>
          <w:rFonts w:ascii="Arial" w:hAnsi="Arial" w:cs="Arial"/>
          <w:b/>
          <w:lang w:eastAsia="pt-BR"/>
        </w:rPr>
        <w:t xml:space="preserve"> 2.</w:t>
      </w:r>
      <w:r w:rsidRPr="009A010E">
        <w:rPr>
          <w:rFonts w:ascii="Arial" w:hAnsi="Arial" w:cs="Arial"/>
          <w:lang w:eastAsia="pt-BR"/>
        </w:rPr>
        <w:t xml:space="preserve"> </w:t>
      </w:r>
      <w:proofErr w:type="gramStart"/>
      <w:r w:rsidRPr="009A010E">
        <w:rPr>
          <w:rFonts w:ascii="Arial" w:hAnsi="Arial" w:cs="Arial"/>
          <w:lang w:eastAsia="pt-BR"/>
        </w:rPr>
        <w:t>pagamentos</w:t>
      </w:r>
      <w:proofErr w:type="gramEnd"/>
      <w:r w:rsidRPr="009A010E">
        <w:rPr>
          <w:rFonts w:ascii="Arial" w:hAnsi="Arial" w:cs="Arial"/>
          <w:lang w:eastAsia="pt-BR"/>
        </w:rPr>
        <w:t xml:space="preserve"> de serviços executados, porém não aprovados pela fiscalização; </w:t>
      </w:r>
      <w:r w:rsidRPr="009A010E">
        <w:rPr>
          <w:rFonts w:ascii="Arial" w:hAnsi="Arial" w:cs="Arial"/>
          <w:b/>
          <w:lang w:eastAsia="pt-BR"/>
        </w:rPr>
        <w:t>3.</w:t>
      </w:r>
      <w:r w:rsidRPr="009A010E">
        <w:rPr>
          <w:rFonts w:ascii="Arial" w:hAnsi="Arial" w:cs="Arial"/>
          <w:lang w:eastAsia="pt-BR"/>
        </w:rPr>
        <w:t xml:space="preserve"> </w:t>
      </w:r>
      <w:proofErr w:type="gramStart"/>
      <w:r w:rsidRPr="009A010E">
        <w:rPr>
          <w:rFonts w:ascii="Arial" w:hAnsi="Arial" w:cs="Arial"/>
          <w:lang w:eastAsia="pt-BR"/>
        </w:rPr>
        <w:t>antecipações</w:t>
      </w:r>
      <w:proofErr w:type="gramEnd"/>
      <w:r w:rsidRPr="009A010E">
        <w:rPr>
          <w:rFonts w:ascii="Arial" w:hAnsi="Arial" w:cs="Arial"/>
          <w:lang w:eastAsia="pt-BR"/>
        </w:rPr>
        <w:t xml:space="preserve"> de medições ou medição de serviços não previstos; e </w:t>
      </w:r>
      <w:r w:rsidRPr="009A010E">
        <w:rPr>
          <w:rFonts w:ascii="Arial" w:hAnsi="Arial" w:cs="Arial"/>
          <w:b/>
          <w:lang w:eastAsia="pt-BR"/>
        </w:rPr>
        <w:t xml:space="preserve">4. </w:t>
      </w:r>
      <w:proofErr w:type="gramStart"/>
      <w:r w:rsidRPr="009A010E">
        <w:rPr>
          <w:rFonts w:ascii="Arial" w:hAnsi="Arial" w:cs="Arial"/>
          <w:lang w:eastAsia="pt-BR"/>
        </w:rPr>
        <w:t>medições</w:t>
      </w:r>
      <w:proofErr w:type="gramEnd"/>
      <w:r w:rsidRPr="009A010E">
        <w:rPr>
          <w:rFonts w:ascii="Arial" w:hAnsi="Arial" w:cs="Arial"/>
          <w:lang w:eastAsia="pt-BR"/>
        </w:rPr>
        <w:t xml:space="preserve"> e pagamentos com critérios divergentes em relação aos estipulados no edital de licitação ou do Contrato.</w:t>
      </w:r>
    </w:p>
    <w:p w:rsidR="00DF1DBA" w:rsidRPr="009A010E" w:rsidRDefault="00DF1DBA" w:rsidP="009A010E">
      <w:pPr>
        <w:suppressAutoHyphens w:val="0"/>
        <w:ind w:firstLine="851"/>
        <w:jc w:val="both"/>
        <w:rPr>
          <w:rFonts w:ascii="Arial" w:hAnsi="Arial" w:cs="Arial"/>
          <w:lang w:eastAsia="pt-BR"/>
        </w:rPr>
      </w:pPr>
    </w:p>
    <w:p w:rsidR="009A010E" w:rsidRPr="009A010E" w:rsidRDefault="004C70EE" w:rsidP="004C70EE">
      <w:pPr>
        <w:suppressAutoHyphens w:val="0"/>
        <w:jc w:val="center"/>
        <w:outlineLvl w:val="0"/>
        <w:rPr>
          <w:rFonts w:ascii="Arial" w:hAnsi="Arial" w:cs="Arial"/>
          <w:b/>
          <w:color w:val="000000"/>
          <w:lang w:eastAsia="pt-BR"/>
        </w:rPr>
      </w:pPr>
      <w:bookmarkStart w:id="13" w:name="_Toc463886279"/>
      <w:r>
        <w:rPr>
          <w:rFonts w:ascii="Arial" w:hAnsi="Arial" w:cs="Arial"/>
          <w:b/>
          <w:color w:val="000000"/>
          <w:lang w:eastAsia="pt-BR"/>
        </w:rPr>
        <w:t>Capí</w:t>
      </w:r>
      <w:r w:rsidR="009A010E" w:rsidRPr="009A010E">
        <w:rPr>
          <w:rFonts w:ascii="Arial" w:hAnsi="Arial" w:cs="Arial"/>
          <w:b/>
          <w:color w:val="000000"/>
          <w:lang w:eastAsia="pt-BR"/>
        </w:rPr>
        <w:t>tulo VI</w:t>
      </w:r>
      <w:bookmarkEnd w:id="13"/>
      <w:r w:rsidR="009A010E" w:rsidRPr="009A010E">
        <w:rPr>
          <w:rFonts w:ascii="Arial" w:hAnsi="Arial" w:cs="Arial"/>
          <w:b/>
          <w:color w:val="000000"/>
          <w:lang w:eastAsia="pt-BR"/>
        </w:rPr>
        <w:t>I</w:t>
      </w:r>
    </w:p>
    <w:p w:rsidR="009A010E" w:rsidRDefault="009A010E" w:rsidP="004C70EE">
      <w:pPr>
        <w:suppressAutoHyphens w:val="0"/>
        <w:jc w:val="center"/>
        <w:outlineLvl w:val="0"/>
        <w:rPr>
          <w:rFonts w:ascii="Arial" w:hAnsi="Arial" w:cs="Arial"/>
          <w:b/>
          <w:color w:val="000000"/>
          <w:lang w:eastAsia="pt-BR"/>
        </w:rPr>
      </w:pPr>
      <w:bookmarkStart w:id="14" w:name="_Toc463886280"/>
      <w:r w:rsidRPr="009A010E">
        <w:rPr>
          <w:rFonts w:ascii="Arial" w:hAnsi="Arial" w:cs="Arial"/>
          <w:b/>
          <w:color w:val="000000"/>
          <w:lang w:eastAsia="pt-BR"/>
        </w:rPr>
        <w:t>Recebimento das Obras e Serviços</w:t>
      </w:r>
      <w:bookmarkEnd w:id="14"/>
    </w:p>
    <w:p w:rsidR="004C70EE" w:rsidRDefault="004C70EE" w:rsidP="004C70EE">
      <w:pPr>
        <w:suppressAutoHyphens w:val="0"/>
        <w:jc w:val="center"/>
        <w:outlineLvl w:val="0"/>
        <w:rPr>
          <w:rFonts w:ascii="Arial" w:hAnsi="Arial" w:cs="Arial"/>
          <w:b/>
          <w:color w:val="000000"/>
          <w:lang w:eastAsia="pt-BR"/>
        </w:rPr>
      </w:pPr>
    </w:p>
    <w:p w:rsidR="00DF1DBA" w:rsidRPr="009A010E" w:rsidRDefault="00DF1DBA" w:rsidP="004C70EE">
      <w:pPr>
        <w:suppressAutoHyphens w:val="0"/>
        <w:jc w:val="center"/>
        <w:outlineLvl w:val="0"/>
        <w:rPr>
          <w:rFonts w:ascii="Arial" w:hAnsi="Arial" w:cs="Arial"/>
          <w:b/>
          <w:color w:val="000000"/>
          <w:lang w:eastAsia="pt-BR"/>
        </w:rPr>
      </w:pPr>
    </w:p>
    <w:p w:rsidR="009A010E" w:rsidRPr="004C70EE" w:rsidRDefault="009A010E" w:rsidP="009A010E">
      <w:pPr>
        <w:numPr>
          <w:ilvl w:val="0"/>
          <w:numId w:val="34"/>
        </w:numPr>
        <w:suppressAutoHyphens w:val="0"/>
        <w:ind w:left="0" w:firstLine="567"/>
        <w:jc w:val="both"/>
        <w:rPr>
          <w:rFonts w:ascii="Arial" w:hAnsi="Arial" w:cs="Arial"/>
          <w:b/>
          <w:lang w:eastAsia="pt-BR"/>
        </w:rPr>
      </w:pPr>
      <w:r w:rsidRPr="009A010E">
        <w:rPr>
          <w:rFonts w:ascii="Arial" w:hAnsi="Arial" w:cs="Arial"/>
          <w:lang w:eastAsia="pt-BR"/>
        </w:rPr>
        <w:t>- Após a execução da obra ou do serviço, haverá a emissão do Termo de Recebimento Provisório (TRP), com validade de até 90 dias para sejam sanadas pela Contratada eventuais pendências identificadas pela Fiscalização/COBRAPE e/ou Fiscalização/NUGEP e/ou Secretária de Estado ou Órgão Setorial beneficiários do Programa/PIDISE.</w:t>
      </w:r>
    </w:p>
    <w:p w:rsidR="004C70EE" w:rsidRPr="009A010E" w:rsidRDefault="004C70EE" w:rsidP="004C70EE">
      <w:pPr>
        <w:suppressAutoHyphens w:val="0"/>
        <w:ind w:left="567"/>
        <w:jc w:val="both"/>
        <w:rPr>
          <w:rFonts w:ascii="Arial" w:hAnsi="Arial" w:cs="Arial"/>
          <w:b/>
          <w:lang w:eastAsia="pt-BR"/>
        </w:rPr>
      </w:pPr>
    </w:p>
    <w:p w:rsidR="009A010E" w:rsidRPr="004C70EE" w:rsidRDefault="009A010E" w:rsidP="009A010E">
      <w:pPr>
        <w:numPr>
          <w:ilvl w:val="0"/>
          <w:numId w:val="34"/>
        </w:numPr>
        <w:suppressAutoHyphens w:val="0"/>
        <w:ind w:left="0" w:firstLine="567"/>
        <w:jc w:val="both"/>
        <w:rPr>
          <w:rFonts w:ascii="Arial" w:hAnsi="Arial" w:cs="Arial"/>
          <w:b/>
          <w:lang w:eastAsia="pt-BR"/>
        </w:rPr>
      </w:pPr>
      <w:r w:rsidRPr="009A010E">
        <w:rPr>
          <w:rFonts w:ascii="Arial" w:hAnsi="Arial" w:cs="Arial"/>
          <w:lang w:eastAsia="pt-BR"/>
        </w:rPr>
        <w:t>- Concomitantemente à emissão do TRP será emitido o Termo de Destinação (TD) à Secretária de Estado ou Órgão Setorial beneficiários do Programa/PIDISE para a imediata ocupação e/ou guarda do empreendimento.</w:t>
      </w:r>
    </w:p>
    <w:p w:rsidR="004C70EE" w:rsidRPr="009A010E" w:rsidRDefault="004C70EE" w:rsidP="004C70EE">
      <w:pPr>
        <w:suppressAutoHyphens w:val="0"/>
        <w:ind w:left="567"/>
        <w:jc w:val="both"/>
        <w:rPr>
          <w:rFonts w:ascii="Arial" w:hAnsi="Arial" w:cs="Arial"/>
          <w:b/>
          <w:lang w:eastAsia="pt-BR"/>
        </w:rPr>
      </w:pPr>
    </w:p>
    <w:p w:rsidR="009A010E" w:rsidRDefault="009A010E" w:rsidP="009A010E">
      <w:pPr>
        <w:suppressAutoHyphens w:val="0"/>
        <w:ind w:firstLine="851"/>
        <w:jc w:val="both"/>
        <w:rPr>
          <w:rFonts w:ascii="Arial" w:hAnsi="Arial" w:cs="Arial"/>
          <w:lang w:eastAsia="pt-BR"/>
        </w:rPr>
      </w:pPr>
      <w:r w:rsidRPr="009A010E">
        <w:rPr>
          <w:rFonts w:ascii="Arial" w:hAnsi="Arial" w:cs="Arial"/>
          <w:b/>
          <w:lang w:eastAsia="pt-BR"/>
        </w:rPr>
        <w:t>Parágrafo único</w:t>
      </w:r>
      <w:r w:rsidRPr="009A010E">
        <w:rPr>
          <w:rFonts w:ascii="Arial" w:hAnsi="Arial" w:cs="Arial"/>
          <w:lang w:eastAsia="pt-BR"/>
        </w:rPr>
        <w:t xml:space="preserve"> – As Secretária de Estado ou Órgão Setorial serão comunicados formalmente pela Fiscalização/NUGEP com antecedência mínima de 15 (quinze) dias a emissão do TD, visando o planejamento quanto a disponibilização de pessoal, mobiliários e equipamentos destinados ao empreendimento.</w:t>
      </w:r>
    </w:p>
    <w:p w:rsidR="004C70EE" w:rsidRPr="009A010E" w:rsidRDefault="004C70EE" w:rsidP="004C70EE">
      <w:pPr>
        <w:suppressAutoHyphens w:val="0"/>
        <w:jc w:val="both"/>
        <w:rPr>
          <w:rFonts w:ascii="Arial" w:hAnsi="Arial" w:cs="Arial"/>
          <w:b/>
          <w:lang w:eastAsia="pt-BR"/>
        </w:rPr>
      </w:pPr>
    </w:p>
    <w:p w:rsidR="009A010E" w:rsidRDefault="009A010E" w:rsidP="009A010E">
      <w:pPr>
        <w:numPr>
          <w:ilvl w:val="0"/>
          <w:numId w:val="34"/>
        </w:numPr>
        <w:suppressAutoHyphens w:val="0"/>
        <w:ind w:left="0" w:firstLine="567"/>
        <w:jc w:val="both"/>
        <w:rPr>
          <w:rFonts w:ascii="Arial" w:hAnsi="Arial" w:cs="Arial"/>
          <w:b/>
          <w:lang w:eastAsia="pt-BR"/>
        </w:rPr>
      </w:pPr>
      <w:r w:rsidRPr="009A010E">
        <w:rPr>
          <w:rFonts w:ascii="Arial" w:hAnsi="Arial" w:cs="Arial"/>
          <w:lang w:eastAsia="pt-BR"/>
        </w:rPr>
        <w:t>- Após o recebimento do TRP a Contratada deverá providenciar a documentação necessária prevista em contrato, bem como a resolução das pendências constantes no TRP, quando for o caso, para a emissão do Termo de Recebimento Definitivo (TRD)</w:t>
      </w:r>
      <w:r w:rsidRPr="009A010E">
        <w:rPr>
          <w:rFonts w:ascii="Arial" w:hAnsi="Arial" w:cs="Arial"/>
          <w:b/>
          <w:lang w:eastAsia="pt-BR"/>
        </w:rPr>
        <w:t>.</w:t>
      </w:r>
    </w:p>
    <w:p w:rsidR="004C70EE" w:rsidRPr="009A010E" w:rsidRDefault="004C70EE" w:rsidP="004C70EE">
      <w:pPr>
        <w:suppressAutoHyphens w:val="0"/>
        <w:ind w:left="567"/>
        <w:jc w:val="both"/>
        <w:rPr>
          <w:rFonts w:ascii="Arial" w:hAnsi="Arial" w:cs="Arial"/>
          <w:b/>
          <w:lang w:eastAsia="pt-BR"/>
        </w:rPr>
      </w:pPr>
    </w:p>
    <w:p w:rsidR="009A010E" w:rsidRPr="004C70EE" w:rsidRDefault="009A010E" w:rsidP="009A010E">
      <w:pPr>
        <w:numPr>
          <w:ilvl w:val="0"/>
          <w:numId w:val="34"/>
        </w:numPr>
        <w:suppressAutoHyphens w:val="0"/>
        <w:ind w:left="0" w:firstLine="426"/>
        <w:jc w:val="both"/>
        <w:rPr>
          <w:rFonts w:ascii="Arial" w:hAnsi="Arial" w:cs="Arial"/>
          <w:b/>
          <w:lang w:eastAsia="pt-BR"/>
        </w:rPr>
      </w:pPr>
      <w:r w:rsidRPr="009A010E">
        <w:rPr>
          <w:rFonts w:ascii="Arial" w:hAnsi="Arial" w:cs="Arial"/>
          <w:lang w:eastAsia="pt-BR"/>
        </w:rPr>
        <w:t>- Classifica-se obras ou serviços “Concluídas(os) com Pendência”, aquelas(es) que possuam o TRP e TD emitidos, estando estas ainda sobre a fiscalização, acompanhamento e monitoramento das Fiscalização/NUGEP e/ou Fiscalização/COBRAPE.</w:t>
      </w:r>
    </w:p>
    <w:p w:rsidR="004C70EE" w:rsidRPr="009A010E" w:rsidRDefault="004C70EE" w:rsidP="004C70EE">
      <w:pPr>
        <w:suppressAutoHyphens w:val="0"/>
        <w:ind w:left="426"/>
        <w:jc w:val="both"/>
        <w:rPr>
          <w:rFonts w:ascii="Arial" w:hAnsi="Arial" w:cs="Arial"/>
          <w:b/>
          <w:lang w:eastAsia="pt-BR"/>
        </w:rPr>
      </w:pPr>
    </w:p>
    <w:p w:rsidR="004C70EE" w:rsidRPr="004C70EE" w:rsidRDefault="009A010E" w:rsidP="009A010E">
      <w:pPr>
        <w:numPr>
          <w:ilvl w:val="0"/>
          <w:numId w:val="34"/>
        </w:numPr>
        <w:suppressAutoHyphens w:val="0"/>
        <w:ind w:left="0" w:firstLine="426"/>
        <w:jc w:val="both"/>
        <w:rPr>
          <w:rFonts w:ascii="Arial" w:hAnsi="Arial" w:cs="Arial"/>
          <w:b/>
          <w:lang w:eastAsia="pt-BR"/>
        </w:rPr>
      </w:pPr>
      <w:r w:rsidRPr="009A010E">
        <w:rPr>
          <w:rFonts w:ascii="Arial" w:hAnsi="Arial" w:cs="Arial"/>
          <w:lang w:eastAsia="pt-BR"/>
        </w:rPr>
        <w:t>- Classifica-se obras ou serviços “Concluídas(os)”, aquelas(es) que possuam o TRD e TD emitidos, e quando for o caso, também a Licença de Operação (LO), estando dessa forma entregues e sob responsabilidade da Secretária de Estado ou Órgão Setorial beneficiários do Programa/PIDISE, para sua administração e manutenção, não constando mais no escopo das atividades de gerenciamento e fiscalização do NUGEP e da COBRAPE.</w:t>
      </w:r>
    </w:p>
    <w:p w:rsidR="009A010E" w:rsidRPr="009A010E" w:rsidRDefault="009A010E" w:rsidP="004C70EE">
      <w:pPr>
        <w:suppressAutoHyphens w:val="0"/>
        <w:ind w:left="426"/>
        <w:jc w:val="both"/>
        <w:rPr>
          <w:rFonts w:ascii="Arial" w:hAnsi="Arial" w:cs="Arial"/>
          <w:b/>
          <w:lang w:eastAsia="pt-BR"/>
        </w:rPr>
      </w:pPr>
      <w:r w:rsidRPr="009A010E">
        <w:rPr>
          <w:rFonts w:ascii="Arial" w:hAnsi="Arial" w:cs="Arial"/>
          <w:lang w:eastAsia="pt-BR"/>
        </w:rPr>
        <w:t xml:space="preserve"> </w:t>
      </w:r>
    </w:p>
    <w:p w:rsidR="009A010E" w:rsidRPr="009A010E" w:rsidRDefault="004C70EE" w:rsidP="009A010E">
      <w:pPr>
        <w:suppressAutoHyphens w:val="0"/>
        <w:jc w:val="center"/>
        <w:outlineLvl w:val="0"/>
        <w:rPr>
          <w:rFonts w:ascii="Arial" w:hAnsi="Arial" w:cs="Arial"/>
          <w:b/>
          <w:color w:val="000000"/>
          <w:lang w:eastAsia="pt-BR"/>
        </w:rPr>
      </w:pPr>
      <w:bookmarkStart w:id="15" w:name="_Toc463886281"/>
      <w:r>
        <w:rPr>
          <w:rFonts w:ascii="Arial" w:hAnsi="Arial" w:cs="Arial"/>
          <w:b/>
          <w:color w:val="000000"/>
          <w:lang w:eastAsia="pt-BR"/>
        </w:rPr>
        <w:t>Capí</w:t>
      </w:r>
      <w:r w:rsidR="009A010E" w:rsidRPr="009A010E">
        <w:rPr>
          <w:rFonts w:ascii="Arial" w:hAnsi="Arial" w:cs="Arial"/>
          <w:b/>
          <w:color w:val="000000"/>
          <w:lang w:eastAsia="pt-BR"/>
        </w:rPr>
        <w:t>tulo VII</w:t>
      </w:r>
      <w:bookmarkEnd w:id="15"/>
      <w:r w:rsidR="009A010E" w:rsidRPr="009A010E">
        <w:rPr>
          <w:rFonts w:ascii="Arial" w:hAnsi="Arial" w:cs="Arial"/>
          <w:b/>
          <w:color w:val="000000"/>
          <w:lang w:eastAsia="pt-BR"/>
        </w:rPr>
        <w:t>I</w:t>
      </w:r>
    </w:p>
    <w:p w:rsidR="009A010E" w:rsidRDefault="009A010E" w:rsidP="009A010E">
      <w:pPr>
        <w:suppressAutoHyphens w:val="0"/>
        <w:jc w:val="center"/>
        <w:outlineLvl w:val="0"/>
        <w:rPr>
          <w:rFonts w:ascii="Arial" w:hAnsi="Arial" w:cs="Arial"/>
          <w:b/>
          <w:color w:val="000000"/>
          <w:lang w:eastAsia="pt-BR"/>
        </w:rPr>
      </w:pPr>
      <w:bookmarkStart w:id="16" w:name="_Toc463886282"/>
      <w:r w:rsidRPr="009A010E">
        <w:rPr>
          <w:rFonts w:ascii="Arial" w:hAnsi="Arial" w:cs="Arial"/>
          <w:b/>
          <w:color w:val="000000"/>
          <w:lang w:eastAsia="pt-BR"/>
        </w:rPr>
        <w:t>Disposições Gerais e Transitórias</w:t>
      </w:r>
      <w:bookmarkEnd w:id="16"/>
    </w:p>
    <w:p w:rsidR="009A010E" w:rsidRPr="009A010E" w:rsidRDefault="009A010E" w:rsidP="009A010E">
      <w:pPr>
        <w:suppressAutoHyphens w:val="0"/>
        <w:jc w:val="center"/>
        <w:outlineLvl w:val="0"/>
        <w:rPr>
          <w:rFonts w:ascii="Arial" w:hAnsi="Arial" w:cs="Arial"/>
          <w:b/>
          <w:color w:val="000000"/>
          <w:lang w:eastAsia="pt-BR"/>
        </w:rPr>
      </w:pPr>
    </w:p>
    <w:p w:rsidR="009A010E" w:rsidRPr="004C70EE" w:rsidRDefault="009A010E" w:rsidP="009A010E">
      <w:pPr>
        <w:numPr>
          <w:ilvl w:val="0"/>
          <w:numId w:val="34"/>
        </w:numPr>
        <w:suppressAutoHyphens w:val="0"/>
        <w:ind w:left="0" w:firstLine="567"/>
        <w:jc w:val="both"/>
        <w:rPr>
          <w:rFonts w:ascii="Arial" w:hAnsi="Arial" w:cs="Arial"/>
          <w:b/>
          <w:lang w:eastAsia="pt-BR"/>
        </w:rPr>
      </w:pPr>
      <w:r w:rsidRPr="009A010E">
        <w:rPr>
          <w:rFonts w:ascii="Arial" w:hAnsi="Arial" w:cs="Arial"/>
          <w:lang w:eastAsia="pt-BR"/>
        </w:rPr>
        <w:t>- Os casos omissos referentes a esta Instrução Normativa serão decididos pelo Comitê de Governança do NUGEP, composto pelo Coordenador Geral, Coordenador Técnico e Coordenador de Engenharia do NUGEP e do Coordenador Geral da COBRAPE, filial de Porto Velho – RO.</w:t>
      </w:r>
    </w:p>
    <w:p w:rsidR="004C70EE" w:rsidRPr="009A010E" w:rsidRDefault="004C70EE" w:rsidP="004C70EE">
      <w:pPr>
        <w:suppressAutoHyphens w:val="0"/>
        <w:ind w:left="567"/>
        <w:jc w:val="both"/>
        <w:rPr>
          <w:rFonts w:ascii="Arial" w:hAnsi="Arial" w:cs="Arial"/>
          <w:b/>
          <w:lang w:eastAsia="pt-BR"/>
        </w:rPr>
      </w:pPr>
    </w:p>
    <w:p w:rsidR="00DF1DBA" w:rsidRDefault="009A010E" w:rsidP="009A010E">
      <w:pPr>
        <w:suppressAutoHyphens w:val="0"/>
        <w:ind w:firstLine="567"/>
        <w:jc w:val="both"/>
        <w:rPr>
          <w:rFonts w:ascii="Arial" w:hAnsi="Arial" w:cs="Arial"/>
          <w:lang w:eastAsia="pt-BR"/>
        </w:rPr>
      </w:pPr>
      <w:r w:rsidRPr="009A010E">
        <w:rPr>
          <w:rFonts w:ascii="Arial" w:hAnsi="Arial" w:cs="Arial"/>
          <w:b/>
          <w:lang w:eastAsia="pt-BR"/>
        </w:rPr>
        <w:t>Parágrafo único</w:t>
      </w:r>
      <w:r w:rsidRPr="009A010E">
        <w:rPr>
          <w:rFonts w:ascii="Arial" w:hAnsi="Arial" w:cs="Arial"/>
          <w:lang w:eastAsia="pt-BR"/>
        </w:rPr>
        <w:t xml:space="preserve"> – As decisões do Comitê de Governança do NUGEP serão publicadas por meio de Portarias do Secretário da SEPOG e integrarão a presente Instrução Normativa.</w:t>
      </w:r>
    </w:p>
    <w:p w:rsidR="009A010E" w:rsidRPr="009A010E" w:rsidRDefault="009A010E" w:rsidP="00DF1DBA">
      <w:pPr>
        <w:suppressAutoHyphens w:val="0"/>
        <w:jc w:val="both"/>
        <w:rPr>
          <w:rFonts w:ascii="Arial" w:hAnsi="Arial" w:cs="Arial"/>
          <w:b/>
          <w:lang w:eastAsia="pt-BR"/>
        </w:rPr>
      </w:pPr>
      <w:r w:rsidRPr="009A010E">
        <w:rPr>
          <w:rFonts w:ascii="Arial" w:hAnsi="Arial" w:cs="Arial"/>
          <w:lang w:eastAsia="pt-BR"/>
        </w:rPr>
        <w:t xml:space="preserve"> </w:t>
      </w:r>
    </w:p>
    <w:p w:rsidR="009A010E" w:rsidRPr="009A010E" w:rsidRDefault="009A010E" w:rsidP="009A010E">
      <w:pPr>
        <w:numPr>
          <w:ilvl w:val="0"/>
          <w:numId w:val="34"/>
        </w:numPr>
        <w:suppressAutoHyphens w:val="0"/>
        <w:ind w:left="0" w:firstLine="567"/>
        <w:jc w:val="both"/>
        <w:rPr>
          <w:rFonts w:ascii="Arial" w:hAnsi="Arial" w:cs="Arial"/>
          <w:b/>
          <w:lang w:eastAsia="pt-BR"/>
        </w:rPr>
      </w:pPr>
      <w:r w:rsidRPr="009A010E">
        <w:rPr>
          <w:rFonts w:ascii="Arial" w:hAnsi="Arial" w:cs="Arial"/>
          <w:lang w:eastAsia="pt-BR"/>
        </w:rPr>
        <w:t>- Esta Instrução Normativa entrará em vigor na data de sua publicação, revogadas as disposições em contrário.</w:t>
      </w:r>
    </w:p>
    <w:p w:rsidR="009A010E" w:rsidRPr="009A010E" w:rsidRDefault="009A010E" w:rsidP="009A010E">
      <w:pPr>
        <w:suppressAutoHyphens w:val="0"/>
        <w:ind w:firstLine="851"/>
        <w:jc w:val="both"/>
        <w:rPr>
          <w:rFonts w:ascii="Arial" w:hAnsi="Arial" w:cs="Arial"/>
          <w:lang w:eastAsia="pt-BR"/>
        </w:rPr>
      </w:pPr>
    </w:p>
    <w:p w:rsidR="009A010E" w:rsidRPr="009A010E" w:rsidRDefault="009A010E" w:rsidP="009A010E">
      <w:pPr>
        <w:suppressAutoHyphens w:val="0"/>
        <w:ind w:firstLine="851"/>
        <w:jc w:val="right"/>
        <w:rPr>
          <w:rFonts w:ascii="Arial" w:hAnsi="Arial" w:cs="Arial"/>
          <w:lang w:eastAsia="pt-BR"/>
        </w:rPr>
      </w:pPr>
      <w:r w:rsidRPr="009A010E">
        <w:rPr>
          <w:rFonts w:ascii="Arial" w:hAnsi="Arial" w:cs="Arial"/>
          <w:lang w:eastAsia="pt-BR"/>
        </w:rPr>
        <w:t>Porto Velho, _</w:t>
      </w:r>
      <w:r w:rsidR="00FB7F83">
        <w:rPr>
          <w:rFonts w:ascii="Arial" w:hAnsi="Arial" w:cs="Arial"/>
          <w:lang w:eastAsia="pt-BR"/>
        </w:rPr>
        <w:t xml:space="preserve">21 </w:t>
      </w:r>
      <w:r w:rsidRPr="009A010E">
        <w:rPr>
          <w:rFonts w:ascii="Arial" w:hAnsi="Arial" w:cs="Arial"/>
          <w:lang w:eastAsia="pt-BR"/>
        </w:rPr>
        <w:t>de dezembro de 2016.</w:t>
      </w:r>
    </w:p>
    <w:p w:rsidR="009A010E" w:rsidRDefault="009A010E" w:rsidP="00FB7F83">
      <w:pPr>
        <w:suppressAutoHyphens w:val="0"/>
        <w:ind w:firstLine="851"/>
        <w:jc w:val="center"/>
        <w:rPr>
          <w:rFonts w:ascii="Arial" w:hAnsi="Arial" w:cs="Arial"/>
          <w:lang w:eastAsia="pt-BR"/>
        </w:rPr>
      </w:pPr>
      <w:bookmarkStart w:id="17" w:name="_GoBack"/>
      <w:bookmarkEnd w:id="17"/>
    </w:p>
    <w:p w:rsidR="004C70EE" w:rsidRDefault="004C70EE" w:rsidP="009A010E">
      <w:pPr>
        <w:suppressAutoHyphens w:val="0"/>
        <w:ind w:firstLine="851"/>
        <w:jc w:val="right"/>
        <w:rPr>
          <w:rFonts w:ascii="Arial" w:hAnsi="Arial" w:cs="Arial"/>
          <w:lang w:eastAsia="pt-BR"/>
        </w:rPr>
      </w:pPr>
    </w:p>
    <w:p w:rsidR="004C70EE" w:rsidRPr="009A010E" w:rsidRDefault="004C70EE" w:rsidP="009A010E">
      <w:pPr>
        <w:suppressAutoHyphens w:val="0"/>
        <w:ind w:firstLine="851"/>
        <w:jc w:val="right"/>
        <w:rPr>
          <w:rFonts w:ascii="Arial" w:hAnsi="Arial" w:cs="Arial"/>
          <w:lang w:eastAsia="pt-BR"/>
        </w:rPr>
      </w:pPr>
    </w:p>
    <w:p w:rsidR="009A010E" w:rsidRPr="009A010E" w:rsidRDefault="009A010E" w:rsidP="009A010E">
      <w:pPr>
        <w:suppressAutoHyphens w:val="0"/>
        <w:jc w:val="center"/>
        <w:rPr>
          <w:rFonts w:ascii="Arial" w:hAnsi="Arial" w:cs="Arial"/>
          <w:sz w:val="26"/>
          <w:szCs w:val="22"/>
          <w:lang w:eastAsia="pt-BR"/>
        </w:rPr>
      </w:pPr>
      <w:r w:rsidRPr="009A010E">
        <w:rPr>
          <w:rFonts w:ascii="Arial" w:hAnsi="Arial" w:cs="Arial"/>
          <w:sz w:val="26"/>
          <w:szCs w:val="22"/>
          <w:lang w:eastAsia="pt-BR"/>
        </w:rPr>
        <w:t>_______________________________________________</w:t>
      </w:r>
    </w:p>
    <w:p w:rsidR="009A010E" w:rsidRPr="009A010E" w:rsidRDefault="009A010E" w:rsidP="009A010E">
      <w:pPr>
        <w:suppressAutoHyphens w:val="0"/>
        <w:jc w:val="center"/>
        <w:rPr>
          <w:rFonts w:ascii="Arial" w:hAnsi="Arial" w:cs="Arial"/>
          <w:b/>
          <w:szCs w:val="22"/>
          <w:lang w:eastAsia="pt-BR"/>
        </w:rPr>
      </w:pPr>
      <w:r w:rsidRPr="009A010E">
        <w:rPr>
          <w:rFonts w:ascii="Arial" w:hAnsi="Arial" w:cs="Arial"/>
          <w:b/>
          <w:szCs w:val="22"/>
          <w:lang w:eastAsia="pt-BR"/>
        </w:rPr>
        <w:t>George Alessandro Gonçalves Braga</w:t>
      </w:r>
    </w:p>
    <w:p w:rsidR="009A010E" w:rsidRPr="009A010E" w:rsidRDefault="009A010E" w:rsidP="009A010E">
      <w:pPr>
        <w:suppressAutoHyphens w:val="0"/>
        <w:jc w:val="center"/>
        <w:rPr>
          <w:rFonts w:ascii="Arial" w:hAnsi="Arial" w:cs="Arial"/>
          <w:szCs w:val="22"/>
          <w:lang w:eastAsia="pt-BR"/>
        </w:rPr>
      </w:pPr>
      <w:r w:rsidRPr="009A010E">
        <w:rPr>
          <w:rFonts w:ascii="Arial" w:hAnsi="Arial" w:cs="Arial"/>
          <w:szCs w:val="22"/>
          <w:lang w:eastAsia="pt-BR"/>
        </w:rPr>
        <w:t>Secretário de Estado do Planejamento, Orçamento e Gestão</w:t>
      </w:r>
    </w:p>
    <w:p w:rsidR="009A010E" w:rsidRPr="00901B82" w:rsidRDefault="009A010E" w:rsidP="009A010E"/>
    <w:sectPr w:rsidR="009A010E" w:rsidRPr="00901B82" w:rsidSect="00901B82">
      <w:headerReference w:type="default" r:id="rId10"/>
      <w:footerReference w:type="default" r:id="rId11"/>
      <w:pgSz w:w="11906" w:h="16838"/>
      <w:pgMar w:top="1134" w:right="567" w:bottom="567" w:left="1134" w:header="51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010E" w:rsidRDefault="009A010E" w:rsidP="0050316C">
      <w:r>
        <w:separator/>
      </w:r>
    </w:p>
  </w:endnote>
  <w:endnote w:type="continuationSeparator" w:id="0">
    <w:p w:rsidR="009A010E" w:rsidRDefault="009A010E" w:rsidP="00503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Bookman">
    <w:altName w:val="Bookman Old Style"/>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10E" w:rsidRDefault="009A010E">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010E" w:rsidRDefault="009A010E" w:rsidP="0050316C">
      <w:r>
        <w:separator/>
      </w:r>
    </w:p>
  </w:footnote>
  <w:footnote w:type="continuationSeparator" w:id="0">
    <w:p w:rsidR="009A010E" w:rsidRDefault="009A010E" w:rsidP="005031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10E" w:rsidRDefault="009A010E" w:rsidP="009A010E">
    <w:pPr>
      <w:jc w:val="center"/>
      <w:rPr>
        <w:b/>
      </w:rPr>
    </w:pPr>
    <w:r w:rsidRPr="005B2F56">
      <w:rPr>
        <w:b/>
      </w:rPr>
      <w:object w:dxaOrig="1288" w:dyaOrig="17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70.5pt" o:ole="" fillcolor="window">
          <v:imagedata r:id="rId1" o:title=""/>
        </v:shape>
        <o:OLEObject Type="Embed" ProgID="Word.Picture.8" ShapeID="_x0000_i1025" DrawAspect="Content" ObjectID="_1543988057" r:id="rId2"/>
      </w:object>
    </w:r>
  </w:p>
  <w:p w:rsidR="009A010E" w:rsidRDefault="009A010E" w:rsidP="009A010E">
    <w:pPr>
      <w:jc w:val="center"/>
      <w:rPr>
        <w:b/>
      </w:rPr>
    </w:pPr>
    <w:r>
      <w:rPr>
        <w:b/>
      </w:rPr>
      <w:t>GOVERNO DO ESTADO DE RONDÔNIA</w:t>
    </w:r>
  </w:p>
  <w:p w:rsidR="009A010E" w:rsidRDefault="009A010E" w:rsidP="009A010E">
    <w:pPr>
      <w:pStyle w:val="Cabealho"/>
      <w:jc w:val="center"/>
      <w:rPr>
        <w:b/>
      </w:rPr>
    </w:pPr>
    <w:r>
      <w:rPr>
        <w:b/>
      </w:rPr>
      <w:t>GOVERNADORIA</w:t>
    </w:r>
  </w:p>
  <w:p w:rsidR="009A010E" w:rsidRPr="00AF371A" w:rsidRDefault="009A010E" w:rsidP="009A010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C6257"/>
    <w:multiLevelType w:val="multilevel"/>
    <w:tmpl w:val="CEE80FCE"/>
    <w:lvl w:ilvl="0">
      <w:start w:val="1"/>
      <w:numFmt w:val="none"/>
      <w:lvlText w:val="Parágrafo único."/>
      <w:lvlJc w:val="left"/>
      <w:pPr>
        <w:ind w:left="360" w:hanging="360"/>
      </w:pPr>
      <w:rPr>
        <w:rFonts w:ascii="Arial" w:hAnsi="Arial" w:hint="default"/>
        <w:b/>
        <w:i w:val="0"/>
        <w:sz w:val="24"/>
      </w:rPr>
    </w:lvl>
    <w:lvl w:ilvl="1">
      <w:start w:val="1"/>
      <w:numFmt w:val="lowerLetter"/>
      <w:lvlText w:val="%2)"/>
      <w:lvlJc w:val="left"/>
      <w:pPr>
        <w:ind w:left="720" w:hanging="360"/>
      </w:pPr>
      <w:rPr>
        <w:rFonts w:ascii="Arial" w:hAnsi="Arial" w:hint="default"/>
        <w:b/>
        <w:i w:val="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14D1C18"/>
    <w:multiLevelType w:val="multilevel"/>
    <w:tmpl w:val="C3CA9A14"/>
    <w:lvl w:ilvl="0">
      <w:start w:val="1"/>
      <w:numFmt w:val="lowerLetter"/>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
    <w:nsid w:val="02442AA6"/>
    <w:multiLevelType w:val="hybridMultilevel"/>
    <w:tmpl w:val="DC16B2DE"/>
    <w:lvl w:ilvl="0" w:tplc="04160013">
      <w:start w:val="1"/>
      <w:numFmt w:val="upperRoman"/>
      <w:lvlText w:val="%1."/>
      <w:lvlJc w:val="right"/>
      <w:pPr>
        <w:tabs>
          <w:tab w:val="num" w:pos="720"/>
        </w:tabs>
        <w:ind w:left="720" w:hanging="18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02D43D09"/>
    <w:multiLevelType w:val="hybridMultilevel"/>
    <w:tmpl w:val="67A6A704"/>
    <w:lvl w:ilvl="0" w:tplc="04160013">
      <w:start w:val="1"/>
      <w:numFmt w:val="upperRoman"/>
      <w:lvlText w:val="%1."/>
      <w:lvlJc w:val="right"/>
      <w:pPr>
        <w:tabs>
          <w:tab w:val="num" w:pos="720"/>
        </w:tabs>
        <w:ind w:left="720" w:hanging="18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03F328D4"/>
    <w:multiLevelType w:val="hybridMultilevel"/>
    <w:tmpl w:val="0066BFC0"/>
    <w:lvl w:ilvl="0" w:tplc="04160013">
      <w:start w:val="1"/>
      <w:numFmt w:val="upperRoman"/>
      <w:lvlText w:val="%1."/>
      <w:lvlJc w:val="right"/>
      <w:pPr>
        <w:tabs>
          <w:tab w:val="num" w:pos="1287"/>
        </w:tabs>
        <w:ind w:left="1287" w:hanging="180"/>
      </w:pPr>
    </w:lvl>
    <w:lvl w:ilvl="1" w:tplc="04160019" w:tentative="1">
      <w:start w:val="1"/>
      <w:numFmt w:val="lowerLetter"/>
      <w:lvlText w:val="%2."/>
      <w:lvlJc w:val="left"/>
      <w:pPr>
        <w:tabs>
          <w:tab w:val="num" w:pos="2007"/>
        </w:tabs>
        <w:ind w:left="2007" w:hanging="360"/>
      </w:pPr>
    </w:lvl>
    <w:lvl w:ilvl="2" w:tplc="0416001B" w:tentative="1">
      <w:start w:val="1"/>
      <w:numFmt w:val="lowerRoman"/>
      <w:lvlText w:val="%3."/>
      <w:lvlJc w:val="right"/>
      <w:pPr>
        <w:tabs>
          <w:tab w:val="num" w:pos="2727"/>
        </w:tabs>
        <w:ind w:left="2727" w:hanging="180"/>
      </w:pPr>
    </w:lvl>
    <w:lvl w:ilvl="3" w:tplc="0416000F" w:tentative="1">
      <w:start w:val="1"/>
      <w:numFmt w:val="decimal"/>
      <w:lvlText w:val="%4."/>
      <w:lvlJc w:val="left"/>
      <w:pPr>
        <w:tabs>
          <w:tab w:val="num" w:pos="3447"/>
        </w:tabs>
        <w:ind w:left="3447" w:hanging="360"/>
      </w:pPr>
    </w:lvl>
    <w:lvl w:ilvl="4" w:tplc="04160019" w:tentative="1">
      <w:start w:val="1"/>
      <w:numFmt w:val="lowerLetter"/>
      <w:lvlText w:val="%5."/>
      <w:lvlJc w:val="left"/>
      <w:pPr>
        <w:tabs>
          <w:tab w:val="num" w:pos="4167"/>
        </w:tabs>
        <w:ind w:left="4167" w:hanging="360"/>
      </w:pPr>
    </w:lvl>
    <w:lvl w:ilvl="5" w:tplc="0416001B" w:tentative="1">
      <w:start w:val="1"/>
      <w:numFmt w:val="lowerRoman"/>
      <w:lvlText w:val="%6."/>
      <w:lvlJc w:val="right"/>
      <w:pPr>
        <w:tabs>
          <w:tab w:val="num" w:pos="4887"/>
        </w:tabs>
        <w:ind w:left="4887" w:hanging="180"/>
      </w:pPr>
    </w:lvl>
    <w:lvl w:ilvl="6" w:tplc="0416000F" w:tentative="1">
      <w:start w:val="1"/>
      <w:numFmt w:val="decimal"/>
      <w:lvlText w:val="%7."/>
      <w:lvlJc w:val="left"/>
      <w:pPr>
        <w:tabs>
          <w:tab w:val="num" w:pos="5607"/>
        </w:tabs>
        <w:ind w:left="5607" w:hanging="360"/>
      </w:pPr>
    </w:lvl>
    <w:lvl w:ilvl="7" w:tplc="04160019" w:tentative="1">
      <w:start w:val="1"/>
      <w:numFmt w:val="lowerLetter"/>
      <w:lvlText w:val="%8."/>
      <w:lvlJc w:val="left"/>
      <w:pPr>
        <w:tabs>
          <w:tab w:val="num" w:pos="6327"/>
        </w:tabs>
        <w:ind w:left="6327" w:hanging="360"/>
      </w:pPr>
    </w:lvl>
    <w:lvl w:ilvl="8" w:tplc="0416001B" w:tentative="1">
      <w:start w:val="1"/>
      <w:numFmt w:val="lowerRoman"/>
      <w:lvlText w:val="%9."/>
      <w:lvlJc w:val="right"/>
      <w:pPr>
        <w:tabs>
          <w:tab w:val="num" w:pos="7047"/>
        </w:tabs>
        <w:ind w:left="7047" w:hanging="180"/>
      </w:pPr>
    </w:lvl>
  </w:abstractNum>
  <w:abstractNum w:abstractNumId="5">
    <w:nsid w:val="0D1F1D54"/>
    <w:multiLevelType w:val="hybridMultilevel"/>
    <w:tmpl w:val="896A28C6"/>
    <w:lvl w:ilvl="0" w:tplc="04160013">
      <w:start w:val="1"/>
      <w:numFmt w:val="upperRoman"/>
      <w:lvlText w:val="%1."/>
      <w:lvlJc w:val="right"/>
      <w:pPr>
        <w:tabs>
          <w:tab w:val="num" w:pos="720"/>
        </w:tabs>
        <w:ind w:left="720" w:hanging="18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100A7231"/>
    <w:multiLevelType w:val="multilevel"/>
    <w:tmpl w:val="CD40D086"/>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7">
    <w:nsid w:val="18EA0FAF"/>
    <w:multiLevelType w:val="hybridMultilevel"/>
    <w:tmpl w:val="D6507562"/>
    <w:lvl w:ilvl="0" w:tplc="04160013">
      <w:start w:val="1"/>
      <w:numFmt w:val="upperRoman"/>
      <w:lvlText w:val="%1."/>
      <w:lvlJc w:val="right"/>
      <w:pPr>
        <w:tabs>
          <w:tab w:val="num" w:pos="1080"/>
        </w:tabs>
        <w:ind w:left="1080" w:hanging="180"/>
      </w:p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8">
    <w:nsid w:val="1D590DDA"/>
    <w:multiLevelType w:val="hybridMultilevel"/>
    <w:tmpl w:val="0C768F94"/>
    <w:lvl w:ilvl="0" w:tplc="0416000B">
      <w:start w:val="1"/>
      <w:numFmt w:val="bullet"/>
      <w:lvlText w:val=""/>
      <w:lvlJc w:val="left"/>
      <w:pPr>
        <w:tabs>
          <w:tab w:val="num" w:pos="720"/>
        </w:tabs>
        <w:ind w:left="720" w:hanging="360"/>
      </w:pPr>
      <w:rPr>
        <w:rFonts w:ascii="Wingdings" w:hAnsi="Wingdings" w:hint="default"/>
      </w:rPr>
    </w:lvl>
    <w:lvl w:ilvl="1" w:tplc="958A3444">
      <w:start w:val="1"/>
      <w:numFmt w:val="upperRoman"/>
      <w:lvlText w:val="%2."/>
      <w:lvlJc w:val="left"/>
      <w:pPr>
        <w:tabs>
          <w:tab w:val="num" w:pos="644"/>
        </w:tabs>
        <w:ind w:left="644" w:hanging="360"/>
      </w:pPr>
      <w:rPr>
        <w:rFonts w:hint="default"/>
        <w:b/>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1E8F7C9E"/>
    <w:multiLevelType w:val="hybridMultilevel"/>
    <w:tmpl w:val="310044CE"/>
    <w:lvl w:ilvl="0" w:tplc="04160013">
      <w:start w:val="1"/>
      <w:numFmt w:val="upperRoman"/>
      <w:lvlText w:val="%1."/>
      <w:lvlJc w:val="right"/>
      <w:pPr>
        <w:tabs>
          <w:tab w:val="num" w:pos="1287"/>
        </w:tabs>
        <w:ind w:left="1287" w:hanging="180"/>
      </w:pPr>
    </w:lvl>
    <w:lvl w:ilvl="1" w:tplc="04160019" w:tentative="1">
      <w:start w:val="1"/>
      <w:numFmt w:val="lowerLetter"/>
      <w:lvlText w:val="%2."/>
      <w:lvlJc w:val="left"/>
      <w:pPr>
        <w:tabs>
          <w:tab w:val="num" w:pos="2007"/>
        </w:tabs>
        <w:ind w:left="2007" w:hanging="360"/>
      </w:pPr>
    </w:lvl>
    <w:lvl w:ilvl="2" w:tplc="0416001B" w:tentative="1">
      <w:start w:val="1"/>
      <w:numFmt w:val="lowerRoman"/>
      <w:lvlText w:val="%3."/>
      <w:lvlJc w:val="right"/>
      <w:pPr>
        <w:tabs>
          <w:tab w:val="num" w:pos="2727"/>
        </w:tabs>
        <w:ind w:left="2727" w:hanging="180"/>
      </w:pPr>
    </w:lvl>
    <w:lvl w:ilvl="3" w:tplc="0416000F" w:tentative="1">
      <w:start w:val="1"/>
      <w:numFmt w:val="decimal"/>
      <w:lvlText w:val="%4."/>
      <w:lvlJc w:val="left"/>
      <w:pPr>
        <w:tabs>
          <w:tab w:val="num" w:pos="3447"/>
        </w:tabs>
        <w:ind w:left="3447" w:hanging="360"/>
      </w:pPr>
    </w:lvl>
    <w:lvl w:ilvl="4" w:tplc="04160019" w:tentative="1">
      <w:start w:val="1"/>
      <w:numFmt w:val="lowerLetter"/>
      <w:lvlText w:val="%5."/>
      <w:lvlJc w:val="left"/>
      <w:pPr>
        <w:tabs>
          <w:tab w:val="num" w:pos="4167"/>
        </w:tabs>
        <w:ind w:left="4167" w:hanging="360"/>
      </w:pPr>
    </w:lvl>
    <w:lvl w:ilvl="5" w:tplc="0416001B" w:tentative="1">
      <w:start w:val="1"/>
      <w:numFmt w:val="lowerRoman"/>
      <w:lvlText w:val="%6."/>
      <w:lvlJc w:val="right"/>
      <w:pPr>
        <w:tabs>
          <w:tab w:val="num" w:pos="4887"/>
        </w:tabs>
        <w:ind w:left="4887" w:hanging="180"/>
      </w:pPr>
    </w:lvl>
    <w:lvl w:ilvl="6" w:tplc="0416000F" w:tentative="1">
      <w:start w:val="1"/>
      <w:numFmt w:val="decimal"/>
      <w:lvlText w:val="%7."/>
      <w:lvlJc w:val="left"/>
      <w:pPr>
        <w:tabs>
          <w:tab w:val="num" w:pos="5607"/>
        </w:tabs>
        <w:ind w:left="5607" w:hanging="360"/>
      </w:pPr>
    </w:lvl>
    <w:lvl w:ilvl="7" w:tplc="04160019" w:tentative="1">
      <w:start w:val="1"/>
      <w:numFmt w:val="lowerLetter"/>
      <w:lvlText w:val="%8."/>
      <w:lvlJc w:val="left"/>
      <w:pPr>
        <w:tabs>
          <w:tab w:val="num" w:pos="6327"/>
        </w:tabs>
        <w:ind w:left="6327" w:hanging="360"/>
      </w:pPr>
    </w:lvl>
    <w:lvl w:ilvl="8" w:tplc="0416001B" w:tentative="1">
      <w:start w:val="1"/>
      <w:numFmt w:val="lowerRoman"/>
      <w:lvlText w:val="%9."/>
      <w:lvlJc w:val="right"/>
      <w:pPr>
        <w:tabs>
          <w:tab w:val="num" w:pos="7047"/>
        </w:tabs>
        <w:ind w:left="7047" w:hanging="180"/>
      </w:pPr>
    </w:lvl>
  </w:abstractNum>
  <w:abstractNum w:abstractNumId="10">
    <w:nsid w:val="23576D0C"/>
    <w:multiLevelType w:val="hybridMultilevel"/>
    <w:tmpl w:val="F1AE54CA"/>
    <w:lvl w:ilvl="0" w:tplc="36107CD8">
      <w:start w:val="1"/>
      <w:numFmt w:val="upperRoman"/>
      <w:lvlText w:val="%1."/>
      <w:lvlJc w:val="left"/>
      <w:pPr>
        <w:tabs>
          <w:tab w:val="num" w:pos="1440"/>
        </w:tabs>
        <w:ind w:left="1440" w:hanging="360"/>
      </w:pPr>
      <w:rPr>
        <w:rFonts w:hint="default"/>
        <w:b/>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1">
    <w:nsid w:val="23D144D8"/>
    <w:multiLevelType w:val="multilevel"/>
    <w:tmpl w:val="10F020C0"/>
    <w:lvl w:ilvl="0">
      <w:start w:val="1"/>
      <w:numFmt w:val="bullet"/>
      <w:lvlText w:val=""/>
      <w:lvlJc w:val="left"/>
      <w:pPr>
        <w:tabs>
          <w:tab w:val="num" w:pos="720"/>
        </w:tabs>
        <w:ind w:left="720" w:hanging="360"/>
      </w:pPr>
      <w:rPr>
        <w:rFonts w:ascii="Wingdings" w:hAnsi="Wingdings" w:hint="default"/>
      </w:rPr>
    </w:lvl>
    <w:lvl w:ilvl="1">
      <w:start w:val="1"/>
      <w:numFmt w:val="upperRoman"/>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25197490"/>
    <w:multiLevelType w:val="multilevel"/>
    <w:tmpl w:val="A19C675E"/>
    <w:lvl w:ilvl="0">
      <w:start w:val="1"/>
      <w:numFmt w:val="none"/>
      <w:lvlText w:val="Parágrafo único."/>
      <w:lvlJc w:val="left"/>
      <w:pPr>
        <w:ind w:left="360" w:hanging="360"/>
      </w:pPr>
      <w:rPr>
        <w:rFonts w:ascii="Arial" w:hAnsi="Arial"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25A3086E"/>
    <w:multiLevelType w:val="hybridMultilevel"/>
    <w:tmpl w:val="1FF43C6E"/>
    <w:lvl w:ilvl="0" w:tplc="04160013">
      <w:start w:val="1"/>
      <w:numFmt w:val="upperRoman"/>
      <w:lvlText w:val="%1."/>
      <w:lvlJc w:val="righ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nsid w:val="299622F4"/>
    <w:multiLevelType w:val="hybridMultilevel"/>
    <w:tmpl w:val="6B62F714"/>
    <w:lvl w:ilvl="0" w:tplc="04160013">
      <w:start w:val="1"/>
      <w:numFmt w:val="upperRoman"/>
      <w:lvlText w:val="%1."/>
      <w:lvlJc w:val="right"/>
      <w:pPr>
        <w:tabs>
          <w:tab w:val="num" w:pos="900"/>
        </w:tabs>
        <w:ind w:left="900" w:hanging="180"/>
      </w:p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15">
    <w:nsid w:val="326F0892"/>
    <w:multiLevelType w:val="multilevel"/>
    <w:tmpl w:val="6C9AB35E"/>
    <w:lvl w:ilvl="0">
      <w:start w:val="1"/>
      <w:numFmt w:val="decimal"/>
      <w:lvlText w:val="Art. %1º -"/>
      <w:lvlJc w:val="left"/>
      <w:pPr>
        <w:ind w:left="360" w:hanging="360"/>
      </w:pPr>
      <w:rPr>
        <w:rFonts w:ascii="Arial" w:hAnsi="Arial" w:hint="default"/>
        <w:b/>
        <w:i w:val="0"/>
        <w:sz w:val="24"/>
      </w:rPr>
    </w:lvl>
    <w:lvl w:ilvl="1">
      <w:start w:val="1"/>
      <w:numFmt w:val="upperRoman"/>
      <w:lvlText w:val="%2 - "/>
      <w:lvlJc w:val="left"/>
      <w:pPr>
        <w:ind w:left="720" w:hanging="360"/>
      </w:pPr>
      <w:rPr>
        <w:rFonts w:ascii="Arial" w:hAnsi="Arial" w:hint="default"/>
        <w:b/>
        <w:i w:val="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39AD69EF"/>
    <w:multiLevelType w:val="multilevel"/>
    <w:tmpl w:val="51B8693C"/>
    <w:lvl w:ilvl="0">
      <w:start w:val="1"/>
      <w:numFmt w:val="decimal"/>
      <w:lvlText w:val="Art. %1"/>
      <w:lvlJc w:val="left"/>
      <w:pPr>
        <w:ind w:left="1070" w:hanging="360"/>
      </w:pPr>
      <w:rPr>
        <w:rFonts w:ascii="Arial" w:hAnsi="Arial" w:hint="default"/>
        <w:b/>
        <w:i w:val="0"/>
        <w:sz w:val="24"/>
      </w:rPr>
    </w:lvl>
    <w:lvl w:ilvl="1">
      <w:start w:val="1"/>
      <w:numFmt w:val="upperRoman"/>
      <w:lvlText w:val="%2 - "/>
      <w:lvlJc w:val="left"/>
      <w:pPr>
        <w:ind w:left="578" w:hanging="720"/>
      </w:pPr>
      <w:rPr>
        <w:rFonts w:ascii="Arial" w:hAnsi="Arial" w:hint="default"/>
        <w:b/>
        <w:i w:val="0"/>
        <w:sz w:val="24"/>
      </w:rPr>
    </w:lvl>
    <w:lvl w:ilvl="2">
      <w:start w:val="1"/>
      <w:numFmt w:val="lowerRoman"/>
      <w:lvlText w:val="%3)"/>
      <w:lvlJc w:val="left"/>
      <w:pPr>
        <w:ind w:left="938" w:hanging="360"/>
      </w:pPr>
      <w:rPr>
        <w:rFonts w:hint="default"/>
      </w:rPr>
    </w:lvl>
    <w:lvl w:ilvl="3">
      <w:start w:val="1"/>
      <w:numFmt w:val="decimal"/>
      <w:lvlText w:val="(%4)"/>
      <w:lvlJc w:val="left"/>
      <w:pPr>
        <w:ind w:left="1298" w:hanging="360"/>
      </w:pPr>
      <w:rPr>
        <w:rFonts w:hint="default"/>
      </w:rPr>
    </w:lvl>
    <w:lvl w:ilvl="4">
      <w:start w:val="1"/>
      <w:numFmt w:val="lowerLetter"/>
      <w:lvlText w:val="(%5)"/>
      <w:lvlJc w:val="left"/>
      <w:pPr>
        <w:ind w:left="1658" w:hanging="360"/>
      </w:pPr>
      <w:rPr>
        <w:rFonts w:hint="default"/>
      </w:rPr>
    </w:lvl>
    <w:lvl w:ilvl="5">
      <w:start w:val="1"/>
      <w:numFmt w:val="lowerRoman"/>
      <w:lvlText w:val="(%6)"/>
      <w:lvlJc w:val="left"/>
      <w:pPr>
        <w:ind w:left="2018" w:hanging="360"/>
      </w:pPr>
      <w:rPr>
        <w:rFonts w:hint="default"/>
      </w:rPr>
    </w:lvl>
    <w:lvl w:ilvl="6">
      <w:start w:val="1"/>
      <w:numFmt w:val="decimal"/>
      <w:lvlText w:val="%7."/>
      <w:lvlJc w:val="left"/>
      <w:pPr>
        <w:ind w:left="2378" w:hanging="360"/>
      </w:pPr>
      <w:rPr>
        <w:rFonts w:hint="default"/>
      </w:rPr>
    </w:lvl>
    <w:lvl w:ilvl="7">
      <w:start w:val="1"/>
      <w:numFmt w:val="lowerLetter"/>
      <w:lvlText w:val="%8."/>
      <w:lvlJc w:val="left"/>
      <w:pPr>
        <w:ind w:left="2738" w:hanging="360"/>
      </w:pPr>
      <w:rPr>
        <w:rFonts w:hint="default"/>
      </w:rPr>
    </w:lvl>
    <w:lvl w:ilvl="8">
      <w:start w:val="1"/>
      <w:numFmt w:val="lowerRoman"/>
      <w:lvlText w:val="%9."/>
      <w:lvlJc w:val="left"/>
      <w:pPr>
        <w:ind w:left="3098" w:hanging="360"/>
      </w:pPr>
      <w:rPr>
        <w:rFonts w:hint="default"/>
      </w:rPr>
    </w:lvl>
  </w:abstractNum>
  <w:abstractNum w:abstractNumId="17">
    <w:nsid w:val="39D84B13"/>
    <w:multiLevelType w:val="hybridMultilevel"/>
    <w:tmpl w:val="63F4DE90"/>
    <w:lvl w:ilvl="0" w:tplc="77A2247E">
      <w:start w:val="1"/>
      <w:numFmt w:val="upperRoman"/>
      <w:lvlText w:val="%1."/>
      <w:lvlJc w:val="left"/>
      <w:pPr>
        <w:tabs>
          <w:tab w:val="num" w:pos="2160"/>
        </w:tabs>
        <w:ind w:left="2160" w:hanging="360"/>
      </w:pPr>
      <w:rPr>
        <w:rFonts w:hint="default"/>
      </w:rPr>
    </w:lvl>
    <w:lvl w:ilvl="1" w:tplc="E230C65A">
      <w:start w:val="1"/>
      <w:numFmt w:val="upperRoman"/>
      <w:lvlText w:val="%2."/>
      <w:lvlJc w:val="left"/>
      <w:pPr>
        <w:tabs>
          <w:tab w:val="num" w:pos="786"/>
        </w:tabs>
        <w:ind w:left="786" w:hanging="360"/>
      </w:pPr>
      <w:rPr>
        <w:rFonts w:hint="default"/>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nsid w:val="3A8A72BA"/>
    <w:multiLevelType w:val="multilevel"/>
    <w:tmpl w:val="6C9AB35E"/>
    <w:lvl w:ilvl="0">
      <w:start w:val="1"/>
      <w:numFmt w:val="decimal"/>
      <w:lvlText w:val="Art. %1º -"/>
      <w:lvlJc w:val="left"/>
      <w:pPr>
        <w:ind w:left="360" w:hanging="360"/>
      </w:pPr>
      <w:rPr>
        <w:rFonts w:ascii="Arial" w:hAnsi="Arial" w:hint="default"/>
        <w:b/>
        <w:i w:val="0"/>
        <w:sz w:val="24"/>
      </w:rPr>
    </w:lvl>
    <w:lvl w:ilvl="1">
      <w:start w:val="1"/>
      <w:numFmt w:val="upperRoman"/>
      <w:lvlText w:val="%2 - "/>
      <w:lvlJc w:val="left"/>
      <w:pPr>
        <w:ind w:left="720" w:hanging="360"/>
      </w:pPr>
      <w:rPr>
        <w:rFonts w:ascii="Arial" w:hAnsi="Arial" w:hint="default"/>
        <w:b/>
        <w:i w:val="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413A0AA4"/>
    <w:multiLevelType w:val="hybridMultilevel"/>
    <w:tmpl w:val="DECE17F4"/>
    <w:lvl w:ilvl="0" w:tplc="04160013">
      <w:start w:val="1"/>
      <w:numFmt w:val="upperRoman"/>
      <w:lvlText w:val="%1."/>
      <w:lvlJc w:val="right"/>
      <w:pPr>
        <w:tabs>
          <w:tab w:val="num" w:pos="720"/>
        </w:tabs>
        <w:ind w:left="720" w:hanging="18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nsid w:val="45255D78"/>
    <w:multiLevelType w:val="hybridMultilevel"/>
    <w:tmpl w:val="A0C0808C"/>
    <w:lvl w:ilvl="0" w:tplc="F7C61344">
      <w:start w:val="1"/>
      <w:numFmt w:val="upperRoman"/>
      <w:lvlText w:val="%1."/>
      <w:lvlJc w:val="left"/>
      <w:pPr>
        <w:tabs>
          <w:tab w:val="num" w:pos="1353"/>
        </w:tabs>
        <w:ind w:left="1353" w:hanging="360"/>
      </w:pPr>
      <w:rPr>
        <w:rFonts w:hint="default"/>
        <w:b/>
      </w:rPr>
    </w:lvl>
    <w:lvl w:ilvl="1" w:tplc="04160019" w:tentative="1">
      <w:start w:val="1"/>
      <w:numFmt w:val="lowerLetter"/>
      <w:lvlText w:val="%2."/>
      <w:lvlJc w:val="left"/>
      <w:pPr>
        <w:tabs>
          <w:tab w:val="num" w:pos="-360"/>
        </w:tabs>
        <w:ind w:left="-360" w:hanging="360"/>
      </w:pPr>
    </w:lvl>
    <w:lvl w:ilvl="2" w:tplc="0416001B" w:tentative="1">
      <w:start w:val="1"/>
      <w:numFmt w:val="lowerRoman"/>
      <w:lvlText w:val="%3."/>
      <w:lvlJc w:val="right"/>
      <w:pPr>
        <w:tabs>
          <w:tab w:val="num" w:pos="360"/>
        </w:tabs>
        <w:ind w:left="360" w:hanging="180"/>
      </w:pPr>
    </w:lvl>
    <w:lvl w:ilvl="3" w:tplc="0416000F" w:tentative="1">
      <w:start w:val="1"/>
      <w:numFmt w:val="decimal"/>
      <w:lvlText w:val="%4."/>
      <w:lvlJc w:val="left"/>
      <w:pPr>
        <w:tabs>
          <w:tab w:val="num" w:pos="1080"/>
        </w:tabs>
        <w:ind w:left="1080" w:hanging="360"/>
      </w:pPr>
    </w:lvl>
    <w:lvl w:ilvl="4" w:tplc="04160019" w:tentative="1">
      <w:start w:val="1"/>
      <w:numFmt w:val="lowerLetter"/>
      <w:lvlText w:val="%5."/>
      <w:lvlJc w:val="left"/>
      <w:pPr>
        <w:tabs>
          <w:tab w:val="num" w:pos="1800"/>
        </w:tabs>
        <w:ind w:left="1800" w:hanging="360"/>
      </w:pPr>
    </w:lvl>
    <w:lvl w:ilvl="5" w:tplc="0416001B" w:tentative="1">
      <w:start w:val="1"/>
      <w:numFmt w:val="lowerRoman"/>
      <w:lvlText w:val="%6."/>
      <w:lvlJc w:val="right"/>
      <w:pPr>
        <w:tabs>
          <w:tab w:val="num" w:pos="2520"/>
        </w:tabs>
        <w:ind w:left="2520" w:hanging="180"/>
      </w:pPr>
    </w:lvl>
    <w:lvl w:ilvl="6" w:tplc="0416000F" w:tentative="1">
      <w:start w:val="1"/>
      <w:numFmt w:val="decimal"/>
      <w:lvlText w:val="%7."/>
      <w:lvlJc w:val="left"/>
      <w:pPr>
        <w:tabs>
          <w:tab w:val="num" w:pos="3240"/>
        </w:tabs>
        <w:ind w:left="3240" w:hanging="360"/>
      </w:pPr>
    </w:lvl>
    <w:lvl w:ilvl="7" w:tplc="04160019" w:tentative="1">
      <w:start w:val="1"/>
      <w:numFmt w:val="lowerLetter"/>
      <w:lvlText w:val="%8."/>
      <w:lvlJc w:val="left"/>
      <w:pPr>
        <w:tabs>
          <w:tab w:val="num" w:pos="3960"/>
        </w:tabs>
        <w:ind w:left="3960" w:hanging="360"/>
      </w:pPr>
    </w:lvl>
    <w:lvl w:ilvl="8" w:tplc="0416001B" w:tentative="1">
      <w:start w:val="1"/>
      <w:numFmt w:val="lowerRoman"/>
      <w:lvlText w:val="%9."/>
      <w:lvlJc w:val="right"/>
      <w:pPr>
        <w:tabs>
          <w:tab w:val="num" w:pos="4680"/>
        </w:tabs>
        <w:ind w:left="4680" w:hanging="180"/>
      </w:pPr>
    </w:lvl>
  </w:abstractNum>
  <w:abstractNum w:abstractNumId="21">
    <w:nsid w:val="48C91D35"/>
    <w:multiLevelType w:val="hybridMultilevel"/>
    <w:tmpl w:val="8096A0A4"/>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48F653F5"/>
    <w:multiLevelType w:val="hybridMultilevel"/>
    <w:tmpl w:val="2B52356A"/>
    <w:lvl w:ilvl="0" w:tplc="432C40C4">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nsid w:val="4A5315D4"/>
    <w:multiLevelType w:val="hybridMultilevel"/>
    <w:tmpl w:val="1A00DFB0"/>
    <w:lvl w:ilvl="0" w:tplc="04160013">
      <w:start w:val="1"/>
      <w:numFmt w:val="upperRoman"/>
      <w:lvlText w:val="%1."/>
      <w:lvlJc w:val="right"/>
      <w:pPr>
        <w:tabs>
          <w:tab w:val="num" w:pos="1080"/>
        </w:tabs>
        <w:ind w:left="1080" w:hanging="180"/>
      </w:p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4">
    <w:nsid w:val="4AF30DE8"/>
    <w:multiLevelType w:val="hybridMultilevel"/>
    <w:tmpl w:val="46AEF5AA"/>
    <w:lvl w:ilvl="0" w:tplc="04160013">
      <w:start w:val="1"/>
      <w:numFmt w:val="upperRoman"/>
      <w:lvlText w:val="%1."/>
      <w:lvlJc w:val="right"/>
      <w:pPr>
        <w:tabs>
          <w:tab w:val="num" w:pos="720"/>
        </w:tabs>
        <w:ind w:left="720" w:hanging="18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4D934989"/>
    <w:multiLevelType w:val="hybridMultilevel"/>
    <w:tmpl w:val="EA6CBC22"/>
    <w:lvl w:ilvl="0" w:tplc="04160013">
      <w:start w:val="1"/>
      <w:numFmt w:val="upperRoman"/>
      <w:lvlText w:val="%1."/>
      <w:lvlJc w:val="right"/>
      <w:pPr>
        <w:tabs>
          <w:tab w:val="num" w:pos="720"/>
        </w:tabs>
        <w:ind w:left="720" w:hanging="180"/>
      </w:pPr>
      <w:rPr>
        <w:rFonts w:hint="default"/>
      </w:rPr>
    </w:lvl>
    <w:lvl w:ilvl="1" w:tplc="04160019">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6">
    <w:nsid w:val="514A4299"/>
    <w:multiLevelType w:val="multilevel"/>
    <w:tmpl w:val="144610AA"/>
    <w:lvl w:ilvl="0">
      <w:start w:val="1"/>
      <w:numFmt w:val="decimal"/>
      <w:lvlText w:val="Art. %1º -"/>
      <w:lvlJc w:val="left"/>
      <w:pPr>
        <w:ind w:left="360" w:hanging="360"/>
      </w:pPr>
      <w:rPr>
        <w:rFonts w:ascii="Arial" w:hAnsi="Arial"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525B3EF3"/>
    <w:multiLevelType w:val="multilevel"/>
    <w:tmpl w:val="0416001D"/>
    <w:styleLink w:val="paragrafo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52BC30C7"/>
    <w:multiLevelType w:val="hybridMultilevel"/>
    <w:tmpl w:val="7F8A6A3E"/>
    <w:lvl w:ilvl="0" w:tplc="F1A0092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5D7726B"/>
    <w:multiLevelType w:val="hybridMultilevel"/>
    <w:tmpl w:val="7536056E"/>
    <w:lvl w:ilvl="0" w:tplc="04160013">
      <w:start w:val="1"/>
      <w:numFmt w:val="upperRoman"/>
      <w:lvlText w:val="%1."/>
      <w:lvlJc w:val="right"/>
      <w:pPr>
        <w:tabs>
          <w:tab w:val="num" w:pos="1080"/>
        </w:tabs>
        <w:ind w:left="1080" w:hanging="180"/>
      </w:p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30">
    <w:nsid w:val="5E843792"/>
    <w:multiLevelType w:val="multilevel"/>
    <w:tmpl w:val="9440F4A8"/>
    <w:lvl w:ilvl="0">
      <w:start w:val="1"/>
      <w:numFmt w:val="upperRoman"/>
      <w:lvlText w:val="%1."/>
      <w:lvlJc w:val="left"/>
      <w:pPr>
        <w:tabs>
          <w:tab w:val="num" w:pos="2160"/>
        </w:tabs>
        <w:ind w:left="21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65995F7F"/>
    <w:multiLevelType w:val="hybridMultilevel"/>
    <w:tmpl w:val="0E4273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668A7A4B"/>
    <w:multiLevelType w:val="multilevel"/>
    <w:tmpl w:val="10F020C0"/>
    <w:lvl w:ilvl="0">
      <w:start w:val="1"/>
      <w:numFmt w:val="bullet"/>
      <w:lvlText w:val=""/>
      <w:lvlJc w:val="left"/>
      <w:pPr>
        <w:tabs>
          <w:tab w:val="num" w:pos="720"/>
        </w:tabs>
        <w:ind w:left="720" w:hanging="360"/>
      </w:pPr>
      <w:rPr>
        <w:rFonts w:ascii="Wingdings" w:hAnsi="Wingdings" w:hint="default"/>
      </w:rPr>
    </w:lvl>
    <w:lvl w:ilvl="1">
      <w:start w:val="1"/>
      <w:numFmt w:val="upperRoman"/>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6A0E62E9"/>
    <w:multiLevelType w:val="hybridMultilevel"/>
    <w:tmpl w:val="7AF44224"/>
    <w:lvl w:ilvl="0" w:tplc="04160013">
      <w:start w:val="1"/>
      <w:numFmt w:val="upperRoman"/>
      <w:lvlText w:val="%1."/>
      <w:lvlJc w:val="right"/>
      <w:pPr>
        <w:tabs>
          <w:tab w:val="num" w:pos="1260"/>
        </w:tabs>
        <w:ind w:left="1260" w:hanging="180"/>
      </w:p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34">
    <w:nsid w:val="6E323C84"/>
    <w:multiLevelType w:val="hybridMultilevel"/>
    <w:tmpl w:val="F1585F1C"/>
    <w:lvl w:ilvl="0" w:tplc="73482F2C">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EE229E2"/>
    <w:multiLevelType w:val="hybridMultilevel"/>
    <w:tmpl w:val="DF88FA18"/>
    <w:lvl w:ilvl="0" w:tplc="0C9E79DC">
      <w:start w:val="1"/>
      <w:numFmt w:val="upperRoman"/>
      <w:lvlText w:val="%1."/>
      <w:lvlJc w:val="left"/>
      <w:pPr>
        <w:tabs>
          <w:tab w:val="num" w:pos="1778"/>
        </w:tabs>
        <w:ind w:left="1778" w:hanging="360"/>
      </w:pPr>
      <w:rPr>
        <w:rFonts w:hint="default"/>
        <w:b/>
      </w:rPr>
    </w:lvl>
    <w:lvl w:ilvl="1" w:tplc="04160019" w:tentative="1">
      <w:start w:val="1"/>
      <w:numFmt w:val="lowerLetter"/>
      <w:lvlText w:val="%2."/>
      <w:lvlJc w:val="left"/>
      <w:pPr>
        <w:tabs>
          <w:tab w:val="num" w:pos="1238"/>
        </w:tabs>
        <w:ind w:left="1238" w:hanging="360"/>
      </w:pPr>
    </w:lvl>
    <w:lvl w:ilvl="2" w:tplc="0416001B" w:tentative="1">
      <w:start w:val="1"/>
      <w:numFmt w:val="lowerRoman"/>
      <w:lvlText w:val="%3."/>
      <w:lvlJc w:val="right"/>
      <w:pPr>
        <w:tabs>
          <w:tab w:val="num" w:pos="1958"/>
        </w:tabs>
        <w:ind w:left="1958" w:hanging="180"/>
      </w:pPr>
    </w:lvl>
    <w:lvl w:ilvl="3" w:tplc="0416000F" w:tentative="1">
      <w:start w:val="1"/>
      <w:numFmt w:val="decimal"/>
      <w:lvlText w:val="%4."/>
      <w:lvlJc w:val="left"/>
      <w:pPr>
        <w:tabs>
          <w:tab w:val="num" w:pos="2678"/>
        </w:tabs>
        <w:ind w:left="2678" w:hanging="360"/>
      </w:pPr>
    </w:lvl>
    <w:lvl w:ilvl="4" w:tplc="04160019" w:tentative="1">
      <w:start w:val="1"/>
      <w:numFmt w:val="lowerLetter"/>
      <w:lvlText w:val="%5."/>
      <w:lvlJc w:val="left"/>
      <w:pPr>
        <w:tabs>
          <w:tab w:val="num" w:pos="3398"/>
        </w:tabs>
        <w:ind w:left="3398" w:hanging="360"/>
      </w:pPr>
    </w:lvl>
    <w:lvl w:ilvl="5" w:tplc="0416001B" w:tentative="1">
      <w:start w:val="1"/>
      <w:numFmt w:val="lowerRoman"/>
      <w:lvlText w:val="%6."/>
      <w:lvlJc w:val="right"/>
      <w:pPr>
        <w:tabs>
          <w:tab w:val="num" w:pos="4118"/>
        </w:tabs>
        <w:ind w:left="4118" w:hanging="180"/>
      </w:pPr>
    </w:lvl>
    <w:lvl w:ilvl="6" w:tplc="0416000F" w:tentative="1">
      <w:start w:val="1"/>
      <w:numFmt w:val="decimal"/>
      <w:lvlText w:val="%7."/>
      <w:lvlJc w:val="left"/>
      <w:pPr>
        <w:tabs>
          <w:tab w:val="num" w:pos="4838"/>
        </w:tabs>
        <w:ind w:left="4838" w:hanging="360"/>
      </w:pPr>
    </w:lvl>
    <w:lvl w:ilvl="7" w:tplc="04160019" w:tentative="1">
      <w:start w:val="1"/>
      <w:numFmt w:val="lowerLetter"/>
      <w:lvlText w:val="%8."/>
      <w:lvlJc w:val="left"/>
      <w:pPr>
        <w:tabs>
          <w:tab w:val="num" w:pos="5558"/>
        </w:tabs>
        <w:ind w:left="5558" w:hanging="360"/>
      </w:pPr>
    </w:lvl>
    <w:lvl w:ilvl="8" w:tplc="0416001B" w:tentative="1">
      <w:start w:val="1"/>
      <w:numFmt w:val="lowerRoman"/>
      <w:lvlText w:val="%9."/>
      <w:lvlJc w:val="right"/>
      <w:pPr>
        <w:tabs>
          <w:tab w:val="num" w:pos="6278"/>
        </w:tabs>
        <w:ind w:left="6278" w:hanging="180"/>
      </w:pPr>
    </w:lvl>
  </w:abstractNum>
  <w:abstractNum w:abstractNumId="36">
    <w:nsid w:val="7641647A"/>
    <w:multiLevelType w:val="multilevel"/>
    <w:tmpl w:val="6C9AB35E"/>
    <w:lvl w:ilvl="0">
      <w:start w:val="1"/>
      <w:numFmt w:val="decimal"/>
      <w:lvlText w:val="Art. %1º -"/>
      <w:lvlJc w:val="left"/>
      <w:pPr>
        <w:ind w:left="360" w:hanging="360"/>
      </w:pPr>
      <w:rPr>
        <w:rFonts w:ascii="Arial" w:hAnsi="Arial" w:hint="default"/>
        <w:b/>
        <w:i w:val="0"/>
        <w:sz w:val="24"/>
      </w:rPr>
    </w:lvl>
    <w:lvl w:ilvl="1">
      <w:start w:val="1"/>
      <w:numFmt w:val="upperRoman"/>
      <w:lvlText w:val="%2 - "/>
      <w:lvlJc w:val="left"/>
      <w:pPr>
        <w:ind w:left="720" w:hanging="360"/>
      </w:pPr>
      <w:rPr>
        <w:rFonts w:ascii="Arial" w:hAnsi="Arial" w:hint="default"/>
        <w:b/>
        <w:i w:val="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77BB1860"/>
    <w:multiLevelType w:val="hybridMultilevel"/>
    <w:tmpl w:val="6C2A01E4"/>
    <w:lvl w:ilvl="0" w:tplc="917E30E0">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8">
    <w:nsid w:val="77F30565"/>
    <w:multiLevelType w:val="multilevel"/>
    <w:tmpl w:val="8096A0A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nsid w:val="78D724BF"/>
    <w:multiLevelType w:val="hybridMultilevel"/>
    <w:tmpl w:val="CD40D086"/>
    <w:lvl w:ilvl="0" w:tplc="0416000B">
      <w:start w:val="1"/>
      <w:numFmt w:val="bullet"/>
      <w:lvlText w:val=""/>
      <w:lvlJc w:val="left"/>
      <w:pPr>
        <w:tabs>
          <w:tab w:val="num" w:pos="1440"/>
        </w:tabs>
        <w:ind w:left="1440" w:hanging="360"/>
      </w:pPr>
      <w:rPr>
        <w:rFonts w:ascii="Wingdings" w:hAnsi="Wingdings"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num w:numId="1">
    <w:abstractNumId w:val="25"/>
  </w:num>
  <w:num w:numId="2">
    <w:abstractNumId w:val="22"/>
  </w:num>
  <w:num w:numId="3">
    <w:abstractNumId w:val="1"/>
  </w:num>
  <w:num w:numId="4">
    <w:abstractNumId w:val="9"/>
  </w:num>
  <w:num w:numId="5">
    <w:abstractNumId w:val="4"/>
  </w:num>
  <w:num w:numId="6">
    <w:abstractNumId w:val="33"/>
  </w:num>
  <w:num w:numId="7">
    <w:abstractNumId w:val="7"/>
  </w:num>
  <w:num w:numId="8">
    <w:abstractNumId w:val="29"/>
  </w:num>
  <w:num w:numId="9">
    <w:abstractNumId w:val="23"/>
  </w:num>
  <w:num w:numId="10">
    <w:abstractNumId w:val="19"/>
  </w:num>
  <w:num w:numId="11">
    <w:abstractNumId w:val="14"/>
  </w:num>
  <w:num w:numId="12">
    <w:abstractNumId w:val="5"/>
  </w:num>
  <w:num w:numId="13">
    <w:abstractNumId w:val="2"/>
  </w:num>
  <w:num w:numId="14">
    <w:abstractNumId w:val="24"/>
  </w:num>
  <w:num w:numId="15">
    <w:abstractNumId w:val="3"/>
  </w:num>
  <w:num w:numId="16">
    <w:abstractNumId w:val="17"/>
  </w:num>
  <w:num w:numId="17">
    <w:abstractNumId w:val="30"/>
  </w:num>
  <w:num w:numId="18">
    <w:abstractNumId w:val="21"/>
  </w:num>
  <w:num w:numId="19">
    <w:abstractNumId w:val="38"/>
  </w:num>
  <w:num w:numId="20">
    <w:abstractNumId w:val="8"/>
  </w:num>
  <w:num w:numId="21">
    <w:abstractNumId w:val="11"/>
  </w:num>
  <w:num w:numId="22">
    <w:abstractNumId w:val="20"/>
  </w:num>
  <w:num w:numId="23">
    <w:abstractNumId w:val="32"/>
  </w:num>
  <w:num w:numId="24">
    <w:abstractNumId w:val="35"/>
  </w:num>
  <w:num w:numId="25">
    <w:abstractNumId w:val="39"/>
  </w:num>
  <w:num w:numId="26">
    <w:abstractNumId w:val="6"/>
  </w:num>
  <w:num w:numId="27">
    <w:abstractNumId w:val="10"/>
  </w:num>
  <w:num w:numId="28">
    <w:abstractNumId w:val="28"/>
  </w:num>
  <w:num w:numId="29">
    <w:abstractNumId w:val="13"/>
  </w:num>
  <w:num w:numId="30">
    <w:abstractNumId w:val="37"/>
  </w:num>
  <w:num w:numId="31">
    <w:abstractNumId w:val="31"/>
  </w:num>
  <w:num w:numId="32">
    <w:abstractNumId w:val="34"/>
  </w:num>
  <w:num w:numId="33">
    <w:abstractNumId w:val="26"/>
  </w:num>
  <w:num w:numId="34">
    <w:abstractNumId w:val="16"/>
  </w:num>
  <w:num w:numId="35">
    <w:abstractNumId w:val="27"/>
  </w:num>
  <w:num w:numId="36">
    <w:abstractNumId w:val="12"/>
  </w:num>
  <w:num w:numId="37">
    <w:abstractNumId w:val="0"/>
  </w:num>
  <w:num w:numId="38">
    <w:abstractNumId w:val="36"/>
  </w:num>
  <w:num w:numId="39">
    <w:abstractNumId w:val="18"/>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16C"/>
    <w:rsid w:val="003B1F68"/>
    <w:rsid w:val="004C70EE"/>
    <w:rsid w:val="0050316C"/>
    <w:rsid w:val="0063555F"/>
    <w:rsid w:val="007677EF"/>
    <w:rsid w:val="00901B82"/>
    <w:rsid w:val="009A010E"/>
    <w:rsid w:val="00A543FF"/>
    <w:rsid w:val="00A64580"/>
    <w:rsid w:val="00DF1DBA"/>
    <w:rsid w:val="00F929EB"/>
    <w:rsid w:val="00FB7F8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5:docId w15:val="{38B9B25E-3427-4A86-AEE5-16B440E44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16C"/>
    <w:pPr>
      <w:suppressAutoHyphens/>
      <w:spacing w:after="0" w:line="240" w:lineRule="auto"/>
    </w:pPr>
    <w:rPr>
      <w:rFonts w:ascii="Times New Roman" w:eastAsia="Times New Roman" w:hAnsi="Times New Roman" w:cs="Times New Roman"/>
      <w:sz w:val="24"/>
      <w:szCs w:val="24"/>
      <w:lang w:eastAsia="ar-SA"/>
    </w:rPr>
  </w:style>
  <w:style w:type="paragraph" w:styleId="Ttulo1">
    <w:name w:val="heading 1"/>
    <w:basedOn w:val="Normal"/>
    <w:next w:val="Normal"/>
    <w:link w:val="Ttulo1Char"/>
    <w:uiPriority w:val="9"/>
    <w:qFormat/>
    <w:rsid w:val="00F929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F929EB"/>
    <w:pPr>
      <w:keepNext/>
      <w:keepLines/>
      <w:suppressAutoHyphens w:val="0"/>
      <w:spacing w:before="40"/>
      <w:outlineLvl w:val="1"/>
    </w:pPr>
    <w:rPr>
      <w:rFonts w:ascii="Calibri Light" w:eastAsia="SimSun" w:hAnsi="Calibri Light"/>
      <w:color w:val="2E74B5"/>
      <w:sz w:val="32"/>
      <w:szCs w:val="32"/>
      <w:lang w:eastAsia="pt-BR"/>
    </w:rPr>
  </w:style>
  <w:style w:type="paragraph" w:styleId="Ttulo3">
    <w:name w:val="heading 3"/>
    <w:basedOn w:val="Normal"/>
    <w:next w:val="Normal"/>
    <w:link w:val="Ttulo3Char"/>
    <w:uiPriority w:val="9"/>
    <w:qFormat/>
    <w:rsid w:val="0050316C"/>
    <w:pPr>
      <w:keepNext/>
      <w:tabs>
        <w:tab w:val="num" w:pos="0"/>
      </w:tabs>
      <w:ind w:firstLine="540"/>
      <w:jc w:val="both"/>
      <w:outlineLvl w:val="2"/>
    </w:pPr>
    <w:rPr>
      <w:b/>
      <w:bCs/>
    </w:rPr>
  </w:style>
  <w:style w:type="paragraph" w:styleId="Ttulo4">
    <w:name w:val="heading 4"/>
    <w:basedOn w:val="Normal"/>
    <w:next w:val="Normal"/>
    <w:link w:val="Ttulo4Char"/>
    <w:uiPriority w:val="9"/>
    <w:semiHidden/>
    <w:unhideWhenUsed/>
    <w:qFormat/>
    <w:rsid w:val="00F929EB"/>
    <w:pPr>
      <w:keepNext/>
      <w:keepLines/>
      <w:suppressAutoHyphens w:val="0"/>
      <w:spacing w:before="40" w:line="259" w:lineRule="auto"/>
      <w:outlineLvl w:val="3"/>
    </w:pPr>
    <w:rPr>
      <w:rFonts w:ascii="Calibri Light" w:eastAsia="SimSun" w:hAnsi="Calibri Light"/>
      <w:color w:val="2E74B5"/>
      <w:lang w:eastAsia="pt-BR"/>
    </w:rPr>
  </w:style>
  <w:style w:type="paragraph" w:styleId="Ttulo5">
    <w:name w:val="heading 5"/>
    <w:basedOn w:val="Normal"/>
    <w:next w:val="Normal"/>
    <w:link w:val="Ttulo5Char"/>
    <w:uiPriority w:val="9"/>
    <w:semiHidden/>
    <w:unhideWhenUsed/>
    <w:qFormat/>
    <w:rsid w:val="00F929EB"/>
    <w:pPr>
      <w:keepNext/>
      <w:keepLines/>
      <w:suppressAutoHyphens w:val="0"/>
      <w:spacing w:before="40" w:line="259" w:lineRule="auto"/>
      <w:outlineLvl w:val="4"/>
    </w:pPr>
    <w:rPr>
      <w:rFonts w:ascii="Calibri Light" w:eastAsia="SimSun" w:hAnsi="Calibri Light"/>
      <w:caps/>
      <w:color w:val="2E74B5"/>
      <w:sz w:val="22"/>
      <w:szCs w:val="22"/>
      <w:lang w:eastAsia="pt-BR"/>
    </w:rPr>
  </w:style>
  <w:style w:type="paragraph" w:styleId="Ttulo6">
    <w:name w:val="heading 6"/>
    <w:basedOn w:val="Normal"/>
    <w:next w:val="Normal"/>
    <w:link w:val="Ttulo6Char"/>
    <w:uiPriority w:val="9"/>
    <w:semiHidden/>
    <w:unhideWhenUsed/>
    <w:qFormat/>
    <w:rsid w:val="00F929EB"/>
    <w:pPr>
      <w:keepNext/>
      <w:keepLines/>
      <w:suppressAutoHyphens w:val="0"/>
      <w:spacing w:before="40" w:line="259" w:lineRule="auto"/>
      <w:outlineLvl w:val="5"/>
    </w:pPr>
    <w:rPr>
      <w:rFonts w:ascii="Calibri Light" w:eastAsia="SimSun" w:hAnsi="Calibri Light"/>
      <w:i/>
      <w:iCs/>
      <w:caps/>
      <w:color w:val="1F4E79"/>
      <w:sz w:val="22"/>
      <w:szCs w:val="22"/>
      <w:lang w:eastAsia="pt-BR"/>
    </w:rPr>
  </w:style>
  <w:style w:type="paragraph" w:styleId="Ttulo7">
    <w:name w:val="heading 7"/>
    <w:basedOn w:val="Normal"/>
    <w:next w:val="Normal"/>
    <w:link w:val="Ttulo7Char"/>
    <w:uiPriority w:val="9"/>
    <w:semiHidden/>
    <w:unhideWhenUsed/>
    <w:qFormat/>
    <w:rsid w:val="00F929EB"/>
    <w:pPr>
      <w:keepNext/>
      <w:keepLines/>
      <w:suppressAutoHyphens w:val="0"/>
      <w:spacing w:before="40" w:line="259" w:lineRule="auto"/>
      <w:outlineLvl w:val="6"/>
    </w:pPr>
    <w:rPr>
      <w:rFonts w:ascii="Calibri Light" w:eastAsia="SimSun" w:hAnsi="Calibri Light"/>
      <w:b/>
      <w:bCs/>
      <w:color w:val="1F4E79"/>
      <w:sz w:val="22"/>
      <w:szCs w:val="22"/>
      <w:lang w:eastAsia="pt-BR"/>
    </w:rPr>
  </w:style>
  <w:style w:type="paragraph" w:styleId="Ttulo8">
    <w:name w:val="heading 8"/>
    <w:basedOn w:val="Normal"/>
    <w:next w:val="Normal"/>
    <w:link w:val="Ttulo8Char"/>
    <w:uiPriority w:val="9"/>
    <w:semiHidden/>
    <w:unhideWhenUsed/>
    <w:qFormat/>
    <w:rsid w:val="00F929EB"/>
    <w:pPr>
      <w:keepNext/>
      <w:keepLines/>
      <w:suppressAutoHyphens w:val="0"/>
      <w:spacing w:before="40" w:line="259" w:lineRule="auto"/>
      <w:outlineLvl w:val="7"/>
    </w:pPr>
    <w:rPr>
      <w:rFonts w:ascii="Calibri Light" w:eastAsia="SimSun" w:hAnsi="Calibri Light"/>
      <w:b/>
      <w:bCs/>
      <w:i/>
      <w:iCs/>
      <w:color w:val="1F4E79"/>
      <w:sz w:val="22"/>
      <w:szCs w:val="22"/>
      <w:lang w:eastAsia="pt-BR"/>
    </w:rPr>
  </w:style>
  <w:style w:type="paragraph" w:styleId="Ttulo9">
    <w:name w:val="heading 9"/>
    <w:basedOn w:val="Normal"/>
    <w:next w:val="Normal"/>
    <w:link w:val="Ttulo9Char"/>
    <w:uiPriority w:val="9"/>
    <w:semiHidden/>
    <w:unhideWhenUsed/>
    <w:qFormat/>
    <w:rsid w:val="00F929EB"/>
    <w:pPr>
      <w:keepNext/>
      <w:keepLines/>
      <w:suppressAutoHyphens w:val="0"/>
      <w:spacing w:before="40" w:line="259" w:lineRule="auto"/>
      <w:outlineLvl w:val="8"/>
    </w:pPr>
    <w:rPr>
      <w:rFonts w:ascii="Calibri Light" w:eastAsia="SimSun" w:hAnsi="Calibri Light"/>
      <w:i/>
      <w:iCs/>
      <w:color w:val="1F4E79"/>
      <w:sz w:val="22"/>
      <w:szCs w:val="2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50316C"/>
    <w:rPr>
      <w:rFonts w:ascii="Times New Roman" w:eastAsia="Times New Roman" w:hAnsi="Times New Roman" w:cs="Times New Roman"/>
      <w:b/>
      <w:bCs/>
      <w:sz w:val="24"/>
      <w:szCs w:val="24"/>
      <w:lang w:eastAsia="ar-SA"/>
    </w:rPr>
  </w:style>
  <w:style w:type="paragraph" w:styleId="Cabealho">
    <w:name w:val="header"/>
    <w:basedOn w:val="Normal"/>
    <w:link w:val="CabealhoChar"/>
    <w:uiPriority w:val="99"/>
    <w:rsid w:val="0050316C"/>
    <w:pPr>
      <w:tabs>
        <w:tab w:val="center" w:pos="4252"/>
        <w:tab w:val="right" w:pos="8504"/>
      </w:tabs>
    </w:pPr>
  </w:style>
  <w:style w:type="character" w:customStyle="1" w:styleId="CabealhoChar">
    <w:name w:val="Cabeçalho Char"/>
    <w:basedOn w:val="Fontepargpadro"/>
    <w:link w:val="Cabealho"/>
    <w:uiPriority w:val="99"/>
    <w:rsid w:val="0050316C"/>
    <w:rPr>
      <w:rFonts w:ascii="Times New Roman" w:eastAsia="Times New Roman" w:hAnsi="Times New Roman" w:cs="Times New Roman"/>
      <w:sz w:val="24"/>
      <w:szCs w:val="24"/>
      <w:lang w:eastAsia="ar-SA"/>
    </w:rPr>
  </w:style>
  <w:style w:type="paragraph" w:styleId="Rodap">
    <w:name w:val="footer"/>
    <w:basedOn w:val="Normal"/>
    <w:link w:val="RodapChar"/>
    <w:uiPriority w:val="99"/>
    <w:rsid w:val="0050316C"/>
    <w:pPr>
      <w:tabs>
        <w:tab w:val="center" w:pos="4252"/>
        <w:tab w:val="right" w:pos="8504"/>
      </w:tabs>
    </w:pPr>
  </w:style>
  <w:style w:type="character" w:customStyle="1" w:styleId="RodapChar">
    <w:name w:val="Rodapé Char"/>
    <w:basedOn w:val="Fontepargpadro"/>
    <w:link w:val="Rodap"/>
    <w:uiPriority w:val="99"/>
    <w:rsid w:val="0050316C"/>
    <w:rPr>
      <w:rFonts w:ascii="Times New Roman" w:eastAsia="Times New Roman" w:hAnsi="Times New Roman" w:cs="Times New Roman"/>
      <w:sz w:val="24"/>
      <w:szCs w:val="24"/>
      <w:lang w:eastAsia="ar-SA"/>
    </w:rPr>
  </w:style>
  <w:style w:type="paragraph" w:styleId="Recuodecorpodetexto">
    <w:name w:val="Body Text Indent"/>
    <w:basedOn w:val="Normal"/>
    <w:link w:val="RecuodecorpodetextoChar"/>
    <w:rsid w:val="0050316C"/>
    <w:pPr>
      <w:widowControl w:val="0"/>
      <w:jc w:val="both"/>
    </w:pPr>
    <w:rPr>
      <w:color w:val="000000"/>
      <w:sz w:val="20"/>
      <w:szCs w:val="20"/>
    </w:rPr>
  </w:style>
  <w:style w:type="character" w:customStyle="1" w:styleId="RecuodecorpodetextoChar">
    <w:name w:val="Recuo de corpo de texto Char"/>
    <w:basedOn w:val="Fontepargpadro"/>
    <w:link w:val="Recuodecorpodetexto"/>
    <w:rsid w:val="0050316C"/>
    <w:rPr>
      <w:rFonts w:ascii="Times New Roman" w:eastAsia="Times New Roman" w:hAnsi="Times New Roman" w:cs="Times New Roman"/>
      <w:color w:val="000000"/>
      <w:sz w:val="20"/>
      <w:szCs w:val="20"/>
      <w:lang w:eastAsia="ar-SA"/>
    </w:rPr>
  </w:style>
  <w:style w:type="character" w:customStyle="1" w:styleId="Ttulo1Char">
    <w:name w:val="Título 1 Char"/>
    <w:basedOn w:val="Fontepargpadro"/>
    <w:link w:val="Ttulo1"/>
    <w:uiPriority w:val="9"/>
    <w:rsid w:val="00F929EB"/>
    <w:rPr>
      <w:rFonts w:asciiTheme="majorHAnsi" w:eastAsiaTheme="majorEastAsia" w:hAnsiTheme="majorHAnsi" w:cstheme="majorBidi"/>
      <w:b/>
      <w:bCs/>
      <w:color w:val="365F91" w:themeColor="accent1" w:themeShade="BF"/>
      <w:sz w:val="28"/>
      <w:szCs w:val="28"/>
      <w:lang w:eastAsia="ar-SA"/>
    </w:rPr>
  </w:style>
  <w:style w:type="character" w:customStyle="1" w:styleId="Ttulo2Char">
    <w:name w:val="Título 2 Char"/>
    <w:basedOn w:val="Fontepargpadro"/>
    <w:link w:val="Ttulo2"/>
    <w:uiPriority w:val="9"/>
    <w:rsid w:val="00F929EB"/>
    <w:rPr>
      <w:rFonts w:ascii="Calibri Light" w:eastAsia="SimSun" w:hAnsi="Calibri Light" w:cs="Times New Roman"/>
      <w:color w:val="2E74B5"/>
      <w:sz w:val="32"/>
      <w:szCs w:val="32"/>
      <w:lang w:eastAsia="pt-BR"/>
    </w:rPr>
  </w:style>
  <w:style w:type="character" w:customStyle="1" w:styleId="Ttulo4Char">
    <w:name w:val="Título 4 Char"/>
    <w:basedOn w:val="Fontepargpadro"/>
    <w:link w:val="Ttulo4"/>
    <w:uiPriority w:val="9"/>
    <w:semiHidden/>
    <w:rsid w:val="00F929EB"/>
    <w:rPr>
      <w:rFonts w:ascii="Calibri Light" w:eastAsia="SimSun" w:hAnsi="Calibri Light" w:cs="Times New Roman"/>
      <w:color w:val="2E74B5"/>
      <w:sz w:val="24"/>
      <w:szCs w:val="24"/>
      <w:lang w:eastAsia="pt-BR"/>
    </w:rPr>
  </w:style>
  <w:style w:type="character" w:customStyle="1" w:styleId="Ttulo5Char">
    <w:name w:val="Título 5 Char"/>
    <w:basedOn w:val="Fontepargpadro"/>
    <w:link w:val="Ttulo5"/>
    <w:uiPriority w:val="9"/>
    <w:semiHidden/>
    <w:rsid w:val="00F929EB"/>
    <w:rPr>
      <w:rFonts w:ascii="Calibri Light" w:eastAsia="SimSun" w:hAnsi="Calibri Light" w:cs="Times New Roman"/>
      <w:caps/>
      <w:color w:val="2E74B5"/>
      <w:lang w:eastAsia="pt-BR"/>
    </w:rPr>
  </w:style>
  <w:style w:type="character" w:customStyle="1" w:styleId="Ttulo6Char">
    <w:name w:val="Título 6 Char"/>
    <w:basedOn w:val="Fontepargpadro"/>
    <w:link w:val="Ttulo6"/>
    <w:uiPriority w:val="9"/>
    <w:semiHidden/>
    <w:rsid w:val="00F929EB"/>
    <w:rPr>
      <w:rFonts w:ascii="Calibri Light" w:eastAsia="SimSun" w:hAnsi="Calibri Light" w:cs="Times New Roman"/>
      <w:i/>
      <w:iCs/>
      <w:caps/>
      <w:color w:val="1F4E79"/>
      <w:lang w:eastAsia="pt-BR"/>
    </w:rPr>
  </w:style>
  <w:style w:type="character" w:customStyle="1" w:styleId="Ttulo7Char">
    <w:name w:val="Título 7 Char"/>
    <w:basedOn w:val="Fontepargpadro"/>
    <w:link w:val="Ttulo7"/>
    <w:uiPriority w:val="9"/>
    <w:semiHidden/>
    <w:rsid w:val="00F929EB"/>
    <w:rPr>
      <w:rFonts w:ascii="Calibri Light" w:eastAsia="SimSun" w:hAnsi="Calibri Light" w:cs="Times New Roman"/>
      <w:b/>
      <w:bCs/>
      <w:color w:val="1F4E79"/>
      <w:lang w:eastAsia="pt-BR"/>
    </w:rPr>
  </w:style>
  <w:style w:type="character" w:customStyle="1" w:styleId="Ttulo8Char">
    <w:name w:val="Título 8 Char"/>
    <w:basedOn w:val="Fontepargpadro"/>
    <w:link w:val="Ttulo8"/>
    <w:uiPriority w:val="9"/>
    <w:semiHidden/>
    <w:rsid w:val="00F929EB"/>
    <w:rPr>
      <w:rFonts w:ascii="Calibri Light" w:eastAsia="SimSun" w:hAnsi="Calibri Light" w:cs="Times New Roman"/>
      <w:b/>
      <w:bCs/>
      <w:i/>
      <w:iCs/>
      <w:color w:val="1F4E79"/>
      <w:lang w:eastAsia="pt-BR"/>
    </w:rPr>
  </w:style>
  <w:style w:type="character" w:customStyle="1" w:styleId="Ttulo9Char">
    <w:name w:val="Título 9 Char"/>
    <w:basedOn w:val="Fontepargpadro"/>
    <w:link w:val="Ttulo9"/>
    <w:uiPriority w:val="9"/>
    <w:semiHidden/>
    <w:rsid w:val="00F929EB"/>
    <w:rPr>
      <w:rFonts w:ascii="Calibri Light" w:eastAsia="SimSun" w:hAnsi="Calibri Light" w:cs="Times New Roman"/>
      <w:i/>
      <w:iCs/>
      <w:color w:val="1F4E79"/>
      <w:lang w:eastAsia="pt-BR"/>
    </w:rPr>
  </w:style>
  <w:style w:type="paragraph" w:styleId="Legenda">
    <w:name w:val="caption"/>
    <w:basedOn w:val="Normal"/>
    <w:next w:val="Normal"/>
    <w:uiPriority w:val="35"/>
    <w:unhideWhenUsed/>
    <w:qFormat/>
    <w:rsid w:val="00F929EB"/>
    <w:pPr>
      <w:suppressAutoHyphens w:val="0"/>
      <w:spacing w:after="160"/>
    </w:pPr>
    <w:rPr>
      <w:rFonts w:ascii="Calibri" w:hAnsi="Calibri"/>
      <w:b/>
      <w:bCs/>
      <w:smallCaps/>
      <w:color w:val="44546A"/>
      <w:sz w:val="22"/>
      <w:szCs w:val="22"/>
      <w:lang w:eastAsia="pt-BR"/>
    </w:rPr>
  </w:style>
  <w:style w:type="paragraph" w:styleId="Corpodetexto2">
    <w:name w:val="Body Text 2"/>
    <w:basedOn w:val="Normal"/>
    <w:link w:val="Corpodetexto2Char"/>
    <w:rsid w:val="00F929EB"/>
    <w:pPr>
      <w:suppressAutoHyphens w:val="0"/>
      <w:spacing w:after="160" w:line="259" w:lineRule="auto"/>
      <w:jc w:val="center"/>
    </w:pPr>
    <w:rPr>
      <w:rFonts w:ascii="Bookman" w:hAnsi="Bookman"/>
      <w:sz w:val="20"/>
      <w:szCs w:val="22"/>
      <w:lang w:eastAsia="pt-BR"/>
    </w:rPr>
  </w:style>
  <w:style w:type="character" w:customStyle="1" w:styleId="Corpodetexto2Char">
    <w:name w:val="Corpo de texto 2 Char"/>
    <w:basedOn w:val="Fontepargpadro"/>
    <w:link w:val="Corpodetexto2"/>
    <w:rsid w:val="00F929EB"/>
    <w:rPr>
      <w:rFonts w:ascii="Bookman" w:eastAsia="Times New Roman" w:hAnsi="Bookman" w:cs="Times New Roman"/>
      <w:sz w:val="20"/>
      <w:lang w:eastAsia="pt-BR"/>
    </w:rPr>
  </w:style>
  <w:style w:type="character" w:styleId="Nmerodepgina">
    <w:name w:val="page number"/>
    <w:basedOn w:val="Fontepargpadro"/>
    <w:rsid w:val="00F929EB"/>
  </w:style>
  <w:style w:type="character" w:styleId="Hyperlink">
    <w:name w:val="Hyperlink"/>
    <w:uiPriority w:val="99"/>
    <w:rsid w:val="00F929EB"/>
    <w:rPr>
      <w:color w:val="0000FF"/>
      <w:u w:val="single"/>
    </w:rPr>
  </w:style>
  <w:style w:type="paragraph" w:styleId="Textodebalo">
    <w:name w:val="Balloon Text"/>
    <w:basedOn w:val="Normal"/>
    <w:link w:val="TextodebaloChar"/>
    <w:semiHidden/>
    <w:rsid w:val="00F929EB"/>
    <w:pPr>
      <w:suppressAutoHyphens w:val="0"/>
      <w:spacing w:after="160" w:line="259" w:lineRule="auto"/>
    </w:pPr>
    <w:rPr>
      <w:rFonts w:ascii="Tahoma" w:hAnsi="Tahoma" w:cs="Tahoma"/>
      <w:sz w:val="16"/>
      <w:szCs w:val="16"/>
      <w:lang w:eastAsia="pt-BR"/>
    </w:rPr>
  </w:style>
  <w:style w:type="character" w:customStyle="1" w:styleId="TextodebaloChar">
    <w:name w:val="Texto de balão Char"/>
    <w:basedOn w:val="Fontepargpadro"/>
    <w:link w:val="Textodebalo"/>
    <w:semiHidden/>
    <w:rsid w:val="00F929EB"/>
    <w:rPr>
      <w:rFonts w:ascii="Tahoma" w:eastAsia="Times New Roman" w:hAnsi="Tahoma" w:cs="Tahoma"/>
      <w:sz w:val="16"/>
      <w:szCs w:val="16"/>
      <w:lang w:eastAsia="pt-BR"/>
    </w:rPr>
  </w:style>
  <w:style w:type="paragraph" w:styleId="Corpodetexto">
    <w:name w:val="Body Text"/>
    <w:basedOn w:val="Normal"/>
    <w:link w:val="CorpodetextoChar"/>
    <w:rsid w:val="00F929EB"/>
    <w:pPr>
      <w:suppressAutoHyphens w:val="0"/>
      <w:spacing w:after="120" w:line="259" w:lineRule="auto"/>
    </w:pPr>
    <w:rPr>
      <w:rFonts w:ascii="Calibri" w:hAnsi="Calibri"/>
      <w:lang w:eastAsia="pt-BR"/>
    </w:rPr>
  </w:style>
  <w:style w:type="character" w:customStyle="1" w:styleId="CorpodetextoChar">
    <w:name w:val="Corpo de texto Char"/>
    <w:basedOn w:val="Fontepargpadro"/>
    <w:link w:val="Corpodetexto"/>
    <w:rsid w:val="00F929EB"/>
    <w:rPr>
      <w:rFonts w:ascii="Calibri" w:eastAsia="Times New Roman" w:hAnsi="Calibri" w:cs="Times New Roman"/>
      <w:sz w:val="24"/>
      <w:szCs w:val="24"/>
      <w:lang w:eastAsia="pt-BR"/>
    </w:rPr>
  </w:style>
  <w:style w:type="paragraph" w:customStyle="1" w:styleId="Default">
    <w:name w:val="Default"/>
    <w:rsid w:val="00F929EB"/>
    <w:pPr>
      <w:autoSpaceDE w:val="0"/>
      <w:autoSpaceDN w:val="0"/>
      <w:adjustRightInd w:val="0"/>
      <w:spacing w:after="160" w:line="259" w:lineRule="auto"/>
    </w:pPr>
    <w:rPr>
      <w:rFonts w:ascii="Arial" w:eastAsia="Times New Roman" w:hAnsi="Arial" w:cs="Arial"/>
      <w:color w:val="000000"/>
      <w:sz w:val="24"/>
      <w:szCs w:val="24"/>
      <w:lang w:eastAsia="pt-BR"/>
    </w:rPr>
  </w:style>
  <w:style w:type="character" w:customStyle="1" w:styleId="apple-converted-space">
    <w:name w:val="apple-converted-space"/>
    <w:rsid w:val="00F929EB"/>
  </w:style>
  <w:style w:type="paragraph" w:styleId="Ttulo">
    <w:name w:val="Title"/>
    <w:basedOn w:val="Normal"/>
    <w:next w:val="Normal"/>
    <w:link w:val="TtuloChar"/>
    <w:uiPriority w:val="10"/>
    <w:qFormat/>
    <w:rsid w:val="00F929EB"/>
    <w:pPr>
      <w:suppressAutoHyphens w:val="0"/>
      <w:spacing w:line="204" w:lineRule="auto"/>
      <w:contextualSpacing/>
    </w:pPr>
    <w:rPr>
      <w:rFonts w:ascii="Calibri Light" w:eastAsia="SimSun" w:hAnsi="Calibri Light"/>
      <w:caps/>
      <w:color w:val="44546A"/>
      <w:spacing w:val="-15"/>
      <w:sz w:val="72"/>
      <w:szCs w:val="72"/>
      <w:lang w:eastAsia="pt-BR"/>
    </w:rPr>
  </w:style>
  <w:style w:type="character" w:customStyle="1" w:styleId="TtuloChar">
    <w:name w:val="Título Char"/>
    <w:basedOn w:val="Fontepargpadro"/>
    <w:link w:val="Ttulo"/>
    <w:uiPriority w:val="10"/>
    <w:rsid w:val="00F929EB"/>
    <w:rPr>
      <w:rFonts w:ascii="Calibri Light" w:eastAsia="SimSun" w:hAnsi="Calibri Light" w:cs="Times New Roman"/>
      <w:caps/>
      <w:color w:val="44546A"/>
      <w:spacing w:val="-15"/>
      <w:sz w:val="72"/>
      <w:szCs w:val="72"/>
      <w:lang w:eastAsia="pt-BR"/>
    </w:rPr>
  </w:style>
  <w:style w:type="paragraph" w:styleId="Subttulo">
    <w:name w:val="Subtitle"/>
    <w:basedOn w:val="Normal"/>
    <w:next w:val="Normal"/>
    <w:link w:val="SubttuloChar"/>
    <w:uiPriority w:val="11"/>
    <w:qFormat/>
    <w:rsid w:val="00F929EB"/>
    <w:pPr>
      <w:numPr>
        <w:ilvl w:val="1"/>
      </w:numPr>
      <w:suppressAutoHyphens w:val="0"/>
      <w:spacing w:after="240"/>
    </w:pPr>
    <w:rPr>
      <w:rFonts w:ascii="Calibri Light" w:eastAsia="SimSun" w:hAnsi="Calibri Light"/>
      <w:color w:val="5B9BD5"/>
      <w:sz w:val="28"/>
      <w:szCs w:val="28"/>
      <w:lang w:eastAsia="pt-BR"/>
    </w:rPr>
  </w:style>
  <w:style w:type="character" w:customStyle="1" w:styleId="SubttuloChar">
    <w:name w:val="Subtítulo Char"/>
    <w:basedOn w:val="Fontepargpadro"/>
    <w:link w:val="Subttulo"/>
    <w:uiPriority w:val="11"/>
    <w:rsid w:val="00F929EB"/>
    <w:rPr>
      <w:rFonts w:ascii="Calibri Light" w:eastAsia="SimSun" w:hAnsi="Calibri Light" w:cs="Times New Roman"/>
      <w:color w:val="5B9BD5"/>
      <w:sz w:val="28"/>
      <w:szCs w:val="28"/>
      <w:lang w:eastAsia="pt-BR"/>
    </w:rPr>
  </w:style>
  <w:style w:type="character" w:styleId="Forte">
    <w:name w:val="Strong"/>
    <w:uiPriority w:val="22"/>
    <w:qFormat/>
    <w:rsid w:val="00F929EB"/>
    <w:rPr>
      <w:b/>
      <w:bCs/>
    </w:rPr>
  </w:style>
  <w:style w:type="character" w:styleId="nfase">
    <w:name w:val="Emphasis"/>
    <w:uiPriority w:val="20"/>
    <w:qFormat/>
    <w:rsid w:val="00F929EB"/>
    <w:rPr>
      <w:i/>
      <w:iCs/>
    </w:rPr>
  </w:style>
  <w:style w:type="paragraph" w:styleId="SemEspaamento">
    <w:name w:val="No Spacing"/>
    <w:aliases w:val="Capitulos"/>
    <w:basedOn w:val="Ttulo1"/>
    <w:uiPriority w:val="1"/>
    <w:qFormat/>
    <w:rsid w:val="00F929EB"/>
    <w:pPr>
      <w:keepNext w:val="0"/>
      <w:keepLines w:val="0"/>
      <w:suppressAutoHyphens w:val="0"/>
      <w:spacing w:before="120" w:after="120" w:line="360" w:lineRule="auto"/>
      <w:ind w:firstLine="567"/>
      <w:jc w:val="center"/>
    </w:pPr>
    <w:rPr>
      <w:rFonts w:ascii="Arial" w:eastAsia="Times New Roman" w:hAnsi="Arial" w:cs="Arial"/>
      <w:bCs w:val="0"/>
      <w:color w:val="000000"/>
      <w:sz w:val="24"/>
      <w:szCs w:val="24"/>
      <w:lang w:eastAsia="pt-BR"/>
    </w:rPr>
  </w:style>
  <w:style w:type="paragraph" w:styleId="Citao">
    <w:name w:val="Quote"/>
    <w:basedOn w:val="Normal"/>
    <w:next w:val="Normal"/>
    <w:link w:val="CitaoChar"/>
    <w:uiPriority w:val="29"/>
    <w:qFormat/>
    <w:rsid w:val="00F929EB"/>
    <w:pPr>
      <w:suppressAutoHyphens w:val="0"/>
      <w:spacing w:before="120" w:after="120" w:line="259" w:lineRule="auto"/>
      <w:ind w:left="720"/>
    </w:pPr>
    <w:rPr>
      <w:rFonts w:ascii="Calibri" w:hAnsi="Calibri"/>
      <w:color w:val="44546A"/>
      <w:lang w:eastAsia="pt-BR"/>
    </w:rPr>
  </w:style>
  <w:style w:type="character" w:customStyle="1" w:styleId="CitaoChar">
    <w:name w:val="Citação Char"/>
    <w:basedOn w:val="Fontepargpadro"/>
    <w:link w:val="Citao"/>
    <w:uiPriority w:val="29"/>
    <w:rsid w:val="00F929EB"/>
    <w:rPr>
      <w:rFonts w:ascii="Calibri" w:eastAsia="Times New Roman" w:hAnsi="Calibri" w:cs="Times New Roman"/>
      <w:color w:val="44546A"/>
      <w:sz w:val="24"/>
      <w:szCs w:val="24"/>
      <w:lang w:eastAsia="pt-BR"/>
    </w:rPr>
  </w:style>
  <w:style w:type="paragraph" w:styleId="CitaoIntensa">
    <w:name w:val="Intense Quote"/>
    <w:basedOn w:val="Normal"/>
    <w:next w:val="Normal"/>
    <w:link w:val="CitaoIntensaChar"/>
    <w:uiPriority w:val="30"/>
    <w:qFormat/>
    <w:rsid w:val="00F929EB"/>
    <w:pPr>
      <w:suppressAutoHyphens w:val="0"/>
      <w:spacing w:before="100" w:beforeAutospacing="1" w:after="240"/>
      <w:ind w:left="720"/>
      <w:jc w:val="center"/>
    </w:pPr>
    <w:rPr>
      <w:rFonts w:ascii="Calibri Light" w:eastAsia="SimSun" w:hAnsi="Calibri Light"/>
      <w:color w:val="44546A"/>
      <w:spacing w:val="-6"/>
      <w:sz w:val="32"/>
      <w:szCs w:val="32"/>
      <w:lang w:eastAsia="pt-BR"/>
    </w:rPr>
  </w:style>
  <w:style w:type="character" w:customStyle="1" w:styleId="CitaoIntensaChar">
    <w:name w:val="Citação Intensa Char"/>
    <w:basedOn w:val="Fontepargpadro"/>
    <w:link w:val="CitaoIntensa"/>
    <w:uiPriority w:val="30"/>
    <w:rsid w:val="00F929EB"/>
    <w:rPr>
      <w:rFonts w:ascii="Calibri Light" w:eastAsia="SimSun" w:hAnsi="Calibri Light" w:cs="Times New Roman"/>
      <w:color w:val="44546A"/>
      <w:spacing w:val="-6"/>
      <w:sz w:val="32"/>
      <w:szCs w:val="32"/>
      <w:lang w:eastAsia="pt-BR"/>
    </w:rPr>
  </w:style>
  <w:style w:type="character" w:styleId="nfaseSutil">
    <w:name w:val="Subtle Emphasis"/>
    <w:uiPriority w:val="19"/>
    <w:qFormat/>
    <w:rsid w:val="00F929EB"/>
    <w:rPr>
      <w:i/>
      <w:iCs/>
      <w:color w:val="595959"/>
    </w:rPr>
  </w:style>
  <w:style w:type="character" w:styleId="nfaseIntensa">
    <w:name w:val="Intense Emphasis"/>
    <w:uiPriority w:val="21"/>
    <w:qFormat/>
    <w:rsid w:val="00F929EB"/>
    <w:rPr>
      <w:b/>
      <w:bCs/>
      <w:i/>
      <w:iCs/>
    </w:rPr>
  </w:style>
  <w:style w:type="character" w:styleId="RefernciaSutil">
    <w:name w:val="Subtle Reference"/>
    <w:uiPriority w:val="31"/>
    <w:qFormat/>
    <w:rsid w:val="00F929EB"/>
    <w:rPr>
      <w:smallCaps/>
      <w:color w:val="595959"/>
      <w:u w:val="none" w:color="7F7F7F"/>
      <w:bdr w:val="none" w:sz="0" w:space="0" w:color="auto"/>
    </w:rPr>
  </w:style>
  <w:style w:type="character" w:styleId="RefernciaIntensa">
    <w:name w:val="Intense Reference"/>
    <w:uiPriority w:val="32"/>
    <w:qFormat/>
    <w:rsid w:val="00F929EB"/>
    <w:rPr>
      <w:b/>
      <w:bCs/>
      <w:smallCaps/>
      <w:color w:val="44546A"/>
      <w:u w:val="single"/>
    </w:rPr>
  </w:style>
  <w:style w:type="character" w:styleId="TtulodoLivro">
    <w:name w:val="Book Title"/>
    <w:uiPriority w:val="33"/>
    <w:qFormat/>
    <w:rsid w:val="00F929EB"/>
    <w:rPr>
      <w:b/>
      <w:bCs/>
      <w:smallCaps/>
      <w:spacing w:val="10"/>
    </w:rPr>
  </w:style>
  <w:style w:type="paragraph" w:styleId="CabealhodoSumrio">
    <w:name w:val="TOC Heading"/>
    <w:basedOn w:val="Ttulo1"/>
    <w:next w:val="Normal"/>
    <w:uiPriority w:val="39"/>
    <w:unhideWhenUsed/>
    <w:qFormat/>
    <w:rsid w:val="00F929EB"/>
    <w:pPr>
      <w:keepNext w:val="0"/>
      <w:keepLines w:val="0"/>
      <w:suppressAutoHyphens w:val="0"/>
      <w:spacing w:before="120" w:after="120" w:line="360" w:lineRule="auto"/>
      <w:ind w:firstLine="567"/>
      <w:jc w:val="center"/>
      <w:outlineLvl w:val="9"/>
    </w:pPr>
    <w:rPr>
      <w:rFonts w:ascii="Calibri Light" w:eastAsia="SimSun" w:hAnsi="Calibri Light" w:cs="Times New Roman"/>
      <w:bCs w:val="0"/>
      <w:color w:val="1F4E79"/>
      <w:sz w:val="24"/>
      <w:szCs w:val="24"/>
      <w:lang w:eastAsia="pt-BR"/>
    </w:rPr>
  </w:style>
  <w:style w:type="paragraph" w:styleId="PargrafodaLista">
    <w:name w:val="List Paragraph"/>
    <w:basedOn w:val="Normal"/>
    <w:uiPriority w:val="34"/>
    <w:qFormat/>
    <w:rsid w:val="00F929EB"/>
    <w:pPr>
      <w:suppressAutoHyphens w:val="0"/>
      <w:spacing w:after="160" w:line="259" w:lineRule="auto"/>
      <w:ind w:left="720"/>
      <w:contextualSpacing/>
    </w:pPr>
    <w:rPr>
      <w:rFonts w:ascii="Calibri" w:eastAsia="Calibri" w:hAnsi="Calibri"/>
      <w:sz w:val="22"/>
      <w:szCs w:val="22"/>
      <w:lang w:eastAsia="en-US"/>
    </w:rPr>
  </w:style>
  <w:style w:type="paragraph" w:styleId="Textodenotadefim">
    <w:name w:val="endnote text"/>
    <w:basedOn w:val="Normal"/>
    <w:link w:val="TextodenotadefimChar"/>
    <w:uiPriority w:val="99"/>
    <w:semiHidden/>
    <w:unhideWhenUsed/>
    <w:rsid w:val="00F929EB"/>
    <w:pPr>
      <w:suppressAutoHyphens w:val="0"/>
      <w:spacing w:after="160" w:line="259" w:lineRule="auto"/>
    </w:pPr>
    <w:rPr>
      <w:rFonts w:ascii="Calibri" w:hAnsi="Calibri"/>
      <w:sz w:val="20"/>
      <w:szCs w:val="20"/>
      <w:lang w:eastAsia="pt-BR"/>
    </w:rPr>
  </w:style>
  <w:style w:type="character" w:customStyle="1" w:styleId="TextodenotadefimChar">
    <w:name w:val="Texto de nota de fim Char"/>
    <w:basedOn w:val="Fontepargpadro"/>
    <w:link w:val="Textodenotadefim"/>
    <w:uiPriority w:val="99"/>
    <w:semiHidden/>
    <w:rsid w:val="00F929EB"/>
    <w:rPr>
      <w:rFonts w:ascii="Calibri" w:eastAsia="Times New Roman" w:hAnsi="Calibri" w:cs="Times New Roman"/>
      <w:sz w:val="20"/>
      <w:szCs w:val="20"/>
      <w:lang w:eastAsia="pt-BR"/>
    </w:rPr>
  </w:style>
  <w:style w:type="character" w:styleId="Refdenotadefim">
    <w:name w:val="endnote reference"/>
    <w:uiPriority w:val="99"/>
    <w:semiHidden/>
    <w:unhideWhenUsed/>
    <w:rsid w:val="00F929EB"/>
    <w:rPr>
      <w:vertAlign w:val="superscript"/>
    </w:rPr>
  </w:style>
  <w:style w:type="paragraph" w:customStyle="1" w:styleId="corpodotexto">
    <w:name w:val="corpo do texto"/>
    <w:basedOn w:val="Normal"/>
    <w:link w:val="corpodotextoChar"/>
    <w:qFormat/>
    <w:rsid w:val="00F929EB"/>
    <w:pPr>
      <w:suppressAutoHyphens w:val="0"/>
      <w:spacing w:after="120" w:line="276" w:lineRule="auto"/>
      <w:ind w:firstLine="709"/>
      <w:jc w:val="both"/>
    </w:pPr>
    <w:rPr>
      <w:rFonts w:ascii="Arial" w:eastAsia="Calibri" w:hAnsi="Arial"/>
      <w:szCs w:val="22"/>
      <w:lang w:eastAsia="en-US"/>
    </w:rPr>
  </w:style>
  <w:style w:type="character" w:customStyle="1" w:styleId="corpodotextoChar">
    <w:name w:val="corpo do texto Char"/>
    <w:link w:val="corpodotexto"/>
    <w:rsid w:val="00F929EB"/>
    <w:rPr>
      <w:rFonts w:ascii="Arial" w:eastAsia="Calibri" w:hAnsi="Arial" w:cs="Times New Roman"/>
      <w:sz w:val="24"/>
    </w:rPr>
  </w:style>
  <w:style w:type="paragraph" w:customStyle="1" w:styleId="parag2">
    <w:name w:val="parag2"/>
    <w:basedOn w:val="Normal"/>
    <w:rsid w:val="00F929EB"/>
    <w:pPr>
      <w:suppressAutoHyphens w:val="0"/>
      <w:spacing w:before="100" w:beforeAutospacing="1" w:after="100" w:afterAutospacing="1"/>
    </w:pPr>
    <w:rPr>
      <w:lang w:eastAsia="pt-BR"/>
    </w:rPr>
  </w:style>
  <w:style w:type="paragraph" w:styleId="Sumrio1">
    <w:name w:val="toc 1"/>
    <w:basedOn w:val="Normal"/>
    <w:next w:val="Normal"/>
    <w:autoRedefine/>
    <w:uiPriority w:val="39"/>
    <w:unhideWhenUsed/>
    <w:rsid w:val="00F929EB"/>
    <w:pPr>
      <w:suppressAutoHyphens w:val="0"/>
      <w:spacing w:after="160" w:line="259" w:lineRule="auto"/>
    </w:pPr>
    <w:rPr>
      <w:rFonts w:ascii="Calibri" w:hAnsi="Calibri"/>
      <w:sz w:val="22"/>
      <w:szCs w:val="22"/>
      <w:lang w:eastAsia="pt-BR"/>
    </w:rPr>
  </w:style>
  <w:style w:type="numbering" w:customStyle="1" w:styleId="paragrafos">
    <w:name w:val="paragrafos"/>
    <w:rsid w:val="00F929EB"/>
    <w:pPr>
      <w:numPr>
        <w:numId w:val="35"/>
      </w:numPr>
    </w:pPr>
  </w:style>
  <w:style w:type="paragraph" w:styleId="NormalWeb">
    <w:name w:val="Normal (Web)"/>
    <w:basedOn w:val="Normal"/>
    <w:uiPriority w:val="99"/>
    <w:unhideWhenUsed/>
    <w:rsid w:val="00F929EB"/>
    <w:pPr>
      <w:suppressAutoHyphens w:val="0"/>
      <w:spacing w:before="100" w:beforeAutospacing="1" w:after="100" w:afterAutospacing="1"/>
    </w:pPr>
    <w:rPr>
      <w:lang w:eastAsia="pt-BR"/>
    </w:rPr>
  </w:style>
  <w:style w:type="numbering" w:customStyle="1" w:styleId="Semlista1">
    <w:name w:val="Sem lista1"/>
    <w:next w:val="Semlista"/>
    <w:semiHidden/>
    <w:unhideWhenUsed/>
    <w:rsid w:val="009A010E"/>
  </w:style>
  <w:style w:type="numbering" w:customStyle="1" w:styleId="paragrafos1">
    <w:name w:val="paragrafos1"/>
    <w:rsid w:val="009A01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wikipedia.org/wiki/Produt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t.wikipedia.org/wiki/Servi%C3%A7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jus.com.br/tudo/licitacao"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21</Pages>
  <Words>7943</Words>
  <Characters>42897</Characters>
  <Application>Microsoft Office Word</Application>
  <DocSecurity>0</DocSecurity>
  <Lines>357</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dc:creator>
  <cp:lastModifiedBy>Saimo Farias Gomes</cp:lastModifiedBy>
  <cp:revision>8</cp:revision>
  <cp:lastPrinted>2016-12-16T15:55:00Z</cp:lastPrinted>
  <dcterms:created xsi:type="dcterms:W3CDTF">2016-12-16T15:05:00Z</dcterms:created>
  <dcterms:modified xsi:type="dcterms:W3CDTF">2016-12-23T12:48:00Z</dcterms:modified>
</cp:coreProperties>
</file>