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10" w:rsidRDefault="007A3610" w:rsidP="00B406F1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DECRETO </w:t>
      </w:r>
      <w:r w:rsidRPr="00137501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="00FA295D">
        <w:rPr>
          <w:sz w:val="24"/>
          <w:szCs w:val="24"/>
        </w:rPr>
        <w:t xml:space="preserve"> 20.971</w:t>
      </w:r>
      <w:r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FA295D">
        <w:rPr>
          <w:sz w:val="24"/>
          <w:szCs w:val="24"/>
        </w:rPr>
        <w:t xml:space="preserve"> 27 </w:t>
      </w:r>
      <w:r w:rsidRPr="00137501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757140">
        <w:rPr>
          <w:sz w:val="24"/>
          <w:szCs w:val="24"/>
        </w:rPr>
        <w:t>JUNHO</w:t>
      </w:r>
      <w:r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>
        <w:rPr>
          <w:sz w:val="24"/>
          <w:szCs w:val="24"/>
        </w:rPr>
        <w:t>2016</w:t>
      </w:r>
      <w:r w:rsidRPr="00137501">
        <w:rPr>
          <w:sz w:val="24"/>
          <w:szCs w:val="24"/>
        </w:rPr>
        <w:t>.</w:t>
      </w:r>
    </w:p>
    <w:p w:rsidR="007A3610" w:rsidRPr="00757140" w:rsidRDefault="007A3610" w:rsidP="00B406F1">
      <w:pPr>
        <w:ind w:left="5664"/>
        <w:jc w:val="both"/>
        <w:rPr>
          <w:color w:val="000000"/>
          <w:sz w:val="22"/>
          <w:szCs w:val="22"/>
        </w:rPr>
      </w:pPr>
    </w:p>
    <w:p w:rsidR="00CB4ECE" w:rsidRPr="003604C1" w:rsidRDefault="00CB4ECE" w:rsidP="00B406F1">
      <w:pPr>
        <w:ind w:left="4678"/>
        <w:jc w:val="both"/>
      </w:pPr>
      <w:r>
        <w:t xml:space="preserve">Constitui o Grupo de Trabalho </w:t>
      </w:r>
      <w:r w:rsidRPr="00025103">
        <w:t xml:space="preserve">no âmbito da Secretaria </w:t>
      </w:r>
      <w:bookmarkStart w:id="0" w:name="_GoBack"/>
      <w:bookmarkEnd w:id="0"/>
      <w:r w:rsidRPr="00025103">
        <w:t xml:space="preserve">de Estado da Assistência e do Desenvolvimento Social </w:t>
      </w:r>
      <w:r w:rsidR="001E2FC2">
        <w:t>-</w:t>
      </w:r>
      <w:r w:rsidRPr="00025103">
        <w:t xml:space="preserve"> SEAS</w:t>
      </w:r>
      <w:r w:rsidR="0064555E">
        <w:t>, para dar continuidade ao estabelecido no Decreto nº 20.469, de 26 de janeiro de 2016.</w:t>
      </w:r>
    </w:p>
    <w:p w:rsidR="00CB4ECE" w:rsidRPr="00C966F5" w:rsidRDefault="00CB4ECE" w:rsidP="00B406F1">
      <w:pPr>
        <w:ind w:firstLine="1418"/>
        <w:jc w:val="both"/>
        <w:rPr>
          <w:sz w:val="22"/>
        </w:rPr>
      </w:pPr>
    </w:p>
    <w:p w:rsidR="00CB4ECE" w:rsidRPr="003604C1" w:rsidRDefault="00CB4ECE" w:rsidP="00B406F1">
      <w:pPr>
        <w:autoSpaceDE w:val="0"/>
        <w:autoSpaceDN w:val="0"/>
        <w:adjustRightInd w:val="0"/>
        <w:ind w:firstLine="567"/>
        <w:jc w:val="both"/>
      </w:pPr>
      <w:r w:rsidRPr="003604C1">
        <w:t xml:space="preserve">O GOVERNADOR DO ESTADO DE RONDÔNIA, </w:t>
      </w:r>
      <w:r w:rsidRPr="00025103">
        <w:t>no uso das atribuições que lhe confere o artigo 65, inciso V, da Constituição Estadual e</w:t>
      </w:r>
      <w:r>
        <w:t>,</w:t>
      </w:r>
      <w:r w:rsidRPr="00025103">
        <w:t xml:space="preserve"> conforme </w:t>
      </w:r>
      <w:r>
        <w:t xml:space="preserve">o disposto no </w:t>
      </w:r>
      <w:r w:rsidR="00816723">
        <w:t xml:space="preserve">Ofício </w:t>
      </w:r>
      <w:proofErr w:type="spellStart"/>
      <w:proofErr w:type="gramStart"/>
      <w:r w:rsidR="00816723">
        <w:t>PCe</w:t>
      </w:r>
      <w:proofErr w:type="spellEnd"/>
      <w:proofErr w:type="gramEnd"/>
      <w:r w:rsidR="00816723">
        <w:t xml:space="preserve"> nº</w:t>
      </w:r>
      <w:r w:rsidRPr="00025103">
        <w:t xml:space="preserve"> 1240/2015/D2ªC-SPJ</w:t>
      </w:r>
      <w:r>
        <w:t xml:space="preserve"> -</w:t>
      </w:r>
      <w:r w:rsidR="00816723">
        <w:t xml:space="preserve"> Processo nº</w:t>
      </w:r>
      <w:r w:rsidRPr="00025103">
        <w:t xml:space="preserve"> 04332/15/15</w:t>
      </w:r>
      <w:r>
        <w:t xml:space="preserve"> -</w:t>
      </w:r>
      <w:r w:rsidRPr="00025103">
        <w:t xml:space="preserve"> TCE/RO</w:t>
      </w:r>
      <w:r>
        <w:t>,</w:t>
      </w:r>
    </w:p>
    <w:p w:rsidR="00CB4ECE" w:rsidRPr="00C966F5" w:rsidRDefault="00CB4ECE" w:rsidP="00B406F1">
      <w:pPr>
        <w:autoSpaceDE w:val="0"/>
        <w:autoSpaceDN w:val="0"/>
        <w:adjustRightInd w:val="0"/>
        <w:ind w:firstLine="851"/>
        <w:jc w:val="both"/>
        <w:rPr>
          <w:sz w:val="22"/>
        </w:rPr>
      </w:pPr>
    </w:p>
    <w:p w:rsidR="00CB4ECE" w:rsidRPr="00E85813" w:rsidRDefault="00CB4ECE" w:rsidP="00B406F1">
      <w:pPr>
        <w:ind w:firstLine="567"/>
        <w:jc w:val="both"/>
        <w:rPr>
          <w:color w:val="000000"/>
        </w:rPr>
      </w:pPr>
      <w:r w:rsidRPr="00E85813">
        <w:rPr>
          <w:color w:val="000000"/>
          <w:u w:val="words"/>
        </w:rPr>
        <w:t>D E C R E T A</w:t>
      </w:r>
      <w:r w:rsidRPr="00E85813">
        <w:rPr>
          <w:color w:val="000000"/>
        </w:rPr>
        <w:t>:</w:t>
      </w:r>
    </w:p>
    <w:p w:rsidR="00CB4ECE" w:rsidRPr="00C966F5" w:rsidRDefault="00CB4ECE" w:rsidP="00B406F1">
      <w:pPr>
        <w:autoSpaceDE w:val="0"/>
        <w:autoSpaceDN w:val="0"/>
        <w:adjustRightInd w:val="0"/>
        <w:ind w:firstLine="851"/>
        <w:jc w:val="both"/>
        <w:rPr>
          <w:sz w:val="22"/>
        </w:rPr>
      </w:pPr>
    </w:p>
    <w:p w:rsidR="00CB4ECE" w:rsidRPr="00025103" w:rsidRDefault="00CB4ECE" w:rsidP="00B406F1">
      <w:pPr>
        <w:autoSpaceDE w:val="0"/>
        <w:autoSpaceDN w:val="0"/>
        <w:adjustRightInd w:val="0"/>
        <w:ind w:firstLine="567"/>
        <w:jc w:val="both"/>
      </w:pPr>
      <w:r w:rsidRPr="00025103">
        <w:t xml:space="preserve">Art. 1º. Fica constituído </w:t>
      </w:r>
      <w:r>
        <w:t xml:space="preserve">o </w:t>
      </w:r>
      <w:r w:rsidRPr="00025103">
        <w:t>Grupo de Trabalho, no âmbito da Secretaria de Estado da Assistência e do Desenvolvimento Social</w:t>
      </w:r>
      <w:r>
        <w:t xml:space="preserve"> -</w:t>
      </w:r>
      <w:r w:rsidRPr="00025103">
        <w:t xml:space="preserve"> SEAS</w:t>
      </w:r>
      <w:r>
        <w:t xml:space="preserve">, </w:t>
      </w:r>
      <w:r w:rsidR="00C17B20">
        <w:t xml:space="preserve">para dar continuidade ao estabelecido no Decreto nº 20.469, de 26 de janeiro de 2016, </w:t>
      </w:r>
      <w:r>
        <w:t>com a finalidade de</w:t>
      </w:r>
      <w:r w:rsidRPr="00025103">
        <w:t xml:space="preserve"> analisar os convênios firmados no período de 2006 a 2013, no valor apurado </w:t>
      </w:r>
      <w:r>
        <w:t>em</w:t>
      </w:r>
      <w:r w:rsidRPr="00025103">
        <w:t xml:space="preserve"> R$ 6.908.502,65 (seis milhões</w:t>
      </w:r>
      <w:r>
        <w:t>,</w:t>
      </w:r>
      <w:r w:rsidRPr="00025103">
        <w:t xml:space="preserve"> novecentos e oito mil, quinhentos e dois</w:t>
      </w:r>
      <w:r>
        <w:t xml:space="preserve"> reais</w:t>
      </w:r>
      <w:r w:rsidRPr="00025103">
        <w:t xml:space="preserve"> e sessenta e cinco centavos),</w:t>
      </w:r>
      <w:r>
        <w:t xml:space="preserve"> realizados pelo</w:t>
      </w:r>
      <w:r w:rsidRPr="00025103">
        <w:t xml:space="preserve"> Governo do Estado de Rondônia, </w:t>
      </w:r>
      <w:r>
        <w:t>sob</w:t>
      </w:r>
      <w:r w:rsidRPr="00025103">
        <w:t xml:space="preserve"> a interveniência da Secretaria de Estado da Assistência e do Desenvolvimento Social </w:t>
      </w:r>
      <w:r>
        <w:t>-</w:t>
      </w:r>
      <w:r w:rsidRPr="00025103">
        <w:t xml:space="preserve"> SEAS, </w:t>
      </w:r>
      <w:r>
        <w:t>bem como adotar as</w:t>
      </w:r>
      <w:r w:rsidRPr="00025103">
        <w:t xml:space="preserve"> providências necessárias</w:t>
      </w:r>
      <w:r>
        <w:t xml:space="preserve"> </w:t>
      </w:r>
      <w:r w:rsidRPr="00DA579D">
        <w:t>às</w:t>
      </w:r>
      <w:r w:rsidRPr="00025103">
        <w:t xml:space="preserve"> prestaç</w:t>
      </w:r>
      <w:r>
        <w:t>ões</w:t>
      </w:r>
      <w:r w:rsidRPr="00025103">
        <w:t xml:space="preserve"> de contas </w:t>
      </w:r>
      <w:r>
        <w:t xml:space="preserve">pendentes </w:t>
      </w:r>
      <w:r w:rsidRPr="00025103">
        <w:t xml:space="preserve">no </w:t>
      </w:r>
      <w:r w:rsidR="0007120F">
        <w:t>Sistema Integrado de Administração Financeira</w:t>
      </w:r>
      <w:r w:rsidRPr="00025103">
        <w:t xml:space="preserve"> </w:t>
      </w:r>
      <w:r>
        <w:t>-</w:t>
      </w:r>
      <w:r w:rsidRPr="00025103">
        <w:t xml:space="preserve"> SIAFEM</w:t>
      </w:r>
      <w:r>
        <w:t>.</w:t>
      </w:r>
      <w:r w:rsidRPr="00025103">
        <w:t xml:space="preserve"> </w:t>
      </w:r>
    </w:p>
    <w:p w:rsidR="00CB4ECE" w:rsidRPr="00C966F5" w:rsidRDefault="00CB4ECE" w:rsidP="00B406F1">
      <w:pPr>
        <w:autoSpaceDE w:val="0"/>
        <w:autoSpaceDN w:val="0"/>
        <w:adjustRightInd w:val="0"/>
        <w:ind w:firstLine="851"/>
        <w:jc w:val="both"/>
        <w:rPr>
          <w:sz w:val="22"/>
        </w:rPr>
      </w:pPr>
    </w:p>
    <w:p w:rsidR="00CB4ECE" w:rsidRPr="00025103" w:rsidRDefault="00CB4ECE" w:rsidP="00B406F1">
      <w:pPr>
        <w:autoSpaceDE w:val="0"/>
        <w:autoSpaceDN w:val="0"/>
        <w:adjustRightInd w:val="0"/>
        <w:ind w:firstLine="567"/>
        <w:jc w:val="both"/>
      </w:pPr>
      <w:r w:rsidRPr="00025103">
        <w:t xml:space="preserve">Art. 2º. O Grupo de Trabalho atuará sob a responsabilidade da Secretaria de Estado da Assistência e Desenvolvimento Social </w:t>
      </w:r>
      <w:r>
        <w:t>-</w:t>
      </w:r>
      <w:r w:rsidRPr="00025103">
        <w:t xml:space="preserve"> SEAS.</w:t>
      </w:r>
    </w:p>
    <w:p w:rsidR="00CB4ECE" w:rsidRPr="00C966F5" w:rsidRDefault="00CB4ECE" w:rsidP="00B406F1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B4ECE" w:rsidRPr="00025103" w:rsidRDefault="00CB4ECE" w:rsidP="00B406F1">
      <w:pPr>
        <w:autoSpaceDE w:val="0"/>
        <w:autoSpaceDN w:val="0"/>
        <w:adjustRightInd w:val="0"/>
        <w:ind w:firstLine="567"/>
        <w:jc w:val="both"/>
      </w:pPr>
      <w:r w:rsidRPr="00025103">
        <w:t xml:space="preserve">Art. </w:t>
      </w:r>
      <w:r>
        <w:t>3</w:t>
      </w:r>
      <w:r w:rsidRPr="00025103">
        <w:t xml:space="preserve">º. O Grupo de Trabalho será formado por: </w:t>
      </w:r>
    </w:p>
    <w:p w:rsidR="00CB4ECE" w:rsidRPr="00C966F5" w:rsidRDefault="00CB4ECE" w:rsidP="00B406F1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B4ECE" w:rsidRDefault="00CB4ECE" w:rsidP="00B406F1">
      <w:pPr>
        <w:autoSpaceDE w:val="0"/>
        <w:autoSpaceDN w:val="0"/>
        <w:adjustRightInd w:val="0"/>
        <w:ind w:firstLine="567"/>
        <w:jc w:val="both"/>
      </w:pPr>
      <w:r w:rsidRPr="00025103">
        <w:t>I</w:t>
      </w:r>
      <w:r>
        <w:t xml:space="preserve"> -</w:t>
      </w:r>
      <w:r w:rsidRPr="00025103">
        <w:t xml:space="preserve"> 1 (um) Coordenador</w:t>
      </w:r>
      <w:r w:rsidR="00C17B20">
        <w:t>-</w:t>
      </w:r>
      <w:r w:rsidRPr="00025103">
        <w:t>Geral;</w:t>
      </w:r>
    </w:p>
    <w:p w:rsidR="00CB4ECE" w:rsidRPr="00C966F5" w:rsidRDefault="00CB4ECE" w:rsidP="00B406F1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B4ECE" w:rsidRDefault="00CB4ECE" w:rsidP="00B406F1">
      <w:pPr>
        <w:autoSpaceDE w:val="0"/>
        <w:autoSpaceDN w:val="0"/>
        <w:adjustRightInd w:val="0"/>
        <w:ind w:firstLine="567"/>
        <w:jc w:val="both"/>
      </w:pPr>
      <w:r w:rsidRPr="00025103">
        <w:t>II</w:t>
      </w:r>
      <w:r>
        <w:t xml:space="preserve"> -</w:t>
      </w:r>
      <w:r w:rsidRPr="00025103">
        <w:t xml:space="preserve"> 1 (um) Subcoordenador; </w:t>
      </w:r>
      <w:proofErr w:type="gramStart"/>
      <w:r w:rsidRPr="00025103">
        <w:t>e</w:t>
      </w:r>
      <w:proofErr w:type="gramEnd"/>
    </w:p>
    <w:p w:rsidR="00CB4ECE" w:rsidRPr="00C966F5" w:rsidRDefault="00CB4ECE" w:rsidP="00B406F1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B4ECE" w:rsidRPr="00025103" w:rsidRDefault="00CB4ECE" w:rsidP="00B406F1">
      <w:pPr>
        <w:autoSpaceDE w:val="0"/>
        <w:autoSpaceDN w:val="0"/>
        <w:adjustRightInd w:val="0"/>
        <w:ind w:firstLine="567"/>
        <w:jc w:val="both"/>
      </w:pPr>
      <w:r w:rsidRPr="00025103">
        <w:t>III</w:t>
      </w:r>
      <w:r>
        <w:t xml:space="preserve"> -</w:t>
      </w:r>
      <w:r w:rsidRPr="00025103">
        <w:t xml:space="preserve"> 6 (seis) Membros da Equipe Técnica.</w:t>
      </w:r>
    </w:p>
    <w:p w:rsidR="00CB4ECE" w:rsidRPr="00C966F5" w:rsidRDefault="00CB4ECE" w:rsidP="00B406F1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B4ECE" w:rsidRDefault="00CB4ECE" w:rsidP="00B406F1">
      <w:pPr>
        <w:autoSpaceDE w:val="0"/>
        <w:autoSpaceDN w:val="0"/>
        <w:adjustRightInd w:val="0"/>
        <w:ind w:firstLine="567"/>
        <w:jc w:val="both"/>
      </w:pPr>
      <w:r w:rsidRPr="00025103">
        <w:t xml:space="preserve">Art. </w:t>
      </w:r>
      <w:r>
        <w:t>4</w:t>
      </w:r>
      <w:r w:rsidRPr="00025103">
        <w:t>º. O Grupo de Trabalho exe</w:t>
      </w:r>
      <w:r>
        <w:t>r</w:t>
      </w:r>
      <w:r w:rsidRPr="00025103">
        <w:t>cer</w:t>
      </w:r>
      <w:r>
        <w:t>á</w:t>
      </w:r>
      <w:r w:rsidRPr="00025103">
        <w:t xml:space="preserve"> suas atividades no período de 90 (noventa) dias, no horário das 07h30min </w:t>
      </w:r>
      <w:r>
        <w:t xml:space="preserve">até </w:t>
      </w:r>
      <w:proofErr w:type="gramStart"/>
      <w:r w:rsidR="00DD311D">
        <w:t>a</w:t>
      </w:r>
      <w:r w:rsidR="001A5468">
        <w:t>s</w:t>
      </w:r>
      <w:proofErr w:type="gramEnd"/>
      <w:r w:rsidRPr="00025103">
        <w:t xml:space="preserve"> 13h30min.</w:t>
      </w:r>
    </w:p>
    <w:p w:rsidR="00CB4ECE" w:rsidRPr="00C966F5" w:rsidRDefault="00CB4ECE" w:rsidP="00B406F1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B4ECE" w:rsidRPr="00025103" w:rsidRDefault="00CB4ECE" w:rsidP="00B406F1">
      <w:pPr>
        <w:autoSpaceDE w:val="0"/>
        <w:autoSpaceDN w:val="0"/>
        <w:adjustRightInd w:val="0"/>
        <w:ind w:firstLine="567"/>
        <w:jc w:val="both"/>
      </w:pPr>
      <w:r w:rsidRPr="00025103">
        <w:t xml:space="preserve">Art. </w:t>
      </w:r>
      <w:r>
        <w:t>5</w:t>
      </w:r>
      <w:r w:rsidRPr="00025103">
        <w:t xml:space="preserve">º. </w:t>
      </w:r>
      <w:r>
        <w:t>O</w:t>
      </w:r>
      <w:r w:rsidRPr="00025103">
        <w:t xml:space="preserve"> Grupo de Trabalho </w:t>
      </w:r>
      <w:r>
        <w:t xml:space="preserve">poderá ser </w:t>
      </w:r>
      <w:r w:rsidRPr="00025103">
        <w:t>compost</w:t>
      </w:r>
      <w:r>
        <w:t>o</w:t>
      </w:r>
      <w:r w:rsidRPr="00025103">
        <w:t xml:space="preserve"> por servidores lotados em outros </w:t>
      </w:r>
      <w:r>
        <w:t>Ó</w:t>
      </w:r>
      <w:r w:rsidRPr="00025103">
        <w:t xml:space="preserve">rgãos do </w:t>
      </w:r>
      <w:r>
        <w:t>Poder Executivo</w:t>
      </w:r>
      <w:r w:rsidRPr="00025103">
        <w:t xml:space="preserve">, além </w:t>
      </w:r>
      <w:r>
        <w:t xml:space="preserve">dos </w:t>
      </w:r>
      <w:r w:rsidRPr="00DA579D">
        <w:t>representantes da</w:t>
      </w:r>
      <w:r>
        <w:t xml:space="preserve"> </w:t>
      </w:r>
      <w:r w:rsidRPr="00025103">
        <w:t>SEAS</w:t>
      </w:r>
      <w:r>
        <w:t>, sem prejuízo de remuneração ou qualquer outro direito do seu respectivo Órgão.</w:t>
      </w:r>
    </w:p>
    <w:p w:rsidR="00CB4ECE" w:rsidRPr="00C966F5" w:rsidRDefault="00CB4ECE" w:rsidP="00B406F1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B4ECE" w:rsidRDefault="00CB4ECE" w:rsidP="00371DE4">
      <w:pPr>
        <w:pStyle w:val="Recuodecorpodetexto"/>
        <w:tabs>
          <w:tab w:val="left" w:pos="0"/>
        </w:tabs>
        <w:spacing w:after="0"/>
        <w:ind w:left="0" w:firstLine="567"/>
        <w:jc w:val="both"/>
        <w:rPr>
          <w:spacing w:val="-2"/>
        </w:rPr>
      </w:pPr>
      <w:r>
        <w:rPr>
          <w:spacing w:val="-2"/>
        </w:rPr>
        <w:t xml:space="preserve">Art. 6º. A participação dos membros no Grupo de </w:t>
      </w:r>
      <w:r>
        <w:t>Trabalho</w:t>
      </w:r>
      <w:r>
        <w:rPr>
          <w:spacing w:val="-2"/>
        </w:rPr>
        <w:t xml:space="preserve"> será considerada função de relevante interesse público e não remunerada.</w:t>
      </w:r>
    </w:p>
    <w:p w:rsidR="00CB4ECE" w:rsidRPr="00C966F5" w:rsidRDefault="00CB4ECE" w:rsidP="00B406F1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2"/>
        </w:rPr>
      </w:pPr>
    </w:p>
    <w:p w:rsidR="00CB4ECE" w:rsidRDefault="00CB4ECE" w:rsidP="00B406F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025103">
        <w:t xml:space="preserve">Art. </w:t>
      </w:r>
      <w:r>
        <w:t>7</w:t>
      </w:r>
      <w:r w:rsidRPr="00025103">
        <w:t xml:space="preserve">º. Este Decreto entra em vigor na data da sua publicação, com efeitos a partir </w:t>
      </w:r>
      <w:r>
        <w:t>de</w:t>
      </w:r>
      <w:r w:rsidR="004F3702">
        <w:t xml:space="preserve"> 12</w:t>
      </w:r>
      <w:r w:rsidRPr="00025103">
        <w:t xml:space="preserve"> de </w:t>
      </w:r>
      <w:r w:rsidR="004F3702">
        <w:t>junho</w:t>
      </w:r>
      <w:r w:rsidRPr="00025103">
        <w:t xml:space="preserve"> de 2016.</w:t>
      </w:r>
    </w:p>
    <w:p w:rsidR="007A3610" w:rsidRPr="00C966F5" w:rsidRDefault="007A3610" w:rsidP="00B406F1">
      <w:pPr>
        <w:ind w:firstLine="567"/>
        <w:jc w:val="both"/>
        <w:rPr>
          <w:bCs/>
          <w:sz w:val="22"/>
        </w:rPr>
      </w:pPr>
    </w:p>
    <w:p w:rsidR="007A3610" w:rsidRPr="0046356F" w:rsidRDefault="007A3610" w:rsidP="00B406F1">
      <w:pPr>
        <w:ind w:firstLine="567"/>
        <w:jc w:val="both"/>
      </w:pPr>
      <w:r w:rsidRPr="0046356F">
        <w:t>Palácio do Governo do Estado de Rondônia, em</w:t>
      </w:r>
      <w:r w:rsidR="00FA295D">
        <w:t xml:space="preserve"> 27 </w:t>
      </w:r>
      <w:r>
        <w:t xml:space="preserve">de </w:t>
      </w:r>
      <w:r w:rsidR="007B165F">
        <w:t>junho</w:t>
      </w:r>
      <w:r>
        <w:t xml:space="preserve"> de 2016</w:t>
      </w:r>
      <w:r w:rsidRPr="0046356F">
        <w:t>, 12</w:t>
      </w:r>
      <w:r>
        <w:t>8</w:t>
      </w:r>
      <w:r w:rsidRPr="0046356F">
        <w:t xml:space="preserve">º da República.  </w:t>
      </w:r>
    </w:p>
    <w:p w:rsidR="007A3610" w:rsidRDefault="007A3610" w:rsidP="00B406F1">
      <w:pPr>
        <w:ind w:firstLine="567"/>
        <w:jc w:val="both"/>
      </w:pPr>
    </w:p>
    <w:p w:rsidR="00182FCA" w:rsidRPr="0046356F" w:rsidRDefault="00182FCA" w:rsidP="00B406F1">
      <w:pPr>
        <w:ind w:firstLine="567"/>
        <w:jc w:val="both"/>
      </w:pPr>
    </w:p>
    <w:p w:rsidR="007A3610" w:rsidRDefault="007A3610" w:rsidP="004D35E2">
      <w:r>
        <w:tab/>
      </w:r>
    </w:p>
    <w:p w:rsidR="007A3610" w:rsidRPr="0046356F" w:rsidRDefault="007A3610" w:rsidP="00B406F1">
      <w:pPr>
        <w:tabs>
          <w:tab w:val="left" w:pos="4365"/>
        </w:tabs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B95064" w:rsidRDefault="007A3610" w:rsidP="004D35E2">
      <w:pPr>
        <w:tabs>
          <w:tab w:val="left" w:pos="4365"/>
        </w:tabs>
        <w:jc w:val="center"/>
      </w:pPr>
      <w:r w:rsidRPr="0046356F">
        <w:t>Governador</w:t>
      </w:r>
    </w:p>
    <w:sectPr w:rsidR="00B95064" w:rsidSect="00C966F5">
      <w:headerReference w:type="default" r:id="rId7"/>
      <w:footerReference w:type="default" r:id="rId8"/>
      <w:pgSz w:w="11907" w:h="16840" w:code="9"/>
      <w:pgMar w:top="567" w:right="567" w:bottom="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8C" w:rsidRDefault="00E36E49">
      <w:r>
        <w:separator/>
      </w:r>
    </w:p>
  </w:endnote>
  <w:endnote w:type="continuationSeparator" w:id="0">
    <w:p w:rsidR="00C5258C" w:rsidRDefault="00E3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FA295D">
    <w:pPr>
      <w:pStyle w:val="Rodap"/>
      <w:jc w:val="right"/>
    </w:pPr>
  </w:p>
  <w:p w:rsidR="00C52A60" w:rsidRDefault="00FA295D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8C" w:rsidRDefault="00E36E49">
      <w:r>
        <w:separator/>
      </w:r>
    </w:p>
  </w:footnote>
  <w:footnote w:type="continuationSeparator" w:id="0">
    <w:p w:rsidR="00C5258C" w:rsidRDefault="00E3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A361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28539174" r:id="rId2"/>
      </w:object>
    </w:r>
  </w:p>
  <w:p w:rsidR="00C52A60" w:rsidRPr="00907F74" w:rsidRDefault="007A361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7A361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7F3E80" w:rsidRDefault="00FA295D" w:rsidP="00201653">
    <w:pPr>
      <w:pStyle w:val="Cabealho"/>
      <w:jc w:val="center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0"/>
    <w:rsid w:val="0007120F"/>
    <w:rsid w:val="00182FCA"/>
    <w:rsid w:val="001A5468"/>
    <w:rsid w:val="001E2FC2"/>
    <w:rsid w:val="0028453A"/>
    <w:rsid w:val="00371DE4"/>
    <w:rsid w:val="004B569F"/>
    <w:rsid w:val="004D35E2"/>
    <w:rsid w:val="004F3702"/>
    <w:rsid w:val="00505DD3"/>
    <w:rsid w:val="005665CD"/>
    <w:rsid w:val="0064555E"/>
    <w:rsid w:val="00757140"/>
    <w:rsid w:val="007A3610"/>
    <w:rsid w:val="007B165F"/>
    <w:rsid w:val="007F3E80"/>
    <w:rsid w:val="00816723"/>
    <w:rsid w:val="008A483D"/>
    <w:rsid w:val="00B406F1"/>
    <w:rsid w:val="00B51678"/>
    <w:rsid w:val="00B95064"/>
    <w:rsid w:val="00C17B20"/>
    <w:rsid w:val="00C5258C"/>
    <w:rsid w:val="00C966F5"/>
    <w:rsid w:val="00CB4ECE"/>
    <w:rsid w:val="00D72E75"/>
    <w:rsid w:val="00DD311D"/>
    <w:rsid w:val="00E36E49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3610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3610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7A361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A36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A361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A36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A36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6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4EC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4E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3610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3610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7A361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A36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A361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A36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A36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6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4EC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4E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23</cp:revision>
  <cp:lastPrinted>2016-06-14T15:18:00Z</cp:lastPrinted>
  <dcterms:created xsi:type="dcterms:W3CDTF">2016-06-14T13:33:00Z</dcterms:created>
  <dcterms:modified xsi:type="dcterms:W3CDTF">2016-06-27T17:26:00Z</dcterms:modified>
</cp:coreProperties>
</file>