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DF289A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DD0FC6">
        <w:rPr>
          <w:sz w:val="24"/>
          <w:szCs w:val="24"/>
        </w:rPr>
        <w:t xml:space="preserve"> 20.852, D</w:t>
      </w:r>
      <w:r w:rsidRPr="00A24E54">
        <w:rPr>
          <w:sz w:val="24"/>
          <w:szCs w:val="24"/>
        </w:rPr>
        <w:t>E</w:t>
      </w:r>
      <w:r w:rsidR="00DD0FC6">
        <w:rPr>
          <w:sz w:val="24"/>
          <w:szCs w:val="24"/>
        </w:rPr>
        <w:t xml:space="preserve"> </w:t>
      </w:r>
      <w:proofErr w:type="gramStart"/>
      <w:r w:rsidR="00DD0FC6">
        <w:rPr>
          <w:sz w:val="24"/>
          <w:szCs w:val="24"/>
        </w:rPr>
        <w:t>9</w:t>
      </w:r>
      <w:proofErr w:type="gramEnd"/>
      <w:r w:rsidR="00DD0FC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59348F">
        <w:rPr>
          <w:sz w:val="24"/>
          <w:szCs w:val="24"/>
        </w:rPr>
        <w:t>Praça</w:t>
      </w:r>
      <w:r w:rsidR="001C1F41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2A264C" w:rsidRDefault="00394C35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4C35">
        <w:rPr>
          <w:sz w:val="24"/>
          <w:szCs w:val="24"/>
        </w:rPr>
        <w:t>O GOVERNADOR DO ESTADO DE RONDÔNIA, no uso das atribuições que lhe confere o artigo 65, inci</w:t>
      </w:r>
      <w:r w:rsidR="002A264C">
        <w:rPr>
          <w:sz w:val="24"/>
          <w:szCs w:val="24"/>
        </w:rPr>
        <w:t>so V, da Constituição Estadual e, considerando a Lei Complementar nº 606, de 10 de janeiro de 2011, que “</w:t>
      </w:r>
      <w:r w:rsidR="002A264C" w:rsidRPr="002A264C">
        <w:rPr>
          <w:sz w:val="24"/>
          <w:szCs w:val="24"/>
        </w:rPr>
        <w:t>Altera a redação e acrescenta parágrafo ao artigo 1º</w:t>
      </w:r>
      <w:r w:rsidR="00F15D56">
        <w:rPr>
          <w:sz w:val="24"/>
          <w:szCs w:val="24"/>
        </w:rPr>
        <w:t>,</w:t>
      </w:r>
      <w:r w:rsidR="002A264C" w:rsidRPr="002A264C">
        <w:rPr>
          <w:sz w:val="24"/>
          <w:szCs w:val="24"/>
        </w:rPr>
        <w:t xml:space="preserve"> da Lei Complementar nº 237, de 20 de dezembro de 2000.</w:t>
      </w:r>
      <w:r w:rsidR="002A264C">
        <w:rPr>
          <w:sz w:val="24"/>
          <w:szCs w:val="24"/>
        </w:rPr>
        <w:t>”,</w:t>
      </w:r>
    </w:p>
    <w:p w:rsidR="002A264C" w:rsidRDefault="002A264C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9348F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designado o</w:t>
      </w:r>
      <w:r w:rsidR="0059348F">
        <w:rPr>
          <w:sz w:val="24"/>
          <w:szCs w:val="24"/>
        </w:rPr>
        <w:t xml:space="preserve"> 3º SGT PM RE 04889-4 GILMAR MAIA FEITOSA, </w:t>
      </w:r>
      <w:r w:rsidR="00F15D56">
        <w:rPr>
          <w:sz w:val="24"/>
          <w:szCs w:val="24"/>
        </w:rPr>
        <w:t xml:space="preserve">para exercer Cargo de Direção Superior na Secretaria de Estado da Justiça - SEJUS, </w:t>
      </w:r>
      <w:r w:rsidR="0059348F">
        <w:rPr>
          <w:sz w:val="24"/>
          <w:szCs w:val="24"/>
        </w:rPr>
        <w:t>de 1º de janeiro a 31 de dezembro de 2016, com ônus para o Órgão de destino, de acordo com o disposto no inciso II, do artigo 1º, da Lei Complementar nº 606, de 10 de janeiro de 2011, combinado com o artigo 2º, do Decreto nº 19.535, de 12 de fevereiro de 2015.</w:t>
      </w:r>
    </w:p>
    <w:p w:rsidR="006F1ED4" w:rsidRDefault="0059348F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1" w:rsidRDefault="0059348F" w:rsidP="00E76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Comandante-Geral da Polícia Militar do Estado de Rondônia que proceda aos atos de Agregação, de acordo com o disposto na alínea “d”, do inciso II, do artigo 13, do Decreto nº 8.134, de 18 de dezembro de 1997, que “</w:t>
      </w:r>
      <w:r w:rsidRPr="0059348F">
        <w:rPr>
          <w:sz w:val="24"/>
          <w:szCs w:val="24"/>
        </w:rPr>
        <w:t xml:space="preserve">Aprova o Regulamento de Movimentação para </w:t>
      </w:r>
      <w:r>
        <w:rPr>
          <w:sz w:val="24"/>
          <w:szCs w:val="24"/>
        </w:rPr>
        <w:t>O</w:t>
      </w:r>
      <w:r w:rsidRPr="0059348F">
        <w:rPr>
          <w:sz w:val="24"/>
          <w:szCs w:val="24"/>
        </w:rPr>
        <w:t>ficiais e Praças da Polícia Militar do Estado de Rondônia.</w:t>
      </w:r>
      <w:r>
        <w:rPr>
          <w:sz w:val="24"/>
          <w:szCs w:val="24"/>
        </w:rPr>
        <w:t>”.</w:t>
      </w:r>
    </w:p>
    <w:p w:rsidR="0059348F" w:rsidRDefault="0059348F" w:rsidP="00E7653A">
      <w:pPr>
        <w:ind w:firstLine="567"/>
        <w:jc w:val="both"/>
        <w:rPr>
          <w:sz w:val="24"/>
          <w:szCs w:val="24"/>
        </w:rPr>
      </w:pPr>
    </w:p>
    <w:p w:rsidR="0059348F" w:rsidRDefault="0059348F" w:rsidP="00E76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Este Decreto entra em vigor na data de sua publicação.</w:t>
      </w:r>
    </w:p>
    <w:p w:rsidR="0059348F" w:rsidRPr="00A24E54" w:rsidRDefault="0059348F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DD0FC6">
        <w:rPr>
          <w:sz w:val="24"/>
          <w:szCs w:val="24"/>
        </w:rPr>
        <w:t xml:space="preserve"> </w:t>
      </w:r>
      <w:proofErr w:type="gramStart"/>
      <w:r w:rsidR="00DD0FC6">
        <w:rPr>
          <w:sz w:val="24"/>
          <w:szCs w:val="24"/>
        </w:rPr>
        <w:t>9</w:t>
      </w:r>
      <w:proofErr w:type="gramEnd"/>
      <w:r w:rsidR="00DD0FC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D" w:rsidRDefault="008F5BCD" w:rsidP="007F2BAB">
      <w:r>
        <w:separator/>
      </w:r>
    </w:p>
  </w:endnote>
  <w:endnote w:type="continuationSeparator" w:id="0">
    <w:p w:rsidR="008F5BCD" w:rsidRDefault="008F5BC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D" w:rsidRDefault="008F5BCD" w:rsidP="007F2BAB">
      <w:r>
        <w:separator/>
      </w:r>
    </w:p>
  </w:footnote>
  <w:footnote w:type="continuationSeparator" w:id="0">
    <w:p w:rsidR="008F5BCD" w:rsidRDefault="008F5BC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95pt" o:ole="" fillcolor="window">
          <v:imagedata r:id="rId1" o:title=""/>
        </v:shape>
        <o:OLEObject Type="Embed" ProgID="Word.Picture.8" ShapeID="_x0000_i1025" DrawAspect="Content" ObjectID="_1524298180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A264C"/>
    <w:rsid w:val="002B4009"/>
    <w:rsid w:val="002B453E"/>
    <w:rsid w:val="002F2064"/>
    <w:rsid w:val="00337086"/>
    <w:rsid w:val="0034313A"/>
    <w:rsid w:val="003563E6"/>
    <w:rsid w:val="00394C35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87B7F"/>
    <w:rsid w:val="0059348F"/>
    <w:rsid w:val="005A6113"/>
    <w:rsid w:val="005B079B"/>
    <w:rsid w:val="005C512B"/>
    <w:rsid w:val="005F7083"/>
    <w:rsid w:val="00660F6A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944BC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8F5BCD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92BC5"/>
    <w:rsid w:val="00CD00F7"/>
    <w:rsid w:val="00CD30D3"/>
    <w:rsid w:val="00CD38CC"/>
    <w:rsid w:val="00CD461F"/>
    <w:rsid w:val="00D04127"/>
    <w:rsid w:val="00D26A36"/>
    <w:rsid w:val="00D81E57"/>
    <w:rsid w:val="00DC16B4"/>
    <w:rsid w:val="00DD0FC6"/>
    <w:rsid w:val="00DF289A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15D56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2016-05-05T16:31:00Z</cp:lastPrinted>
  <dcterms:created xsi:type="dcterms:W3CDTF">2016-05-05T16:08:00Z</dcterms:created>
  <dcterms:modified xsi:type="dcterms:W3CDTF">2016-05-09T15:23:00Z</dcterms:modified>
</cp:coreProperties>
</file>