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7BA" w:rsidRPr="00334152" w:rsidRDefault="009547BA" w:rsidP="009547BA">
      <w:pPr>
        <w:spacing w:after="0" w:line="240" w:lineRule="auto"/>
        <w:jc w:val="center"/>
        <w:rPr>
          <w:rFonts w:ascii="Times New Roman" w:hAnsi="Times New Roman" w:cs="Times New Roman"/>
          <w:sz w:val="24"/>
          <w:szCs w:val="24"/>
        </w:rPr>
      </w:pPr>
      <w:r w:rsidRPr="00334152">
        <w:rPr>
          <w:rFonts w:ascii="Times New Roman" w:hAnsi="Times New Roman" w:cs="Times New Roman"/>
          <w:sz w:val="24"/>
          <w:szCs w:val="24"/>
        </w:rPr>
        <w:t>DECRETO N.</w:t>
      </w:r>
      <w:r w:rsidR="00333E3E">
        <w:rPr>
          <w:rFonts w:ascii="Times New Roman" w:hAnsi="Times New Roman" w:cs="Times New Roman"/>
          <w:sz w:val="24"/>
          <w:szCs w:val="24"/>
        </w:rPr>
        <w:t xml:space="preserve"> 20.350</w:t>
      </w:r>
      <w:r w:rsidRPr="00334152">
        <w:rPr>
          <w:rFonts w:ascii="Times New Roman" w:hAnsi="Times New Roman" w:cs="Times New Roman"/>
          <w:sz w:val="24"/>
          <w:szCs w:val="24"/>
        </w:rPr>
        <w:t>, DE</w:t>
      </w:r>
      <w:r w:rsidR="00333E3E">
        <w:rPr>
          <w:rFonts w:ascii="Times New Roman" w:hAnsi="Times New Roman" w:cs="Times New Roman"/>
          <w:sz w:val="24"/>
          <w:szCs w:val="24"/>
        </w:rPr>
        <w:t xml:space="preserve"> 8 </w:t>
      </w:r>
      <w:r w:rsidRPr="00334152">
        <w:rPr>
          <w:rFonts w:ascii="Times New Roman" w:hAnsi="Times New Roman" w:cs="Times New Roman"/>
          <w:sz w:val="24"/>
          <w:szCs w:val="24"/>
        </w:rPr>
        <w:t xml:space="preserve">DE </w:t>
      </w:r>
      <w:r w:rsidR="00F15B27">
        <w:rPr>
          <w:rFonts w:ascii="Times New Roman" w:hAnsi="Times New Roman" w:cs="Times New Roman"/>
          <w:sz w:val="24"/>
          <w:szCs w:val="24"/>
        </w:rPr>
        <w:t>DEZE</w:t>
      </w:r>
      <w:r w:rsidR="00EB79FC">
        <w:rPr>
          <w:rFonts w:ascii="Times New Roman" w:hAnsi="Times New Roman" w:cs="Times New Roman"/>
          <w:sz w:val="24"/>
          <w:szCs w:val="24"/>
        </w:rPr>
        <w:t>MBRO</w:t>
      </w:r>
      <w:r w:rsidRPr="00334152">
        <w:rPr>
          <w:rFonts w:ascii="Times New Roman" w:hAnsi="Times New Roman" w:cs="Times New Roman"/>
          <w:sz w:val="24"/>
          <w:szCs w:val="24"/>
        </w:rPr>
        <w:t xml:space="preserve"> DE 2015.</w:t>
      </w:r>
    </w:p>
    <w:p w:rsidR="009547BA" w:rsidRDefault="00C41EF4" w:rsidP="006D30DF">
      <w:pPr>
        <w:pStyle w:val="Recuodecorpodetexto2"/>
        <w:ind w:firstLineChars="567" w:firstLine="1134"/>
        <w:rPr>
          <w:sz w:val="20"/>
        </w:rPr>
      </w:pPr>
      <w:r>
        <w:rPr>
          <w:sz w:val="20"/>
        </w:rPr>
        <w:t>Alterações:</w:t>
      </w:r>
    </w:p>
    <w:p w:rsidR="00C41EF4" w:rsidRDefault="00C41EF4" w:rsidP="006D30DF">
      <w:pPr>
        <w:pStyle w:val="Recuodecorpodetexto2"/>
        <w:ind w:firstLineChars="567" w:firstLine="1134"/>
        <w:rPr>
          <w:sz w:val="20"/>
        </w:rPr>
      </w:pPr>
      <w:r>
        <w:rPr>
          <w:sz w:val="20"/>
        </w:rPr>
        <w:t>Alterado</w:t>
      </w:r>
      <w:r w:rsidR="00FA627B">
        <w:rPr>
          <w:sz w:val="20"/>
        </w:rPr>
        <w:t xml:space="preserve"> pelo Decreto Legislativo n. 704</w:t>
      </w:r>
      <w:r w:rsidR="00504CEA">
        <w:rPr>
          <w:sz w:val="20"/>
        </w:rPr>
        <w:t>, de 16</w:t>
      </w:r>
      <w:r>
        <w:rPr>
          <w:sz w:val="20"/>
        </w:rPr>
        <w:t>/06/2017.</w:t>
      </w:r>
    </w:p>
    <w:p w:rsidR="00C41EF4" w:rsidRPr="006D30DF" w:rsidRDefault="00C41EF4" w:rsidP="006D30DF">
      <w:pPr>
        <w:pStyle w:val="Recuodecorpodetexto2"/>
        <w:ind w:firstLineChars="567" w:firstLine="1134"/>
        <w:rPr>
          <w:sz w:val="20"/>
        </w:rPr>
      </w:pPr>
    </w:p>
    <w:p w:rsidR="009547BA" w:rsidRPr="00334152" w:rsidRDefault="004E7532" w:rsidP="00F15B27">
      <w:pPr>
        <w:pStyle w:val="Recuodecorpodetexto"/>
        <w:rPr>
          <w:i w:val="0"/>
          <w:iCs w:val="0"/>
          <w:spacing w:val="-2"/>
        </w:rPr>
      </w:pPr>
      <w:r>
        <w:rPr>
          <w:i w:val="0"/>
          <w:color w:val="000000"/>
        </w:rPr>
        <w:t>Regulamenta o P</w:t>
      </w:r>
      <w:r w:rsidRPr="004E7532">
        <w:rPr>
          <w:i w:val="0"/>
          <w:color w:val="000000"/>
        </w:rPr>
        <w:t>arágr</w:t>
      </w:r>
      <w:r>
        <w:rPr>
          <w:i w:val="0"/>
          <w:color w:val="000000"/>
        </w:rPr>
        <w:t>afo único do artigo 27</w:t>
      </w:r>
      <w:r w:rsidR="00742E7A">
        <w:rPr>
          <w:i w:val="0"/>
          <w:color w:val="000000"/>
        </w:rPr>
        <w:t>,</w:t>
      </w:r>
      <w:r>
        <w:rPr>
          <w:i w:val="0"/>
          <w:color w:val="000000"/>
        </w:rPr>
        <w:t xml:space="preserve"> da Lei n.</w:t>
      </w:r>
      <w:r w:rsidRPr="004E7532">
        <w:rPr>
          <w:i w:val="0"/>
          <w:color w:val="000000"/>
        </w:rPr>
        <w:t xml:space="preserve"> 1.038, de 22 de janeiro de 2002, com redação dada pelo artigo 1º</w:t>
      </w:r>
      <w:r>
        <w:rPr>
          <w:i w:val="0"/>
          <w:color w:val="000000"/>
        </w:rPr>
        <w:t>, da Lei n.</w:t>
      </w:r>
      <w:r w:rsidRPr="004E7532">
        <w:rPr>
          <w:i w:val="0"/>
          <w:color w:val="000000"/>
        </w:rPr>
        <w:t xml:space="preserve"> 3.568, de 10 de junho de 2015</w:t>
      </w:r>
      <w:r>
        <w:rPr>
          <w:i w:val="0"/>
          <w:color w:val="000000"/>
        </w:rPr>
        <w:t>.</w:t>
      </w:r>
    </w:p>
    <w:p w:rsidR="009547BA" w:rsidRPr="006D30DF" w:rsidRDefault="009547BA" w:rsidP="009547BA">
      <w:pPr>
        <w:pStyle w:val="Recuodecorpodetexto"/>
        <w:rPr>
          <w:i w:val="0"/>
          <w:iCs w:val="0"/>
          <w:spacing w:val="-2"/>
          <w:sz w:val="20"/>
        </w:rPr>
      </w:pPr>
    </w:p>
    <w:p w:rsidR="009547BA" w:rsidRDefault="009547BA" w:rsidP="009547BA">
      <w:pPr>
        <w:spacing w:after="0" w:line="240" w:lineRule="auto"/>
        <w:ind w:firstLine="567"/>
        <w:jc w:val="both"/>
        <w:rPr>
          <w:rFonts w:ascii="Times New Roman" w:hAnsi="Times New Roman" w:cs="Times New Roman"/>
          <w:sz w:val="24"/>
          <w:szCs w:val="24"/>
        </w:rPr>
      </w:pPr>
      <w:r w:rsidRPr="00334152">
        <w:rPr>
          <w:rFonts w:ascii="Times New Roman" w:hAnsi="Times New Roman" w:cs="Times New Roman"/>
          <w:sz w:val="24"/>
          <w:szCs w:val="24"/>
        </w:rPr>
        <w:t>O GOVERNADOR DO ESTADO DE RONDÔNIA, no uso das atribuições que lhe confere o artigo 65, inciso V, da Constituição Estadual,</w:t>
      </w:r>
      <w:r w:rsidR="00742E7A">
        <w:rPr>
          <w:rFonts w:ascii="Times New Roman" w:hAnsi="Times New Roman" w:cs="Times New Roman"/>
          <w:sz w:val="24"/>
          <w:szCs w:val="24"/>
        </w:rPr>
        <w:t xml:space="preserve"> e</w:t>
      </w:r>
    </w:p>
    <w:p w:rsidR="004E7532" w:rsidRPr="00334152" w:rsidRDefault="004E7532" w:rsidP="009547BA">
      <w:pPr>
        <w:spacing w:after="0" w:line="240" w:lineRule="auto"/>
        <w:ind w:firstLine="567"/>
        <w:jc w:val="both"/>
        <w:rPr>
          <w:rFonts w:ascii="Times New Roman" w:hAnsi="Times New Roman" w:cs="Times New Roman"/>
          <w:sz w:val="24"/>
          <w:szCs w:val="24"/>
        </w:rPr>
      </w:pP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r w:rsidRPr="00F15B27">
        <w:rPr>
          <w:rFonts w:ascii="Times New Roman" w:hAnsi="Times New Roman" w:cs="Times New Roman"/>
          <w:sz w:val="24"/>
          <w:szCs w:val="24"/>
        </w:rPr>
        <w:t>C</w:t>
      </w:r>
      <w:r>
        <w:rPr>
          <w:rFonts w:ascii="Times New Roman" w:hAnsi="Times New Roman" w:cs="Times New Roman"/>
          <w:sz w:val="24"/>
          <w:szCs w:val="24"/>
        </w:rPr>
        <w:t>onsiderando</w:t>
      </w:r>
      <w:r w:rsidRPr="00F15B27">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F15B27">
        <w:rPr>
          <w:rFonts w:ascii="Times New Roman" w:hAnsi="Times New Roman" w:cs="Times New Roman"/>
          <w:sz w:val="24"/>
          <w:szCs w:val="24"/>
        </w:rPr>
        <w:t xml:space="preserve">disposto no artigo 225, </w:t>
      </w:r>
      <w:r w:rsidRPr="00F15B27">
        <w:rPr>
          <w:rFonts w:ascii="Times New Roman" w:hAnsi="Times New Roman" w:cs="Times New Roman"/>
          <w:i/>
          <w:sz w:val="24"/>
          <w:szCs w:val="24"/>
        </w:rPr>
        <w:t>caput</w:t>
      </w:r>
      <w:r w:rsidRPr="00F15B27">
        <w:rPr>
          <w:rFonts w:ascii="Times New Roman" w:hAnsi="Times New Roman" w:cs="Times New Roman"/>
          <w:sz w:val="24"/>
          <w:szCs w:val="24"/>
        </w:rPr>
        <w:t xml:space="preserve">, da Constituição Federal, </w:t>
      </w:r>
      <w:r w:rsidR="00742E7A">
        <w:rPr>
          <w:rFonts w:ascii="Times New Roman" w:hAnsi="Times New Roman" w:cs="Times New Roman"/>
          <w:sz w:val="24"/>
          <w:szCs w:val="24"/>
        </w:rPr>
        <w:t>o qual</w:t>
      </w:r>
      <w:r w:rsidRPr="00F15B27">
        <w:rPr>
          <w:rFonts w:ascii="Times New Roman" w:hAnsi="Times New Roman" w:cs="Times New Roman"/>
          <w:sz w:val="24"/>
          <w:szCs w:val="24"/>
        </w:rPr>
        <w:t xml:space="preserve"> estabelece que todos têm direito ao meio ambiente ecologicamente equilibrado, bem de uso comum do povo e essencial à sadia qualidade de vida, impondo-se ao Poder Público e à coletividade o dever de defendê-lo e preservá-lo para as presentes e futuras gerações;</w:t>
      </w: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r w:rsidRPr="00F15B27">
        <w:rPr>
          <w:rFonts w:ascii="Times New Roman" w:hAnsi="Times New Roman" w:cs="Times New Roman"/>
          <w:sz w:val="24"/>
          <w:szCs w:val="24"/>
        </w:rPr>
        <w:t>Considerando o teor da Instrução Normativa n</w:t>
      </w:r>
      <w:r>
        <w:rPr>
          <w:rFonts w:ascii="Times New Roman" w:hAnsi="Times New Roman" w:cs="Times New Roman"/>
          <w:sz w:val="24"/>
          <w:szCs w:val="24"/>
        </w:rPr>
        <w:t>.</w:t>
      </w:r>
      <w:r w:rsidRPr="00F15B27">
        <w:rPr>
          <w:rFonts w:ascii="Times New Roman" w:hAnsi="Times New Roman" w:cs="Times New Roman"/>
          <w:sz w:val="24"/>
          <w:szCs w:val="24"/>
        </w:rPr>
        <w:t xml:space="preserve"> 34, de 18 de junho de 2004, que dispõe sobre a pesca do </w:t>
      </w:r>
      <w:r w:rsidR="00742E7A">
        <w:rPr>
          <w:rFonts w:ascii="Times New Roman" w:hAnsi="Times New Roman" w:cs="Times New Roman"/>
          <w:sz w:val="24"/>
          <w:szCs w:val="24"/>
        </w:rPr>
        <w:t>P</w:t>
      </w:r>
      <w:r w:rsidRPr="00F15B27">
        <w:rPr>
          <w:rFonts w:ascii="Times New Roman" w:hAnsi="Times New Roman" w:cs="Times New Roman"/>
          <w:sz w:val="24"/>
          <w:szCs w:val="24"/>
        </w:rPr>
        <w:t>irarucu (</w:t>
      </w:r>
      <w:r w:rsidRPr="00057B63">
        <w:rPr>
          <w:rFonts w:ascii="Times New Roman" w:hAnsi="Times New Roman" w:cs="Times New Roman"/>
          <w:i/>
          <w:sz w:val="24"/>
          <w:szCs w:val="24"/>
        </w:rPr>
        <w:t>Arapaima gigas</w:t>
      </w:r>
      <w:r w:rsidRPr="00F15B27">
        <w:rPr>
          <w:rFonts w:ascii="Times New Roman" w:hAnsi="Times New Roman" w:cs="Times New Roman"/>
          <w:sz w:val="24"/>
          <w:szCs w:val="24"/>
        </w:rPr>
        <w:t xml:space="preserve">) na Bacia Hidrográfica do Rio Amazonas; </w:t>
      </w: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r w:rsidRPr="00F15B27">
        <w:rPr>
          <w:rFonts w:ascii="Times New Roman" w:hAnsi="Times New Roman" w:cs="Times New Roman"/>
          <w:sz w:val="24"/>
          <w:szCs w:val="24"/>
        </w:rPr>
        <w:t xml:space="preserve">Considerando as disposições </w:t>
      </w:r>
      <w:r w:rsidR="00742E7A">
        <w:rPr>
          <w:rFonts w:ascii="Times New Roman" w:hAnsi="Times New Roman" w:cs="Times New Roman"/>
          <w:sz w:val="24"/>
          <w:szCs w:val="24"/>
        </w:rPr>
        <w:t xml:space="preserve">contidas no </w:t>
      </w:r>
      <w:r w:rsidRPr="00F15B27">
        <w:rPr>
          <w:rFonts w:ascii="Times New Roman" w:hAnsi="Times New Roman" w:cs="Times New Roman"/>
          <w:sz w:val="24"/>
          <w:szCs w:val="24"/>
        </w:rPr>
        <w:t>Decreto n</w:t>
      </w:r>
      <w:r>
        <w:rPr>
          <w:rFonts w:ascii="Times New Roman" w:hAnsi="Times New Roman" w:cs="Times New Roman"/>
          <w:sz w:val="24"/>
          <w:szCs w:val="24"/>
        </w:rPr>
        <w:t>.</w:t>
      </w:r>
      <w:r w:rsidRPr="00F15B27">
        <w:rPr>
          <w:rFonts w:ascii="Times New Roman" w:hAnsi="Times New Roman" w:cs="Times New Roman"/>
          <w:sz w:val="24"/>
          <w:szCs w:val="24"/>
        </w:rPr>
        <w:t xml:space="preserve"> 14.084, de 9 de fevereiro de 2009, que estabelece diretrizes para proteção da pesca e estímulo à aquicultura no Estado de Rondônia</w:t>
      </w:r>
      <w:r w:rsidR="00742E7A">
        <w:rPr>
          <w:rFonts w:ascii="Times New Roman" w:hAnsi="Times New Roman" w:cs="Times New Roman"/>
          <w:sz w:val="24"/>
          <w:szCs w:val="24"/>
        </w:rPr>
        <w:t xml:space="preserve"> </w:t>
      </w:r>
      <w:r w:rsidRPr="00F15B27">
        <w:rPr>
          <w:rFonts w:ascii="Times New Roman" w:hAnsi="Times New Roman" w:cs="Times New Roman"/>
          <w:sz w:val="24"/>
          <w:szCs w:val="24"/>
        </w:rPr>
        <w:t>e</w:t>
      </w:r>
      <w:r w:rsidR="00742E7A">
        <w:rPr>
          <w:rFonts w:ascii="Times New Roman" w:hAnsi="Times New Roman" w:cs="Times New Roman"/>
          <w:sz w:val="24"/>
          <w:szCs w:val="24"/>
        </w:rPr>
        <w:t>, ainda,</w:t>
      </w:r>
      <w:r w:rsidRPr="00F15B27">
        <w:rPr>
          <w:rFonts w:ascii="Times New Roman" w:hAnsi="Times New Roman" w:cs="Times New Roman"/>
          <w:sz w:val="24"/>
          <w:szCs w:val="24"/>
        </w:rPr>
        <w:t xml:space="preserve"> </w:t>
      </w: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r w:rsidRPr="00F15B27">
        <w:rPr>
          <w:rFonts w:ascii="Times New Roman" w:hAnsi="Times New Roman" w:cs="Times New Roman"/>
          <w:sz w:val="24"/>
          <w:szCs w:val="24"/>
        </w:rPr>
        <w:t>Considerando a necessidade de regulamentação da atividade pesqueira em comunidades isoladas e atingidas pela construção das Usinas Hidrelétricas do Rio Madeira, em especial</w:t>
      </w:r>
      <w:r w:rsidR="00742E7A">
        <w:rPr>
          <w:rFonts w:ascii="Times New Roman" w:hAnsi="Times New Roman" w:cs="Times New Roman"/>
          <w:sz w:val="24"/>
          <w:szCs w:val="24"/>
        </w:rPr>
        <w:t>,</w:t>
      </w:r>
      <w:r w:rsidRPr="00F15B27">
        <w:rPr>
          <w:rFonts w:ascii="Times New Roman" w:hAnsi="Times New Roman" w:cs="Times New Roman"/>
          <w:sz w:val="24"/>
          <w:szCs w:val="24"/>
        </w:rPr>
        <w:t xml:space="preserve"> a pesca do </w:t>
      </w:r>
      <w:r w:rsidR="00742E7A">
        <w:rPr>
          <w:rFonts w:ascii="Times New Roman" w:hAnsi="Times New Roman" w:cs="Times New Roman"/>
          <w:sz w:val="24"/>
          <w:szCs w:val="24"/>
        </w:rPr>
        <w:t>P</w:t>
      </w:r>
      <w:r w:rsidRPr="00F15B27">
        <w:rPr>
          <w:rFonts w:ascii="Times New Roman" w:hAnsi="Times New Roman" w:cs="Times New Roman"/>
          <w:sz w:val="24"/>
          <w:szCs w:val="24"/>
        </w:rPr>
        <w:t>irarucu (</w:t>
      </w:r>
      <w:r w:rsidRPr="00057B63">
        <w:rPr>
          <w:rFonts w:ascii="Times New Roman" w:hAnsi="Times New Roman" w:cs="Times New Roman"/>
          <w:i/>
          <w:sz w:val="24"/>
          <w:szCs w:val="24"/>
        </w:rPr>
        <w:t>Arapaima gigas</w:t>
      </w:r>
      <w:r w:rsidRPr="00F15B27">
        <w:rPr>
          <w:rFonts w:ascii="Times New Roman" w:hAnsi="Times New Roman" w:cs="Times New Roman"/>
          <w:sz w:val="24"/>
          <w:szCs w:val="24"/>
        </w:rPr>
        <w:t>),</w:t>
      </w: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p>
    <w:p w:rsidR="00F15B27" w:rsidRPr="00334152" w:rsidRDefault="00F15B27" w:rsidP="00F15B27">
      <w:pPr>
        <w:spacing w:after="0" w:line="240" w:lineRule="auto"/>
        <w:ind w:firstLine="567"/>
        <w:jc w:val="both"/>
        <w:rPr>
          <w:rFonts w:ascii="Times New Roman" w:hAnsi="Times New Roman" w:cs="Times New Roman"/>
          <w:sz w:val="24"/>
          <w:szCs w:val="24"/>
        </w:rPr>
      </w:pPr>
      <w:r w:rsidRPr="00334152">
        <w:rPr>
          <w:rFonts w:ascii="Times New Roman" w:hAnsi="Times New Roman" w:cs="Times New Roman"/>
          <w:sz w:val="24"/>
          <w:szCs w:val="24"/>
          <w:u w:val="words"/>
        </w:rPr>
        <w:t>D E C R E T A</w:t>
      </w:r>
      <w:r w:rsidRPr="00334152">
        <w:rPr>
          <w:rFonts w:ascii="Times New Roman" w:hAnsi="Times New Roman" w:cs="Times New Roman"/>
          <w:sz w:val="24"/>
          <w:szCs w:val="24"/>
        </w:rPr>
        <w:t>:</w:t>
      </w: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p>
    <w:p w:rsidR="00F15B27" w:rsidRDefault="00F15B27" w:rsidP="00F15B27">
      <w:pPr>
        <w:tabs>
          <w:tab w:val="left" w:pos="1560"/>
        </w:tabs>
        <w:spacing w:after="0" w:line="240" w:lineRule="auto"/>
        <w:ind w:firstLine="567"/>
        <w:jc w:val="both"/>
        <w:rPr>
          <w:rFonts w:ascii="Times New Roman" w:hAnsi="Times New Roman" w:cs="Times New Roman"/>
          <w:sz w:val="24"/>
          <w:szCs w:val="24"/>
        </w:rPr>
      </w:pPr>
      <w:r w:rsidRPr="00F15B27">
        <w:rPr>
          <w:rFonts w:ascii="Times New Roman" w:hAnsi="Times New Roman" w:cs="Times New Roman"/>
          <w:sz w:val="24"/>
          <w:szCs w:val="24"/>
        </w:rPr>
        <w:t>Art. 1º. Para os fins deste Decreto, entende-se por comunidade isolada e atingida pela construção das Usinas Hidrelétricas do Rio Madeira o grupo de pessoas que vive em região ribeirinha geograficamente de difícil acesso e sem contato significante com a civilização globalizada que, de forma direta ou indireta, sofre impactos ambientais negativos</w:t>
      </w:r>
      <w:r w:rsidR="00742E7A">
        <w:rPr>
          <w:rFonts w:ascii="Times New Roman" w:hAnsi="Times New Roman" w:cs="Times New Roman"/>
          <w:sz w:val="24"/>
          <w:szCs w:val="24"/>
        </w:rPr>
        <w:t>,</w:t>
      </w:r>
      <w:r w:rsidRPr="00F15B27">
        <w:rPr>
          <w:rFonts w:ascii="Times New Roman" w:hAnsi="Times New Roman" w:cs="Times New Roman"/>
          <w:sz w:val="24"/>
          <w:szCs w:val="24"/>
        </w:rPr>
        <w:t xml:space="preserve"> em razão da implantação das Usinas Hidrelétricas no Rio Madeira.</w:t>
      </w:r>
    </w:p>
    <w:p w:rsidR="00F15B27" w:rsidRDefault="00F15B27" w:rsidP="00F15B27">
      <w:pPr>
        <w:tabs>
          <w:tab w:val="left" w:pos="1560"/>
        </w:tabs>
        <w:spacing w:after="0" w:line="240" w:lineRule="auto"/>
        <w:ind w:firstLine="567"/>
        <w:jc w:val="both"/>
        <w:rPr>
          <w:rFonts w:ascii="Times New Roman" w:hAnsi="Times New Roman" w:cs="Times New Roman"/>
          <w:sz w:val="24"/>
          <w:szCs w:val="24"/>
        </w:rPr>
      </w:pPr>
    </w:p>
    <w:p w:rsidR="00F15B27" w:rsidRPr="00C41EF4" w:rsidRDefault="00F15B27" w:rsidP="00F15B27">
      <w:pPr>
        <w:tabs>
          <w:tab w:val="left" w:pos="1560"/>
        </w:tabs>
        <w:spacing w:after="0" w:line="240" w:lineRule="auto"/>
        <w:ind w:firstLine="567"/>
        <w:jc w:val="both"/>
        <w:rPr>
          <w:rFonts w:ascii="Times New Roman" w:hAnsi="Times New Roman" w:cs="Times New Roman"/>
          <w:b/>
          <w:sz w:val="24"/>
          <w:szCs w:val="24"/>
        </w:rPr>
      </w:pPr>
      <w:r w:rsidRPr="00944F21">
        <w:rPr>
          <w:rFonts w:ascii="Times New Roman" w:hAnsi="Times New Roman" w:cs="Times New Roman"/>
          <w:strike/>
          <w:sz w:val="24"/>
          <w:szCs w:val="24"/>
        </w:rPr>
        <w:t xml:space="preserve">Art. 2º. A pesca do </w:t>
      </w:r>
      <w:r w:rsidR="00742E7A" w:rsidRPr="00944F21">
        <w:rPr>
          <w:rFonts w:ascii="Times New Roman" w:hAnsi="Times New Roman" w:cs="Times New Roman"/>
          <w:strike/>
          <w:sz w:val="24"/>
          <w:szCs w:val="24"/>
        </w:rPr>
        <w:t>P</w:t>
      </w:r>
      <w:r w:rsidRPr="00944F21">
        <w:rPr>
          <w:rFonts w:ascii="Times New Roman" w:hAnsi="Times New Roman" w:cs="Times New Roman"/>
          <w:strike/>
          <w:sz w:val="24"/>
          <w:szCs w:val="24"/>
        </w:rPr>
        <w:t>irarucu (</w:t>
      </w:r>
      <w:r w:rsidRPr="00944F21">
        <w:rPr>
          <w:rFonts w:ascii="Times New Roman" w:hAnsi="Times New Roman" w:cs="Times New Roman"/>
          <w:i/>
          <w:strike/>
          <w:sz w:val="24"/>
          <w:szCs w:val="24"/>
        </w:rPr>
        <w:t>Arapaima gigas</w:t>
      </w:r>
      <w:r w:rsidRPr="00944F21">
        <w:rPr>
          <w:rFonts w:ascii="Times New Roman" w:hAnsi="Times New Roman" w:cs="Times New Roman"/>
          <w:strike/>
          <w:sz w:val="24"/>
          <w:szCs w:val="24"/>
        </w:rPr>
        <w:t>) em comunidades isoladas e atingidas pela construção das Usinas Hidrelétricas do Rio Madeira, quando realizada para fins de comercialização, somente será permitida aos pescadores profissionais artesanais integrantes das referidas comunidades, mediante Plano de Manejo Coletivo</w:t>
      </w:r>
      <w:r w:rsidR="00742E7A" w:rsidRPr="00944F21">
        <w:rPr>
          <w:rFonts w:ascii="Times New Roman" w:hAnsi="Times New Roman" w:cs="Times New Roman"/>
          <w:strike/>
          <w:sz w:val="24"/>
          <w:szCs w:val="24"/>
        </w:rPr>
        <w:t>,</w:t>
      </w:r>
      <w:r w:rsidRPr="00944F21">
        <w:rPr>
          <w:rFonts w:ascii="Times New Roman" w:hAnsi="Times New Roman" w:cs="Times New Roman"/>
          <w:strike/>
          <w:sz w:val="24"/>
          <w:szCs w:val="24"/>
        </w:rPr>
        <w:t xml:space="preserve"> previamente aprovado pelo órgão ambiental competente.</w:t>
      </w:r>
      <w:r w:rsidR="00C41EF4">
        <w:rPr>
          <w:rFonts w:ascii="Times New Roman" w:hAnsi="Times New Roman" w:cs="Times New Roman"/>
          <w:sz w:val="24"/>
          <w:szCs w:val="24"/>
        </w:rPr>
        <w:t xml:space="preserve"> </w:t>
      </w:r>
      <w:r w:rsidR="00C41EF4">
        <w:rPr>
          <w:rFonts w:ascii="Times New Roman" w:hAnsi="Times New Roman" w:cs="Times New Roman"/>
          <w:b/>
          <w:sz w:val="24"/>
          <w:szCs w:val="24"/>
        </w:rPr>
        <w:t>(</w:t>
      </w:r>
      <w:r w:rsidR="004A12DE">
        <w:rPr>
          <w:rFonts w:ascii="Times New Roman" w:hAnsi="Times New Roman" w:cs="Times New Roman"/>
          <w:b/>
          <w:sz w:val="24"/>
          <w:szCs w:val="24"/>
        </w:rPr>
        <w:t>Eficácia sustada</w:t>
      </w:r>
      <w:bookmarkStart w:id="0" w:name="_GoBack"/>
      <w:bookmarkEnd w:id="0"/>
      <w:r w:rsidR="0077712C">
        <w:rPr>
          <w:rFonts w:ascii="Times New Roman" w:hAnsi="Times New Roman" w:cs="Times New Roman"/>
          <w:b/>
          <w:sz w:val="24"/>
          <w:szCs w:val="24"/>
        </w:rPr>
        <w:t xml:space="preserve"> pelo D</w:t>
      </w:r>
      <w:r w:rsidR="00014933">
        <w:rPr>
          <w:rFonts w:ascii="Times New Roman" w:hAnsi="Times New Roman" w:cs="Times New Roman"/>
          <w:b/>
          <w:sz w:val="24"/>
          <w:szCs w:val="24"/>
        </w:rPr>
        <w:t>ecreto Legislativo n. 704, de 16</w:t>
      </w:r>
      <w:r w:rsidR="0077712C">
        <w:rPr>
          <w:rFonts w:ascii="Times New Roman" w:hAnsi="Times New Roman" w:cs="Times New Roman"/>
          <w:b/>
          <w:sz w:val="24"/>
          <w:szCs w:val="24"/>
        </w:rPr>
        <w:t>/06/2017)</w:t>
      </w:r>
      <w:r w:rsidR="00FA627B">
        <w:rPr>
          <w:rFonts w:ascii="Times New Roman" w:hAnsi="Times New Roman" w:cs="Times New Roman"/>
          <w:b/>
          <w:sz w:val="24"/>
          <w:szCs w:val="24"/>
        </w:rPr>
        <w:t>.</w:t>
      </w: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r w:rsidRPr="00F15B27">
        <w:rPr>
          <w:rFonts w:ascii="Times New Roman" w:hAnsi="Times New Roman" w:cs="Times New Roman"/>
          <w:sz w:val="24"/>
          <w:szCs w:val="24"/>
        </w:rPr>
        <w:t>Art. 3º. Para aprovação do Plano de Manejo Coletivo a que se refere o artigo anterior, a entidade representativa da classe de pescadores deverá apresentar ao órgão ambiental competente os seguintes documentos e informações:</w:t>
      </w: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r w:rsidRPr="00F15B27">
        <w:rPr>
          <w:rFonts w:ascii="Times New Roman" w:hAnsi="Times New Roman" w:cs="Times New Roman"/>
          <w:sz w:val="24"/>
          <w:szCs w:val="24"/>
        </w:rPr>
        <w:t xml:space="preserve">I - estudos técnicos preliminares que indiquem a existência de estoque manejável de </w:t>
      </w:r>
      <w:r w:rsidR="00742E7A">
        <w:rPr>
          <w:rFonts w:ascii="Times New Roman" w:hAnsi="Times New Roman" w:cs="Times New Roman"/>
          <w:sz w:val="24"/>
          <w:szCs w:val="24"/>
        </w:rPr>
        <w:t>P</w:t>
      </w:r>
      <w:r w:rsidRPr="00F15B27">
        <w:rPr>
          <w:rFonts w:ascii="Times New Roman" w:hAnsi="Times New Roman" w:cs="Times New Roman"/>
          <w:sz w:val="24"/>
          <w:szCs w:val="24"/>
        </w:rPr>
        <w:t>irarucu (</w:t>
      </w:r>
      <w:r w:rsidRPr="00057B63">
        <w:rPr>
          <w:rFonts w:ascii="Times New Roman" w:hAnsi="Times New Roman" w:cs="Times New Roman"/>
          <w:i/>
          <w:sz w:val="24"/>
          <w:szCs w:val="24"/>
        </w:rPr>
        <w:t>Arapaima gigas</w:t>
      </w:r>
      <w:r w:rsidRPr="00F15B27">
        <w:rPr>
          <w:rFonts w:ascii="Times New Roman" w:hAnsi="Times New Roman" w:cs="Times New Roman"/>
          <w:sz w:val="24"/>
          <w:szCs w:val="24"/>
        </w:rPr>
        <w:t>) e a cota máxima de captura sustentável para cada pescador;</w:t>
      </w: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r w:rsidRPr="00F15B27">
        <w:rPr>
          <w:rFonts w:ascii="Times New Roman" w:hAnsi="Times New Roman" w:cs="Times New Roman"/>
          <w:sz w:val="24"/>
          <w:szCs w:val="24"/>
        </w:rPr>
        <w:t>II - cronograma anual de despesca sustentável; e</w:t>
      </w: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r w:rsidRPr="00F15B27">
        <w:rPr>
          <w:rFonts w:ascii="Times New Roman" w:hAnsi="Times New Roman" w:cs="Times New Roman"/>
          <w:sz w:val="24"/>
          <w:szCs w:val="24"/>
        </w:rPr>
        <w:t>III - outros documentos e informações técnicas pertinentes, a critério do órgão ambiental.</w:t>
      </w:r>
    </w:p>
    <w:p w:rsidR="00F15B27" w:rsidRDefault="00F15B27" w:rsidP="00F15B27">
      <w:pPr>
        <w:tabs>
          <w:tab w:val="left" w:pos="1560"/>
        </w:tabs>
        <w:spacing w:after="0" w:line="240" w:lineRule="auto"/>
        <w:ind w:firstLine="567"/>
        <w:jc w:val="both"/>
        <w:rPr>
          <w:rFonts w:ascii="Times New Roman" w:hAnsi="Times New Roman" w:cs="Times New Roman"/>
          <w:sz w:val="24"/>
          <w:szCs w:val="24"/>
        </w:rPr>
      </w:pPr>
    </w:p>
    <w:p w:rsidR="00742E7A" w:rsidRPr="00F15B27" w:rsidRDefault="00742E7A" w:rsidP="00F15B27">
      <w:pPr>
        <w:tabs>
          <w:tab w:val="left" w:pos="1560"/>
        </w:tabs>
        <w:spacing w:after="0" w:line="240" w:lineRule="auto"/>
        <w:ind w:firstLine="567"/>
        <w:jc w:val="both"/>
        <w:rPr>
          <w:rFonts w:ascii="Times New Roman" w:hAnsi="Times New Roman" w:cs="Times New Roman"/>
          <w:sz w:val="24"/>
          <w:szCs w:val="24"/>
        </w:rPr>
      </w:pPr>
    </w:p>
    <w:p w:rsidR="00F15B27" w:rsidRDefault="00F15B27" w:rsidP="00F15B27">
      <w:pPr>
        <w:tabs>
          <w:tab w:val="left" w:pos="1560"/>
        </w:tabs>
        <w:spacing w:after="0" w:line="240" w:lineRule="auto"/>
        <w:ind w:firstLine="567"/>
        <w:jc w:val="both"/>
        <w:rPr>
          <w:rFonts w:ascii="Times New Roman" w:hAnsi="Times New Roman" w:cs="Times New Roman"/>
          <w:sz w:val="24"/>
          <w:szCs w:val="24"/>
        </w:rPr>
      </w:pPr>
      <w:r w:rsidRPr="00F15B27">
        <w:rPr>
          <w:rFonts w:ascii="Times New Roman" w:hAnsi="Times New Roman" w:cs="Times New Roman"/>
          <w:sz w:val="24"/>
          <w:szCs w:val="24"/>
        </w:rPr>
        <w:lastRenderedPageBreak/>
        <w:t xml:space="preserve">Art. 4º. A declaração dos estoques </w:t>
      </w:r>
      <w:r w:rsidRPr="00742E7A">
        <w:rPr>
          <w:rFonts w:ascii="Times New Roman" w:hAnsi="Times New Roman" w:cs="Times New Roman"/>
          <w:i/>
          <w:sz w:val="24"/>
          <w:szCs w:val="24"/>
        </w:rPr>
        <w:t>in natura</w:t>
      </w:r>
      <w:r w:rsidRPr="00F15B27">
        <w:rPr>
          <w:rFonts w:ascii="Times New Roman" w:hAnsi="Times New Roman" w:cs="Times New Roman"/>
          <w:sz w:val="24"/>
          <w:szCs w:val="24"/>
        </w:rPr>
        <w:t xml:space="preserve"> resfriados, congelados ou em manta seca do </w:t>
      </w:r>
      <w:r w:rsidR="00742E7A">
        <w:rPr>
          <w:rFonts w:ascii="Times New Roman" w:hAnsi="Times New Roman" w:cs="Times New Roman"/>
          <w:sz w:val="24"/>
          <w:szCs w:val="24"/>
        </w:rPr>
        <w:t>P</w:t>
      </w:r>
      <w:r w:rsidRPr="00F15B27">
        <w:rPr>
          <w:rFonts w:ascii="Times New Roman" w:hAnsi="Times New Roman" w:cs="Times New Roman"/>
          <w:sz w:val="24"/>
          <w:szCs w:val="24"/>
        </w:rPr>
        <w:t>irarucu (</w:t>
      </w:r>
      <w:r w:rsidRPr="00057B63">
        <w:rPr>
          <w:rFonts w:ascii="Times New Roman" w:hAnsi="Times New Roman" w:cs="Times New Roman"/>
          <w:i/>
          <w:sz w:val="24"/>
          <w:szCs w:val="24"/>
        </w:rPr>
        <w:t>Arapaima gigas</w:t>
      </w:r>
      <w:r w:rsidRPr="00F15B27">
        <w:rPr>
          <w:rFonts w:ascii="Times New Roman" w:hAnsi="Times New Roman" w:cs="Times New Roman"/>
          <w:sz w:val="24"/>
          <w:szCs w:val="24"/>
        </w:rPr>
        <w:t>) deverá ser realizada até o 2º dia útil após o início do período de defeso, conforme Anexo I deste Decreto.</w:t>
      </w: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r w:rsidRPr="00F15B27">
        <w:rPr>
          <w:rFonts w:ascii="Times New Roman" w:hAnsi="Times New Roman" w:cs="Times New Roman"/>
          <w:sz w:val="24"/>
          <w:szCs w:val="24"/>
        </w:rPr>
        <w:t xml:space="preserve">Art. 5º. O transporte do </w:t>
      </w:r>
      <w:r w:rsidR="00742E7A">
        <w:rPr>
          <w:rFonts w:ascii="Times New Roman" w:hAnsi="Times New Roman" w:cs="Times New Roman"/>
          <w:sz w:val="24"/>
          <w:szCs w:val="24"/>
        </w:rPr>
        <w:t>P</w:t>
      </w:r>
      <w:r w:rsidRPr="00F15B27">
        <w:rPr>
          <w:rFonts w:ascii="Times New Roman" w:hAnsi="Times New Roman" w:cs="Times New Roman"/>
          <w:sz w:val="24"/>
          <w:szCs w:val="24"/>
        </w:rPr>
        <w:t>irarucu (</w:t>
      </w:r>
      <w:r w:rsidRPr="00057B63">
        <w:rPr>
          <w:rFonts w:ascii="Times New Roman" w:hAnsi="Times New Roman" w:cs="Times New Roman"/>
          <w:i/>
          <w:sz w:val="24"/>
          <w:szCs w:val="24"/>
        </w:rPr>
        <w:t>Arapaima gigas</w:t>
      </w:r>
      <w:r w:rsidRPr="00F15B27">
        <w:rPr>
          <w:rFonts w:ascii="Times New Roman" w:hAnsi="Times New Roman" w:cs="Times New Roman"/>
          <w:sz w:val="24"/>
          <w:szCs w:val="24"/>
        </w:rPr>
        <w:t xml:space="preserve">) obedecerá ao controle dos órgãos </w:t>
      </w:r>
      <w:r w:rsidR="00057B63">
        <w:rPr>
          <w:rFonts w:ascii="Times New Roman" w:hAnsi="Times New Roman" w:cs="Times New Roman"/>
          <w:sz w:val="24"/>
          <w:szCs w:val="24"/>
        </w:rPr>
        <w:t>ambientais, mediante Guia de Trâ</w:t>
      </w:r>
      <w:r w:rsidRPr="00F15B27">
        <w:rPr>
          <w:rFonts w:ascii="Times New Roman" w:hAnsi="Times New Roman" w:cs="Times New Roman"/>
          <w:sz w:val="24"/>
          <w:szCs w:val="24"/>
        </w:rPr>
        <w:t>nsito para Pescado, conforme Anexo II deste Decreto.</w:t>
      </w: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r w:rsidRPr="00F15B27">
        <w:rPr>
          <w:rFonts w:ascii="Times New Roman" w:hAnsi="Times New Roman" w:cs="Times New Roman"/>
          <w:sz w:val="24"/>
          <w:szCs w:val="24"/>
        </w:rPr>
        <w:t>Parágrafo único. A partir da data de sua emissão, a Guia de Trânsito para Pescado terá validade de 72 (setenta e duas) horas.</w:t>
      </w:r>
    </w:p>
    <w:p w:rsidR="00F15B27" w:rsidRPr="00F15B27" w:rsidRDefault="00F15B27" w:rsidP="00F15B27">
      <w:pPr>
        <w:tabs>
          <w:tab w:val="left" w:pos="1560"/>
        </w:tabs>
        <w:spacing w:after="0" w:line="240" w:lineRule="auto"/>
        <w:ind w:firstLine="567"/>
        <w:jc w:val="both"/>
        <w:rPr>
          <w:rFonts w:ascii="Times New Roman" w:hAnsi="Times New Roman" w:cs="Times New Roman"/>
          <w:sz w:val="24"/>
          <w:szCs w:val="24"/>
        </w:rPr>
      </w:pPr>
    </w:p>
    <w:p w:rsidR="00F15B27" w:rsidRDefault="00F15B27" w:rsidP="00F15B27">
      <w:pPr>
        <w:tabs>
          <w:tab w:val="left" w:pos="1560"/>
        </w:tabs>
        <w:spacing w:after="0" w:line="240" w:lineRule="auto"/>
        <w:ind w:firstLine="567"/>
        <w:jc w:val="both"/>
        <w:rPr>
          <w:rFonts w:ascii="Times New Roman" w:hAnsi="Times New Roman" w:cs="Times New Roman"/>
          <w:sz w:val="24"/>
          <w:szCs w:val="24"/>
        </w:rPr>
      </w:pPr>
      <w:r w:rsidRPr="00F15B27">
        <w:rPr>
          <w:rFonts w:ascii="Times New Roman" w:hAnsi="Times New Roman" w:cs="Times New Roman"/>
          <w:sz w:val="24"/>
          <w:szCs w:val="24"/>
        </w:rPr>
        <w:t xml:space="preserve">Art. 6º. A pesca do </w:t>
      </w:r>
      <w:r w:rsidR="00742E7A">
        <w:rPr>
          <w:rFonts w:ascii="Times New Roman" w:hAnsi="Times New Roman" w:cs="Times New Roman"/>
          <w:sz w:val="24"/>
          <w:szCs w:val="24"/>
        </w:rPr>
        <w:t>P</w:t>
      </w:r>
      <w:r w:rsidRPr="00F15B27">
        <w:rPr>
          <w:rFonts w:ascii="Times New Roman" w:hAnsi="Times New Roman" w:cs="Times New Roman"/>
          <w:sz w:val="24"/>
          <w:szCs w:val="24"/>
        </w:rPr>
        <w:t>irarucu (</w:t>
      </w:r>
      <w:r w:rsidRPr="00057B63">
        <w:rPr>
          <w:rFonts w:ascii="Times New Roman" w:hAnsi="Times New Roman" w:cs="Times New Roman"/>
          <w:i/>
          <w:sz w:val="24"/>
          <w:szCs w:val="24"/>
        </w:rPr>
        <w:t>Arapaima gigas</w:t>
      </w:r>
      <w:r w:rsidRPr="00F15B27">
        <w:rPr>
          <w:rFonts w:ascii="Times New Roman" w:hAnsi="Times New Roman" w:cs="Times New Roman"/>
          <w:sz w:val="24"/>
          <w:szCs w:val="24"/>
        </w:rPr>
        <w:t>) em comunidades isoladas e atingidas pela construção das Usinas Hidrelétricas do Rio Madeira, quando realizada exclusivamente para fins de subsistência, pode ser praticada por qualquer membro da respectiva comunidade, independentemente</w:t>
      </w:r>
      <w:r w:rsidR="00742E7A">
        <w:rPr>
          <w:rFonts w:ascii="Times New Roman" w:hAnsi="Times New Roman" w:cs="Times New Roman"/>
          <w:sz w:val="24"/>
          <w:szCs w:val="24"/>
        </w:rPr>
        <w:t>,</w:t>
      </w:r>
      <w:r w:rsidRPr="00F15B27">
        <w:rPr>
          <w:rFonts w:ascii="Times New Roman" w:hAnsi="Times New Roman" w:cs="Times New Roman"/>
          <w:sz w:val="24"/>
          <w:szCs w:val="24"/>
        </w:rPr>
        <w:t xml:space="preserve"> de ser pescador profissional</w:t>
      </w:r>
      <w:r w:rsidR="00057B63">
        <w:rPr>
          <w:rFonts w:ascii="Times New Roman" w:hAnsi="Times New Roman" w:cs="Times New Roman"/>
          <w:sz w:val="24"/>
          <w:szCs w:val="24"/>
        </w:rPr>
        <w:t>,</w:t>
      </w:r>
      <w:r w:rsidRPr="00F15B27">
        <w:rPr>
          <w:rFonts w:ascii="Times New Roman" w:hAnsi="Times New Roman" w:cs="Times New Roman"/>
          <w:sz w:val="24"/>
          <w:szCs w:val="24"/>
        </w:rPr>
        <w:t xml:space="preserve"> artesanal ou não.</w:t>
      </w:r>
    </w:p>
    <w:p w:rsidR="00F15B27" w:rsidRDefault="00F15B27" w:rsidP="00F15B27">
      <w:pPr>
        <w:tabs>
          <w:tab w:val="left" w:pos="1560"/>
        </w:tabs>
        <w:spacing w:after="0" w:line="240" w:lineRule="auto"/>
        <w:ind w:firstLine="567"/>
        <w:jc w:val="both"/>
        <w:rPr>
          <w:rFonts w:ascii="Times New Roman" w:hAnsi="Times New Roman" w:cs="Times New Roman"/>
          <w:sz w:val="24"/>
          <w:szCs w:val="24"/>
        </w:rPr>
      </w:pPr>
    </w:p>
    <w:p w:rsidR="00F15B27" w:rsidRDefault="00F15B27" w:rsidP="00F15B27">
      <w:pPr>
        <w:tabs>
          <w:tab w:val="left" w:pos="1560"/>
        </w:tabs>
        <w:spacing w:after="0" w:line="240" w:lineRule="auto"/>
        <w:ind w:firstLine="567"/>
        <w:jc w:val="both"/>
        <w:rPr>
          <w:rFonts w:ascii="Times New Roman" w:hAnsi="Times New Roman" w:cs="Times New Roman"/>
          <w:sz w:val="24"/>
          <w:szCs w:val="24"/>
        </w:rPr>
      </w:pPr>
      <w:r w:rsidRPr="00F15B27">
        <w:rPr>
          <w:rFonts w:ascii="Times New Roman" w:hAnsi="Times New Roman" w:cs="Times New Roman"/>
          <w:sz w:val="24"/>
          <w:szCs w:val="24"/>
        </w:rPr>
        <w:t xml:space="preserve">Parágrafo único. Na hipótese do </w:t>
      </w:r>
      <w:r w:rsidRPr="00742E7A">
        <w:rPr>
          <w:rFonts w:ascii="Times New Roman" w:hAnsi="Times New Roman" w:cs="Times New Roman"/>
          <w:i/>
          <w:sz w:val="24"/>
          <w:szCs w:val="24"/>
        </w:rPr>
        <w:t>caput</w:t>
      </w:r>
      <w:r w:rsidRPr="00F15B27">
        <w:rPr>
          <w:rFonts w:ascii="Times New Roman" w:hAnsi="Times New Roman" w:cs="Times New Roman"/>
          <w:sz w:val="24"/>
          <w:szCs w:val="24"/>
        </w:rPr>
        <w:t>, fica dispensada a exigência de Plano de Manejo Coletivo para a realização da pesca.</w:t>
      </w:r>
    </w:p>
    <w:p w:rsidR="00F15B27" w:rsidRDefault="00F15B27" w:rsidP="00F15B27">
      <w:pPr>
        <w:tabs>
          <w:tab w:val="left" w:pos="1560"/>
        </w:tabs>
        <w:spacing w:after="0" w:line="240" w:lineRule="auto"/>
        <w:ind w:firstLine="567"/>
        <w:jc w:val="both"/>
        <w:rPr>
          <w:rFonts w:ascii="Times New Roman" w:hAnsi="Times New Roman" w:cs="Times New Roman"/>
          <w:sz w:val="24"/>
          <w:szCs w:val="24"/>
        </w:rPr>
      </w:pPr>
    </w:p>
    <w:p w:rsidR="00F15B27" w:rsidRDefault="00F15B27" w:rsidP="00F15B27">
      <w:pPr>
        <w:tabs>
          <w:tab w:val="left" w:pos="1560"/>
        </w:tabs>
        <w:spacing w:after="0" w:line="240" w:lineRule="auto"/>
        <w:ind w:firstLine="567"/>
        <w:jc w:val="both"/>
        <w:rPr>
          <w:rFonts w:ascii="Times New Roman" w:hAnsi="Times New Roman" w:cs="Times New Roman"/>
          <w:sz w:val="24"/>
          <w:szCs w:val="24"/>
        </w:rPr>
      </w:pPr>
      <w:r w:rsidRPr="00F15B27">
        <w:rPr>
          <w:rFonts w:ascii="Times New Roman" w:hAnsi="Times New Roman" w:cs="Times New Roman"/>
          <w:sz w:val="24"/>
          <w:szCs w:val="24"/>
        </w:rPr>
        <w:t>Art. 7º. Este Decreto entra em vigor na data de sua publicação.</w:t>
      </w:r>
    </w:p>
    <w:p w:rsidR="00F15B27" w:rsidRDefault="00F15B27" w:rsidP="00F15B27">
      <w:pPr>
        <w:tabs>
          <w:tab w:val="left" w:pos="1560"/>
        </w:tabs>
        <w:spacing w:after="0" w:line="240" w:lineRule="auto"/>
        <w:ind w:firstLine="567"/>
        <w:jc w:val="both"/>
        <w:rPr>
          <w:rFonts w:ascii="Times New Roman" w:hAnsi="Times New Roman" w:cs="Times New Roman"/>
          <w:sz w:val="24"/>
          <w:szCs w:val="24"/>
        </w:rPr>
      </w:pPr>
    </w:p>
    <w:p w:rsidR="00EA1F9C" w:rsidRPr="00334152" w:rsidRDefault="00724888" w:rsidP="009547BA">
      <w:pPr>
        <w:tabs>
          <w:tab w:val="left" w:pos="1560"/>
        </w:tabs>
        <w:spacing w:after="0" w:line="240" w:lineRule="auto"/>
        <w:ind w:firstLine="567"/>
        <w:jc w:val="both"/>
        <w:rPr>
          <w:rFonts w:ascii="Times New Roman" w:hAnsi="Times New Roman" w:cs="Times New Roman"/>
          <w:sz w:val="24"/>
          <w:szCs w:val="24"/>
        </w:rPr>
      </w:pPr>
      <w:r w:rsidRPr="00334152">
        <w:rPr>
          <w:rFonts w:ascii="Times New Roman" w:hAnsi="Times New Roman" w:cs="Times New Roman"/>
          <w:sz w:val="24"/>
          <w:szCs w:val="24"/>
        </w:rPr>
        <w:t>Palácio do Governo do E</w:t>
      </w:r>
      <w:r w:rsidR="00EA1F9C" w:rsidRPr="00334152">
        <w:rPr>
          <w:rFonts w:ascii="Times New Roman" w:hAnsi="Times New Roman" w:cs="Times New Roman"/>
          <w:sz w:val="24"/>
          <w:szCs w:val="24"/>
        </w:rPr>
        <w:t>stado de Rondônia, em</w:t>
      </w:r>
      <w:r w:rsidR="00333E3E">
        <w:rPr>
          <w:rFonts w:ascii="Times New Roman" w:hAnsi="Times New Roman" w:cs="Times New Roman"/>
          <w:sz w:val="24"/>
          <w:szCs w:val="24"/>
        </w:rPr>
        <w:t xml:space="preserve"> 8 </w:t>
      </w:r>
      <w:r w:rsidRPr="00334152">
        <w:rPr>
          <w:rFonts w:ascii="Times New Roman" w:hAnsi="Times New Roman" w:cs="Times New Roman"/>
          <w:sz w:val="24"/>
          <w:szCs w:val="24"/>
        </w:rPr>
        <w:t xml:space="preserve">de </w:t>
      </w:r>
      <w:r w:rsidR="00F15B27">
        <w:rPr>
          <w:rFonts w:ascii="Times New Roman" w:hAnsi="Times New Roman" w:cs="Times New Roman"/>
          <w:sz w:val="24"/>
          <w:szCs w:val="24"/>
        </w:rPr>
        <w:t>dez</w:t>
      </w:r>
      <w:r w:rsidR="007462AD">
        <w:rPr>
          <w:rFonts w:ascii="Times New Roman" w:hAnsi="Times New Roman" w:cs="Times New Roman"/>
          <w:sz w:val="24"/>
          <w:szCs w:val="24"/>
        </w:rPr>
        <w:t>embro</w:t>
      </w:r>
      <w:r w:rsidR="00EA1F9C" w:rsidRPr="00334152">
        <w:rPr>
          <w:rFonts w:ascii="Times New Roman" w:hAnsi="Times New Roman" w:cs="Times New Roman"/>
          <w:sz w:val="24"/>
          <w:szCs w:val="24"/>
        </w:rPr>
        <w:t xml:space="preserve"> de 2015</w:t>
      </w:r>
      <w:r w:rsidRPr="00334152">
        <w:rPr>
          <w:rFonts w:ascii="Times New Roman" w:hAnsi="Times New Roman" w:cs="Times New Roman"/>
          <w:sz w:val="24"/>
          <w:szCs w:val="24"/>
        </w:rPr>
        <w:t>, 12</w:t>
      </w:r>
      <w:r w:rsidR="007462AD">
        <w:rPr>
          <w:rFonts w:ascii="Times New Roman" w:hAnsi="Times New Roman" w:cs="Times New Roman"/>
          <w:sz w:val="24"/>
          <w:szCs w:val="24"/>
        </w:rPr>
        <w:t>8</w:t>
      </w:r>
      <w:r w:rsidRPr="00334152">
        <w:rPr>
          <w:rFonts w:ascii="Times New Roman" w:hAnsi="Times New Roman" w:cs="Times New Roman"/>
          <w:sz w:val="24"/>
          <w:szCs w:val="24"/>
        </w:rPr>
        <w:t>º da República.</w:t>
      </w:r>
      <w:r w:rsidR="00EA1F9C" w:rsidRPr="00334152">
        <w:rPr>
          <w:rFonts w:ascii="Times New Roman" w:hAnsi="Times New Roman" w:cs="Times New Roman"/>
          <w:sz w:val="24"/>
          <w:szCs w:val="24"/>
        </w:rPr>
        <w:t xml:space="preserve"> </w:t>
      </w:r>
    </w:p>
    <w:p w:rsidR="009C0F42" w:rsidRDefault="009C0F42" w:rsidP="00334152">
      <w:pPr>
        <w:tabs>
          <w:tab w:val="left" w:pos="1560"/>
        </w:tabs>
        <w:spacing w:after="0" w:line="240" w:lineRule="auto"/>
        <w:rPr>
          <w:rFonts w:ascii="Times New Roman" w:hAnsi="Times New Roman" w:cs="Times New Roman"/>
          <w:sz w:val="24"/>
          <w:szCs w:val="24"/>
        </w:rPr>
      </w:pPr>
    </w:p>
    <w:p w:rsidR="00F15B27" w:rsidRPr="00334152" w:rsidRDefault="00F15B27" w:rsidP="00334152">
      <w:pPr>
        <w:tabs>
          <w:tab w:val="left" w:pos="1560"/>
        </w:tabs>
        <w:spacing w:after="0" w:line="240" w:lineRule="auto"/>
        <w:rPr>
          <w:rFonts w:ascii="Times New Roman" w:hAnsi="Times New Roman" w:cs="Times New Roman"/>
          <w:sz w:val="24"/>
          <w:szCs w:val="24"/>
        </w:rPr>
      </w:pPr>
    </w:p>
    <w:p w:rsidR="004E114E" w:rsidRDefault="004E114E" w:rsidP="006864CC">
      <w:pPr>
        <w:tabs>
          <w:tab w:val="left" w:pos="1560"/>
        </w:tabs>
        <w:spacing w:after="0" w:line="240" w:lineRule="auto"/>
        <w:jc w:val="center"/>
        <w:rPr>
          <w:rFonts w:ascii="Times New Roman" w:hAnsi="Times New Roman" w:cs="Times New Roman"/>
          <w:b/>
          <w:sz w:val="24"/>
          <w:szCs w:val="24"/>
        </w:rPr>
      </w:pPr>
    </w:p>
    <w:p w:rsidR="00EA1F9C" w:rsidRPr="00334152" w:rsidRDefault="00EA1F9C" w:rsidP="006864CC">
      <w:pPr>
        <w:tabs>
          <w:tab w:val="left" w:pos="1560"/>
        </w:tabs>
        <w:spacing w:after="0" w:line="240" w:lineRule="auto"/>
        <w:jc w:val="center"/>
        <w:rPr>
          <w:rFonts w:ascii="Times New Roman" w:hAnsi="Times New Roman" w:cs="Times New Roman"/>
          <w:b/>
          <w:sz w:val="24"/>
          <w:szCs w:val="24"/>
        </w:rPr>
      </w:pPr>
      <w:r w:rsidRPr="00334152">
        <w:rPr>
          <w:rFonts w:ascii="Times New Roman" w:hAnsi="Times New Roman" w:cs="Times New Roman"/>
          <w:b/>
          <w:sz w:val="24"/>
          <w:szCs w:val="24"/>
        </w:rPr>
        <w:t>CONFÚCIO AIRES MOURA</w:t>
      </w:r>
    </w:p>
    <w:p w:rsidR="00EA1F9C" w:rsidRDefault="00EA1F9C" w:rsidP="006864CC">
      <w:pPr>
        <w:tabs>
          <w:tab w:val="left" w:pos="1560"/>
        </w:tabs>
        <w:spacing w:after="0" w:line="240" w:lineRule="auto"/>
        <w:jc w:val="center"/>
        <w:rPr>
          <w:rFonts w:ascii="Times New Roman" w:hAnsi="Times New Roman" w:cs="Times New Roman"/>
          <w:sz w:val="24"/>
          <w:szCs w:val="24"/>
        </w:rPr>
      </w:pPr>
      <w:r w:rsidRPr="00334152">
        <w:rPr>
          <w:rFonts w:ascii="Times New Roman" w:hAnsi="Times New Roman" w:cs="Times New Roman"/>
          <w:sz w:val="24"/>
          <w:szCs w:val="24"/>
        </w:rPr>
        <w:t>Governador</w:t>
      </w: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6864CC">
      <w:pPr>
        <w:tabs>
          <w:tab w:val="left" w:pos="1560"/>
        </w:tabs>
        <w:spacing w:after="0" w:line="240" w:lineRule="auto"/>
        <w:jc w:val="center"/>
        <w:rPr>
          <w:rFonts w:ascii="Times New Roman" w:hAnsi="Times New Roman" w:cs="Times New Roman"/>
          <w:sz w:val="24"/>
          <w:szCs w:val="24"/>
        </w:rPr>
      </w:pPr>
    </w:p>
    <w:p w:rsidR="00F15B27" w:rsidRDefault="00F15B27" w:rsidP="00F15B27">
      <w:pPr>
        <w:spacing w:after="0" w:line="240" w:lineRule="auto"/>
        <w:ind w:right="-2"/>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ANEXO I</w:t>
      </w:r>
    </w:p>
    <w:p w:rsidR="00F15B27" w:rsidRDefault="00F15B27" w:rsidP="00F15B27">
      <w:pPr>
        <w:spacing w:after="0" w:line="240" w:lineRule="auto"/>
        <w:ind w:right="-2"/>
        <w:jc w:val="center"/>
        <w:rPr>
          <w:rFonts w:ascii="Times New Roman" w:eastAsia="Times New Roman" w:hAnsi="Times New Roman" w:cs="Times New Roman"/>
          <w:sz w:val="24"/>
        </w:rPr>
      </w:pPr>
    </w:p>
    <w:p w:rsidR="00F15B27" w:rsidRDefault="00F15B27" w:rsidP="00F15B27">
      <w:pPr>
        <w:spacing w:after="0" w:line="240" w:lineRule="auto"/>
        <w:ind w:right="-2"/>
        <w:jc w:val="center"/>
        <w:rPr>
          <w:rFonts w:ascii="Times New Roman" w:eastAsia="Times New Roman" w:hAnsi="Times New Roman" w:cs="Times New Roman"/>
          <w:b/>
          <w:position w:val="-1"/>
          <w:sz w:val="24"/>
        </w:rPr>
      </w:pPr>
      <w:r>
        <w:rPr>
          <w:rFonts w:ascii="Times New Roman" w:eastAsia="Times New Roman" w:hAnsi="Times New Roman" w:cs="Times New Roman"/>
          <w:b/>
          <w:position w:val="-1"/>
          <w:sz w:val="24"/>
        </w:rPr>
        <w:t>DEC</w:t>
      </w:r>
      <w:r>
        <w:rPr>
          <w:rFonts w:ascii="Times New Roman" w:eastAsia="Times New Roman" w:hAnsi="Times New Roman" w:cs="Times New Roman"/>
          <w:b/>
          <w:spacing w:val="1"/>
          <w:position w:val="-1"/>
          <w:sz w:val="24"/>
        </w:rPr>
        <w:t>L</w:t>
      </w:r>
      <w:r>
        <w:rPr>
          <w:rFonts w:ascii="Times New Roman" w:eastAsia="Times New Roman" w:hAnsi="Times New Roman" w:cs="Times New Roman"/>
          <w:b/>
          <w:position w:val="-1"/>
          <w:sz w:val="24"/>
        </w:rPr>
        <w:t>ARAÇÃO DE ESTOQUE</w:t>
      </w:r>
    </w:p>
    <w:p w:rsidR="00F15B27" w:rsidRDefault="00F15B27" w:rsidP="00E20E05">
      <w:pPr>
        <w:spacing w:after="0" w:line="240" w:lineRule="auto"/>
        <w:ind w:right="-2"/>
        <w:jc w:val="both"/>
        <w:rPr>
          <w:rFonts w:ascii="Times New Roman" w:eastAsia="Times New Roman" w:hAnsi="Times New Roman" w:cs="Times New Roman"/>
          <w:position w:val="-1"/>
          <w:sz w:val="24"/>
        </w:rPr>
      </w:pPr>
    </w:p>
    <w:tbl>
      <w:tblPr>
        <w:tblW w:w="0" w:type="auto"/>
        <w:tblInd w:w="247" w:type="dxa"/>
        <w:tblCellMar>
          <w:left w:w="10" w:type="dxa"/>
          <w:right w:w="10" w:type="dxa"/>
        </w:tblCellMar>
        <w:tblLook w:val="04A0" w:firstRow="1" w:lastRow="0" w:firstColumn="1" w:lastColumn="0" w:noHBand="0" w:noVBand="1"/>
      </w:tblPr>
      <w:tblGrid>
        <w:gridCol w:w="4043"/>
        <w:gridCol w:w="3256"/>
        <w:gridCol w:w="2647"/>
      </w:tblGrid>
      <w:tr w:rsidR="00F15B27" w:rsidTr="00F15B27">
        <w:trPr>
          <w:trHeight w:val="1082"/>
        </w:trPr>
        <w:tc>
          <w:tcPr>
            <w:tcW w:w="99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B27" w:rsidRDefault="00F15B27" w:rsidP="00E20E05">
            <w:pPr>
              <w:spacing w:after="0" w:line="240" w:lineRule="auto"/>
              <w:ind w:right="-2"/>
              <w:rPr>
                <w:rFonts w:ascii="Times New Roman" w:eastAsia="Times New Roman" w:hAnsi="Times New Roman" w:cs="Times New Roman"/>
                <w:sz w:val="20"/>
              </w:rPr>
            </w:pPr>
            <w:r>
              <w:rPr>
                <w:rFonts w:ascii="Times New Roman" w:eastAsia="Times New Roman" w:hAnsi="Times New Roman" w:cs="Times New Roman"/>
                <w:sz w:val="20"/>
              </w:rPr>
              <w:t>Nome da Empresa/Pessoa Física/Entidade Representativa</w:t>
            </w:r>
          </w:p>
          <w:p w:rsidR="00F15B27" w:rsidRDefault="00F15B27" w:rsidP="00E20E05">
            <w:pPr>
              <w:spacing w:after="0" w:line="240" w:lineRule="auto"/>
              <w:ind w:right="-2"/>
              <w:jc w:val="both"/>
              <w:rPr>
                <w:rFonts w:ascii="Times New Roman" w:eastAsia="Times New Roman" w:hAnsi="Times New Roman" w:cs="Times New Roman"/>
                <w:sz w:val="20"/>
              </w:rPr>
            </w:pPr>
          </w:p>
          <w:p w:rsidR="00F15B27" w:rsidRDefault="00F15B27" w:rsidP="00E20E05">
            <w:pPr>
              <w:spacing w:after="0" w:line="240" w:lineRule="auto"/>
              <w:ind w:right="-2"/>
              <w:jc w:val="both"/>
              <w:rPr>
                <w:rFonts w:ascii="Times New Roman" w:eastAsia="Times New Roman" w:hAnsi="Times New Roman" w:cs="Times New Roman"/>
                <w:sz w:val="20"/>
              </w:rPr>
            </w:pPr>
          </w:p>
          <w:p w:rsidR="00F15B27" w:rsidRDefault="00F15B27" w:rsidP="00E20E05">
            <w:pPr>
              <w:spacing w:after="0" w:line="240" w:lineRule="auto"/>
              <w:ind w:right="-2"/>
              <w:jc w:val="both"/>
            </w:pPr>
          </w:p>
        </w:tc>
      </w:tr>
      <w:tr w:rsidR="00F15B27" w:rsidTr="00F15B27">
        <w:trPr>
          <w:trHeight w:val="541"/>
        </w:trPr>
        <w:tc>
          <w:tcPr>
            <w:tcW w:w="99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B27" w:rsidRDefault="00F15B27" w:rsidP="00E20E05">
            <w:pPr>
              <w:spacing w:after="0" w:line="240" w:lineRule="auto"/>
              <w:ind w:right="-2"/>
              <w:rPr>
                <w:rFonts w:ascii="Times New Roman" w:eastAsia="Times New Roman" w:hAnsi="Times New Roman" w:cs="Times New Roman"/>
                <w:sz w:val="20"/>
              </w:rPr>
            </w:pPr>
            <w:r>
              <w:rPr>
                <w:rFonts w:ascii="Times New Roman" w:eastAsia="Times New Roman" w:hAnsi="Times New Roman" w:cs="Times New Roman"/>
                <w:sz w:val="20"/>
              </w:rPr>
              <w:t>CNPJ/CPF</w:t>
            </w:r>
          </w:p>
          <w:p w:rsidR="00F15B27" w:rsidRDefault="00F15B27" w:rsidP="00E20E05">
            <w:pPr>
              <w:spacing w:after="0" w:line="240" w:lineRule="auto"/>
              <w:ind w:right="-2"/>
            </w:pPr>
          </w:p>
        </w:tc>
      </w:tr>
      <w:tr w:rsidR="00F15B27" w:rsidTr="00F15B27">
        <w:trPr>
          <w:trHeight w:val="541"/>
        </w:trPr>
        <w:tc>
          <w:tcPr>
            <w:tcW w:w="99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B27" w:rsidRDefault="00F15B27" w:rsidP="00E20E05">
            <w:pPr>
              <w:spacing w:after="0" w:line="240" w:lineRule="auto"/>
              <w:ind w:right="-2"/>
              <w:jc w:val="both"/>
              <w:rPr>
                <w:rFonts w:ascii="Times New Roman" w:eastAsia="Times New Roman" w:hAnsi="Times New Roman" w:cs="Times New Roman"/>
                <w:sz w:val="20"/>
              </w:rPr>
            </w:pPr>
            <w:r>
              <w:rPr>
                <w:rFonts w:ascii="Times New Roman" w:eastAsia="Times New Roman" w:hAnsi="Times New Roman" w:cs="Times New Roman"/>
                <w:sz w:val="20"/>
              </w:rPr>
              <w:t>Endereço</w:t>
            </w:r>
          </w:p>
          <w:p w:rsidR="00F15B27" w:rsidRDefault="00F15B27" w:rsidP="00E20E05">
            <w:pPr>
              <w:spacing w:after="0" w:line="240" w:lineRule="auto"/>
              <w:ind w:right="-2"/>
              <w:jc w:val="both"/>
            </w:pPr>
          </w:p>
        </w:tc>
      </w:tr>
      <w:tr w:rsidR="00F15B27" w:rsidTr="00F15B27">
        <w:trPr>
          <w:trHeight w:val="54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B27" w:rsidRDefault="00F15B27" w:rsidP="00E20E05">
            <w:pPr>
              <w:spacing w:after="0" w:line="240" w:lineRule="auto"/>
              <w:ind w:right="-2"/>
              <w:rPr>
                <w:rFonts w:ascii="Times New Roman" w:eastAsia="Times New Roman" w:hAnsi="Times New Roman" w:cs="Times New Roman"/>
                <w:sz w:val="20"/>
              </w:rPr>
            </w:pPr>
            <w:r>
              <w:rPr>
                <w:rFonts w:ascii="Times New Roman" w:eastAsia="Times New Roman" w:hAnsi="Times New Roman" w:cs="Times New Roman"/>
                <w:sz w:val="20"/>
              </w:rPr>
              <w:t>Município</w:t>
            </w:r>
          </w:p>
          <w:p w:rsidR="00F15B27" w:rsidRDefault="00F15B27" w:rsidP="00E20E05">
            <w:pPr>
              <w:spacing w:after="0" w:line="240" w:lineRule="auto"/>
              <w:ind w:right="-2"/>
            </w:pPr>
          </w:p>
        </w:tc>
        <w:tc>
          <w:tcPr>
            <w:tcW w:w="3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B27" w:rsidRDefault="00F15B27" w:rsidP="00E20E05">
            <w:pPr>
              <w:spacing w:after="0" w:line="240" w:lineRule="auto"/>
              <w:ind w:right="-2"/>
              <w:jc w:val="both"/>
            </w:pPr>
            <w:r>
              <w:rPr>
                <w:rFonts w:ascii="Times New Roman" w:eastAsia="Times New Roman" w:hAnsi="Times New Roman" w:cs="Times New Roman"/>
                <w:sz w:val="20"/>
              </w:rPr>
              <w:t>UF</w:t>
            </w:r>
          </w:p>
        </w:tc>
        <w:tc>
          <w:tcPr>
            <w:tcW w:w="2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B27" w:rsidRDefault="00F15B27" w:rsidP="00E20E05">
            <w:pPr>
              <w:spacing w:after="0" w:line="240" w:lineRule="auto"/>
              <w:ind w:right="-2"/>
              <w:jc w:val="both"/>
            </w:pPr>
            <w:r>
              <w:rPr>
                <w:rFonts w:ascii="Times New Roman" w:eastAsia="Times New Roman" w:hAnsi="Times New Roman" w:cs="Times New Roman"/>
                <w:sz w:val="20"/>
              </w:rPr>
              <w:t xml:space="preserve">Telefone: </w:t>
            </w:r>
          </w:p>
        </w:tc>
      </w:tr>
    </w:tbl>
    <w:tbl>
      <w:tblPr>
        <w:tblpPr w:leftFromText="141" w:rightFromText="141" w:vertAnchor="text" w:horzAnchor="margin" w:tblpXSpec="center" w:tblpY="426"/>
        <w:tblW w:w="9948" w:type="dxa"/>
        <w:tblCellMar>
          <w:left w:w="10" w:type="dxa"/>
          <w:right w:w="10" w:type="dxa"/>
        </w:tblCellMar>
        <w:tblLook w:val="04A0" w:firstRow="1" w:lastRow="0" w:firstColumn="1" w:lastColumn="0" w:noHBand="0" w:noVBand="1"/>
      </w:tblPr>
      <w:tblGrid>
        <w:gridCol w:w="2172"/>
        <w:gridCol w:w="1206"/>
        <w:gridCol w:w="406"/>
        <w:gridCol w:w="1432"/>
        <w:gridCol w:w="454"/>
        <w:gridCol w:w="1824"/>
        <w:gridCol w:w="1085"/>
        <w:gridCol w:w="1369"/>
      </w:tblGrid>
      <w:tr w:rsidR="00E20E05" w:rsidTr="00E20E05">
        <w:trPr>
          <w:trHeight w:val="422"/>
        </w:trPr>
        <w:tc>
          <w:tcPr>
            <w:tcW w:w="9948" w:type="dxa"/>
            <w:gridSpan w:val="8"/>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before="3" w:after="0" w:line="240" w:lineRule="auto"/>
              <w:ind w:right="-2"/>
              <w:rPr>
                <w:rFonts w:ascii="Times New Roman" w:eastAsia="Times New Roman" w:hAnsi="Times New Roman" w:cs="Times New Roman"/>
                <w:sz w:val="20"/>
              </w:rPr>
            </w:pPr>
          </w:p>
          <w:p w:rsidR="00E20E05" w:rsidRDefault="00E20E05" w:rsidP="00E20E05">
            <w:pPr>
              <w:spacing w:after="0" w:line="240" w:lineRule="auto"/>
              <w:ind w:right="-2"/>
              <w:jc w:val="center"/>
            </w:pPr>
            <w:r>
              <w:rPr>
                <w:rFonts w:ascii="Times New Roman" w:eastAsia="Times New Roman" w:hAnsi="Times New Roman" w:cs="Times New Roman"/>
                <w:b/>
                <w:sz w:val="20"/>
              </w:rPr>
              <w:t>DE</w:t>
            </w:r>
            <w:r>
              <w:rPr>
                <w:rFonts w:ascii="Times New Roman" w:eastAsia="Times New Roman" w:hAnsi="Times New Roman" w:cs="Times New Roman"/>
                <w:b/>
                <w:spacing w:val="1"/>
                <w:sz w:val="20"/>
              </w:rPr>
              <w:t>S</w:t>
            </w:r>
            <w:r>
              <w:rPr>
                <w:rFonts w:ascii="Times New Roman" w:eastAsia="Times New Roman" w:hAnsi="Times New Roman" w:cs="Times New Roman"/>
                <w:b/>
                <w:sz w:val="20"/>
              </w:rPr>
              <w:t>CRIÇÃO DO PRODUTO</w:t>
            </w:r>
          </w:p>
        </w:tc>
      </w:tr>
      <w:tr w:rsidR="00E20E05" w:rsidTr="00E20E05">
        <w:trPr>
          <w:trHeight w:val="461"/>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tabs>
                <w:tab w:val="left" w:pos="2092"/>
              </w:tabs>
              <w:spacing w:before="1" w:after="0" w:line="240" w:lineRule="auto"/>
              <w:ind w:right="-2"/>
              <w:jc w:val="center"/>
              <w:rPr>
                <w:rFonts w:ascii="Times New Roman" w:eastAsia="Times New Roman" w:hAnsi="Times New Roman" w:cs="Times New Roman"/>
                <w:sz w:val="20"/>
              </w:rPr>
            </w:pPr>
            <w:r>
              <w:rPr>
                <w:rFonts w:ascii="Times New Roman" w:eastAsia="Times New Roman" w:hAnsi="Times New Roman" w:cs="Times New Roman"/>
                <w:sz w:val="20"/>
              </w:rPr>
              <w:t>ESPÉCIE</w:t>
            </w:r>
          </w:p>
          <w:p w:rsidR="00E20E05" w:rsidRDefault="00E20E05" w:rsidP="00E20E05">
            <w:pPr>
              <w:tabs>
                <w:tab w:val="left" w:pos="2092"/>
              </w:tabs>
              <w:spacing w:before="1" w:after="0" w:line="240" w:lineRule="auto"/>
              <w:ind w:right="-2"/>
              <w:jc w:val="center"/>
            </w:pPr>
            <w:r>
              <w:rPr>
                <w:rFonts w:ascii="Times New Roman" w:eastAsia="Times New Roman" w:hAnsi="Times New Roman" w:cs="Times New Roman"/>
                <w:sz w:val="20"/>
              </w:rPr>
              <w:t xml:space="preserve"> Nome Científico</w:t>
            </w:r>
          </w:p>
        </w:tc>
        <w:tc>
          <w:tcPr>
            <w:tcW w:w="16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jc w:val="center"/>
            </w:pPr>
            <w:r>
              <w:rPr>
                <w:rFonts w:ascii="Times New Roman" w:eastAsia="Times New Roman" w:hAnsi="Times New Roman" w:cs="Times New Roman"/>
                <w:sz w:val="20"/>
              </w:rPr>
              <w:t>Nome Vul</w:t>
            </w:r>
            <w:r>
              <w:rPr>
                <w:rFonts w:ascii="Times New Roman" w:eastAsia="Times New Roman" w:hAnsi="Times New Roman" w:cs="Times New Roman"/>
                <w:spacing w:val="1"/>
                <w:sz w:val="20"/>
              </w:rPr>
              <w:t>g</w:t>
            </w:r>
            <w:r>
              <w:rPr>
                <w:rFonts w:ascii="Times New Roman" w:eastAsia="Times New Roman" w:hAnsi="Times New Roman" w:cs="Times New Roman"/>
                <w:sz w:val="20"/>
              </w:rPr>
              <w:t>ar</w:t>
            </w:r>
          </w:p>
        </w:tc>
        <w:tc>
          <w:tcPr>
            <w:tcW w:w="188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jc w:val="center"/>
              <w:rPr>
                <w:rFonts w:ascii="Times New Roman" w:eastAsia="Times New Roman" w:hAnsi="Times New Roman" w:cs="Times New Roman"/>
                <w:sz w:val="20"/>
              </w:rPr>
            </w:pPr>
            <w:r>
              <w:rPr>
                <w:rFonts w:ascii="Times New Roman" w:eastAsia="Times New Roman" w:hAnsi="Times New Roman" w:cs="Times New Roman"/>
                <w:sz w:val="20"/>
              </w:rPr>
              <w:t>Grau de</w:t>
            </w:r>
          </w:p>
          <w:p w:rsidR="00E20E05" w:rsidRDefault="00E20E05" w:rsidP="00E20E05">
            <w:pPr>
              <w:spacing w:after="0" w:line="240" w:lineRule="auto"/>
              <w:ind w:right="-2"/>
              <w:jc w:val="center"/>
            </w:pPr>
            <w:r>
              <w:rPr>
                <w:rFonts w:ascii="Times New Roman" w:eastAsia="Times New Roman" w:hAnsi="Times New Roman" w:cs="Times New Roman"/>
                <w:sz w:val="20"/>
              </w:rPr>
              <w:t>Industrialização</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jc w:val="center"/>
              <w:rPr>
                <w:rFonts w:ascii="Times New Roman" w:eastAsia="Times New Roman" w:hAnsi="Times New Roman" w:cs="Times New Roman"/>
                <w:sz w:val="20"/>
              </w:rPr>
            </w:pPr>
            <w:r>
              <w:rPr>
                <w:rFonts w:ascii="Times New Roman" w:eastAsia="Times New Roman" w:hAnsi="Times New Roman" w:cs="Times New Roman"/>
                <w:sz w:val="20"/>
              </w:rPr>
              <w:t>Quantidade</w:t>
            </w:r>
          </w:p>
          <w:p w:rsidR="00E20E05" w:rsidRDefault="00E20E05" w:rsidP="00E20E05">
            <w:pPr>
              <w:spacing w:after="0" w:line="240" w:lineRule="auto"/>
              <w:ind w:right="-2"/>
              <w:jc w:val="center"/>
            </w:pPr>
            <w:r>
              <w:rPr>
                <w:rFonts w:ascii="Times New Roman" w:eastAsia="Times New Roman" w:hAnsi="Times New Roman" w:cs="Times New Roman"/>
                <w:sz w:val="20"/>
              </w:rPr>
              <w:t>(Unidade)</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jc w:val="center"/>
              <w:rPr>
                <w:rFonts w:ascii="Times New Roman" w:eastAsia="Times New Roman" w:hAnsi="Times New Roman" w:cs="Times New Roman"/>
                <w:sz w:val="20"/>
              </w:rPr>
            </w:pPr>
            <w:r>
              <w:rPr>
                <w:rFonts w:ascii="Times New Roman" w:eastAsia="Times New Roman" w:hAnsi="Times New Roman" w:cs="Times New Roman"/>
                <w:sz w:val="20"/>
              </w:rPr>
              <w:t>Peso</w:t>
            </w:r>
          </w:p>
          <w:p w:rsidR="00E20E05" w:rsidRDefault="00E20E05" w:rsidP="00E20E05">
            <w:pPr>
              <w:spacing w:after="0" w:line="240" w:lineRule="auto"/>
              <w:ind w:right="-2"/>
              <w:jc w:val="center"/>
            </w:pPr>
            <w:r>
              <w:rPr>
                <w:rFonts w:ascii="Times New Roman" w:eastAsia="Times New Roman" w:hAnsi="Times New Roman" w:cs="Times New Roman"/>
                <w:sz w:val="20"/>
              </w:rPr>
              <w:t>(Kg)</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tabs>
                <w:tab w:val="left" w:pos="2092"/>
              </w:tabs>
              <w:spacing w:after="0" w:line="240" w:lineRule="auto"/>
              <w:ind w:right="-2"/>
              <w:jc w:val="center"/>
              <w:rPr>
                <w:rFonts w:ascii="Times New Roman" w:eastAsia="Times New Roman" w:hAnsi="Times New Roman" w:cs="Times New Roman"/>
                <w:sz w:val="20"/>
              </w:rPr>
            </w:pPr>
            <w:r>
              <w:rPr>
                <w:rFonts w:ascii="Times New Roman" w:eastAsia="Times New Roman" w:hAnsi="Times New Roman" w:cs="Times New Roman"/>
                <w:sz w:val="20"/>
              </w:rPr>
              <w:t>Tipo de</w:t>
            </w:r>
          </w:p>
          <w:p w:rsidR="00E20E05" w:rsidRDefault="00E20E05" w:rsidP="00E20E05">
            <w:pPr>
              <w:tabs>
                <w:tab w:val="left" w:pos="2092"/>
              </w:tabs>
              <w:spacing w:after="0" w:line="240" w:lineRule="auto"/>
              <w:ind w:right="-2"/>
              <w:jc w:val="center"/>
            </w:pPr>
            <w:r>
              <w:rPr>
                <w:rFonts w:ascii="Times New Roman" w:eastAsia="Times New Roman" w:hAnsi="Times New Roman" w:cs="Times New Roman"/>
                <w:sz w:val="20"/>
              </w:rPr>
              <w:t>Embala</w:t>
            </w:r>
            <w:r>
              <w:rPr>
                <w:rFonts w:ascii="Times New Roman" w:eastAsia="Times New Roman" w:hAnsi="Times New Roman" w:cs="Times New Roman"/>
                <w:spacing w:val="1"/>
                <w:sz w:val="20"/>
              </w:rPr>
              <w:t>g</w:t>
            </w:r>
            <w:r>
              <w:rPr>
                <w:rFonts w:ascii="Times New Roman" w:eastAsia="Times New Roman" w:hAnsi="Times New Roman" w:cs="Times New Roman"/>
                <w:sz w:val="20"/>
              </w:rPr>
              <w:t>em</w:t>
            </w:r>
          </w:p>
        </w:tc>
      </w:tr>
      <w:tr w:rsidR="00E20E05" w:rsidTr="00E20E05">
        <w:trPr>
          <w:trHeight w:val="235"/>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6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88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r>
      <w:tr w:rsidR="00E20E05" w:rsidTr="00E20E05">
        <w:trPr>
          <w:trHeight w:val="236"/>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6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88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r>
      <w:tr w:rsidR="00E20E05" w:rsidTr="00E20E05">
        <w:trPr>
          <w:trHeight w:val="235"/>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6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88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r>
      <w:tr w:rsidR="00E20E05" w:rsidTr="00E20E05">
        <w:trPr>
          <w:trHeight w:val="235"/>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6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88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r>
      <w:tr w:rsidR="00E20E05" w:rsidTr="00E20E05">
        <w:trPr>
          <w:trHeight w:val="236"/>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6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88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r>
      <w:tr w:rsidR="00E20E05" w:rsidTr="00E20E05">
        <w:trPr>
          <w:trHeight w:val="235"/>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6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88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r>
      <w:tr w:rsidR="00E20E05" w:rsidTr="00E20E05">
        <w:trPr>
          <w:trHeight w:val="235"/>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6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88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r>
      <w:tr w:rsidR="00E20E05" w:rsidTr="00E20E05">
        <w:trPr>
          <w:trHeight w:val="613"/>
        </w:trPr>
        <w:tc>
          <w:tcPr>
            <w:tcW w:w="5216"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Times New Roman" w:eastAsia="Times New Roman" w:hAnsi="Times New Roman" w:cs="Times New Roman"/>
                <w:sz w:val="20"/>
              </w:rPr>
            </w:pPr>
            <w:r>
              <w:rPr>
                <w:rFonts w:ascii="Times New Roman" w:eastAsia="Times New Roman" w:hAnsi="Times New Roman" w:cs="Times New Roman"/>
                <w:sz w:val="20"/>
              </w:rPr>
              <w:t>Procedência do Pescado</w:t>
            </w:r>
          </w:p>
          <w:p w:rsidR="00E20E05" w:rsidRDefault="00E20E05" w:rsidP="00E20E05">
            <w:pPr>
              <w:spacing w:after="0" w:line="240" w:lineRule="auto"/>
              <w:ind w:right="-2"/>
            </w:pPr>
          </w:p>
        </w:tc>
        <w:tc>
          <w:tcPr>
            <w:tcW w:w="4732"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Times New Roman" w:eastAsia="Times New Roman" w:hAnsi="Times New Roman" w:cs="Times New Roman"/>
                <w:sz w:val="20"/>
              </w:rPr>
            </w:pPr>
            <w:r>
              <w:rPr>
                <w:rFonts w:ascii="Times New Roman" w:eastAsia="Times New Roman" w:hAnsi="Times New Roman" w:cs="Times New Roman"/>
                <w:sz w:val="20"/>
              </w:rPr>
              <w:t>Endereço de Armazenamento</w:t>
            </w:r>
          </w:p>
          <w:p w:rsidR="00E20E05" w:rsidRDefault="00E20E05" w:rsidP="00E20E05">
            <w:pPr>
              <w:spacing w:after="0" w:line="240" w:lineRule="auto"/>
              <w:ind w:right="-2"/>
              <w:rPr>
                <w:rFonts w:ascii="Times New Roman" w:eastAsia="Times New Roman" w:hAnsi="Times New Roman" w:cs="Times New Roman"/>
                <w:sz w:val="20"/>
              </w:rPr>
            </w:pPr>
          </w:p>
          <w:p w:rsidR="00E20E05" w:rsidRDefault="00E20E05" w:rsidP="00E20E05">
            <w:pPr>
              <w:spacing w:after="0" w:line="240" w:lineRule="auto"/>
              <w:ind w:right="-2"/>
            </w:pPr>
          </w:p>
        </w:tc>
      </w:tr>
      <w:tr w:rsidR="00E20E05" w:rsidTr="00E20E05">
        <w:trPr>
          <w:trHeight w:val="613"/>
        </w:trPr>
        <w:tc>
          <w:tcPr>
            <w:tcW w:w="9948" w:type="dxa"/>
            <w:gridSpan w:val="8"/>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Times New Roman" w:eastAsia="Times New Roman" w:hAnsi="Times New Roman" w:cs="Times New Roman"/>
                <w:sz w:val="20"/>
              </w:rPr>
            </w:pPr>
            <w:r>
              <w:rPr>
                <w:rFonts w:ascii="Times New Roman" w:eastAsia="Times New Roman" w:hAnsi="Times New Roman" w:cs="Times New Roman"/>
                <w:sz w:val="20"/>
              </w:rPr>
              <w:t>Destino Final do Pescado</w:t>
            </w:r>
          </w:p>
          <w:p w:rsidR="00E20E05" w:rsidRDefault="00E20E05" w:rsidP="00E20E05">
            <w:pPr>
              <w:spacing w:after="0" w:line="240" w:lineRule="auto"/>
              <w:ind w:right="-2"/>
            </w:pPr>
          </w:p>
        </w:tc>
      </w:tr>
      <w:tr w:rsidR="00E20E05" w:rsidTr="00E20E05">
        <w:trPr>
          <w:trHeight w:val="613"/>
        </w:trPr>
        <w:tc>
          <w:tcPr>
            <w:tcW w:w="337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pPr>
            <w:r>
              <w:rPr>
                <w:rFonts w:ascii="Times New Roman" w:eastAsia="Times New Roman" w:hAnsi="Times New Roman" w:cs="Times New Roman"/>
                <w:sz w:val="20"/>
              </w:rPr>
              <w:t>Município</w:t>
            </w:r>
          </w:p>
        </w:tc>
        <w:tc>
          <w:tcPr>
            <w:tcW w:w="4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pPr>
            <w:r>
              <w:rPr>
                <w:rFonts w:ascii="Times New Roman" w:eastAsia="Times New Roman" w:hAnsi="Times New Roman" w:cs="Times New Roman"/>
                <w:sz w:val="20"/>
              </w:rPr>
              <w:t>UF</w:t>
            </w: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pPr>
            <w:r>
              <w:rPr>
                <w:rFonts w:ascii="Times New Roman" w:eastAsia="Times New Roman" w:hAnsi="Times New Roman" w:cs="Times New Roman"/>
                <w:sz w:val="20"/>
              </w:rPr>
              <w:t>Data da Declaração</w:t>
            </w:r>
          </w:p>
        </w:tc>
      </w:tr>
      <w:tr w:rsidR="00E20E05" w:rsidTr="00E20E05">
        <w:trPr>
          <w:trHeight w:val="461"/>
        </w:trPr>
        <w:tc>
          <w:tcPr>
            <w:tcW w:w="7494"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pPr>
            <w:r>
              <w:rPr>
                <w:rFonts w:ascii="Times New Roman" w:eastAsia="Times New Roman" w:hAnsi="Times New Roman" w:cs="Times New Roman"/>
                <w:sz w:val="20"/>
              </w:rPr>
              <w:t>Assinatura do Responsável</w:t>
            </w: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Calibri" w:eastAsia="Calibri" w:hAnsi="Calibri" w:cs="Calibri"/>
              </w:rPr>
            </w:pPr>
          </w:p>
        </w:tc>
      </w:tr>
      <w:tr w:rsidR="00E20E05" w:rsidTr="00E20E05">
        <w:trPr>
          <w:trHeight w:val="1591"/>
        </w:trPr>
        <w:tc>
          <w:tcPr>
            <w:tcW w:w="9948" w:type="dxa"/>
            <w:gridSpan w:val="8"/>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20E05" w:rsidRDefault="00E20E05" w:rsidP="00E20E05">
            <w:pPr>
              <w:spacing w:after="0" w:line="240" w:lineRule="auto"/>
              <w:ind w:right="-2"/>
              <w:rPr>
                <w:rFonts w:ascii="Times New Roman" w:eastAsia="Times New Roman" w:hAnsi="Times New Roman" w:cs="Times New Roman"/>
                <w:b/>
                <w:sz w:val="20"/>
              </w:rPr>
            </w:pPr>
            <w:r>
              <w:rPr>
                <w:rFonts w:ascii="Times New Roman" w:eastAsia="Times New Roman" w:hAnsi="Times New Roman" w:cs="Times New Roman"/>
                <w:b/>
                <w:sz w:val="20"/>
              </w:rPr>
              <w:t>Observação:</w:t>
            </w:r>
          </w:p>
          <w:p w:rsidR="00E20E05" w:rsidRDefault="00E20E05" w:rsidP="00E20E05">
            <w:pPr>
              <w:spacing w:after="0" w:line="240" w:lineRule="auto"/>
              <w:ind w:right="-2"/>
            </w:pPr>
          </w:p>
        </w:tc>
      </w:tr>
    </w:tbl>
    <w:p w:rsidR="00F15B27" w:rsidRDefault="00F15B27" w:rsidP="00E20E05">
      <w:pPr>
        <w:spacing w:after="0" w:line="240" w:lineRule="auto"/>
        <w:ind w:right="-2"/>
        <w:jc w:val="both"/>
        <w:rPr>
          <w:rFonts w:ascii="Times New Roman" w:eastAsia="Times New Roman" w:hAnsi="Times New Roman" w:cs="Times New Roman"/>
          <w:sz w:val="24"/>
        </w:rPr>
      </w:pPr>
    </w:p>
    <w:p w:rsidR="00F15B27" w:rsidRDefault="00F15B27" w:rsidP="00E20E05">
      <w:pPr>
        <w:spacing w:before="3" w:after="0" w:line="240" w:lineRule="auto"/>
        <w:ind w:right="-2"/>
        <w:rPr>
          <w:rFonts w:ascii="Times New Roman" w:eastAsia="Times New Roman" w:hAnsi="Times New Roman" w:cs="Times New Roman"/>
          <w:sz w:val="24"/>
        </w:rPr>
      </w:pPr>
    </w:p>
    <w:p w:rsidR="00F15B27" w:rsidRDefault="00F15B27" w:rsidP="00E20E05">
      <w:pPr>
        <w:spacing w:before="4" w:after="0" w:line="240" w:lineRule="auto"/>
        <w:ind w:right="-2"/>
        <w:rPr>
          <w:rFonts w:ascii="Times New Roman" w:eastAsia="Times New Roman" w:hAnsi="Times New Roman" w:cs="Times New Roman"/>
          <w:sz w:val="24"/>
        </w:rPr>
      </w:pPr>
    </w:p>
    <w:p w:rsidR="00F15B27" w:rsidRDefault="00F15B27" w:rsidP="00F15B27">
      <w:pPr>
        <w:spacing w:after="0" w:line="240" w:lineRule="auto"/>
        <w:ind w:right="-2"/>
        <w:rPr>
          <w:rFonts w:ascii="Times New Roman" w:eastAsia="Times New Roman" w:hAnsi="Times New Roman" w:cs="Times New Roman"/>
          <w:sz w:val="24"/>
        </w:rPr>
      </w:pPr>
    </w:p>
    <w:p w:rsidR="00F15B27" w:rsidRDefault="00F15B27" w:rsidP="00F15B27">
      <w:pPr>
        <w:spacing w:after="0" w:line="240" w:lineRule="auto"/>
        <w:ind w:right="-2"/>
        <w:rPr>
          <w:rFonts w:ascii="Times New Roman" w:eastAsia="Times New Roman" w:hAnsi="Times New Roman" w:cs="Times New Roman"/>
          <w:sz w:val="24"/>
        </w:rPr>
      </w:pPr>
    </w:p>
    <w:p w:rsidR="00F15B27" w:rsidRDefault="00F15B27" w:rsidP="00F15B27">
      <w:pPr>
        <w:spacing w:after="0" w:line="240" w:lineRule="auto"/>
        <w:ind w:right="-2"/>
        <w:rPr>
          <w:rFonts w:ascii="Times New Roman" w:eastAsia="Times New Roman" w:hAnsi="Times New Roman" w:cs="Times New Roman"/>
          <w:sz w:val="24"/>
        </w:rPr>
      </w:pPr>
    </w:p>
    <w:p w:rsidR="00F15B27" w:rsidRDefault="00F15B27" w:rsidP="00F15B27">
      <w:pPr>
        <w:spacing w:after="0" w:line="240" w:lineRule="auto"/>
        <w:ind w:right="-2"/>
        <w:rPr>
          <w:rFonts w:ascii="Times New Roman" w:eastAsia="Times New Roman" w:hAnsi="Times New Roman" w:cs="Times New Roman"/>
          <w:sz w:val="24"/>
        </w:rPr>
      </w:pPr>
    </w:p>
    <w:p w:rsidR="00F15B27" w:rsidRDefault="00F15B27" w:rsidP="00F15B27">
      <w:pPr>
        <w:spacing w:after="0" w:line="240" w:lineRule="auto"/>
        <w:ind w:right="-2"/>
        <w:rPr>
          <w:rFonts w:ascii="Times New Roman" w:eastAsia="Times New Roman" w:hAnsi="Times New Roman" w:cs="Times New Roman"/>
          <w:sz w:val="24"/>
        </w:rPr>
      </w:pPr>
    </w:p>
    <w:p w:rsidR="00F15B27" w:rsidRDefault="00F15B27" w:rsidP="00F15B27">
      <w:pPr>
        <w:spacing w:after="0" w:line="240" w:lineRule="auto"/>
        <w:ind w:right="-2"/>
        <w:rPr>
          <w:rFonts w:ascii="Times New Roman" w:eastAsia="Times New Roman" w:hAnsi="Times New Roman" w:cs="Times New Roman"/>
          <w:sz w:val="24"/>
        </w:rPr>
      </w:pPr>
    </w:p>
    <w:p w:rsidR="00F15B27" w:rsidRDefault="00F15B27" w:rsidP="00F15B27">
      <w:pPr>
        <w:spacing w:after="0" w:line="240" w:lineRule="auto"/>
        <w:ind w:right="-2"/>
        <w:rPr>
          <w:rFonts w:ascii="Times New Roman" w:eastAsia="Times New Roman" w:hAnsi="Times New Roman" w:cs="Times New Roman"/>
          <w:sz w:val="24"/>
        </w:rPr>
      </w:pPr>
    </w:p>
    <w:p w:rsidR="00F15B27" w:rsidRDefault="00F15B27" w:rsidP="00F15B27">
      <w:pPr>
        <w:spacing w:after="0" w:line="240" w:lineRule="auto"/>
        <w:ind w:right="-2"/>
        <w:jc w:val="center"/>
        <w:rPr>
          <w:rFonts w:ascii="Times New Roman" w:eastAsia="Times New Roman" w:hAnsi="Times New Roman" w:cs="Times New Roman"/>
          <w:b/>
          <w:sz w:val="24"/>
        </w:rPr>
      </w:pPr>
    </w:p>
    <w:p w:rsidR="00F15B27" w:rsidRDefault="00F15B27" w:rsidP="00F15B27">
      <w:pPr>
        <w:spacing w:after="0" w:line="240" w:lineRule="auto"/>
        <w:ind w:right="-2"/>
        <w:jc w:val="center"/>
        <w:rPr>
          <w:rFonts w:ascii="Times New Roman" w:eastAsia="Times New Roman" w:hAnsi="Times New Roman" w:cs="Times New Roman"/>
          <w:b/>
          <w:sz w:val="24"/>
        </w:rPr>
      </w:pPr>
    </w:p>
    <w:p w:rsidR="00F15B27" w:rsidRDefault="00F15B27" w:rsidP="00F15B27">
      <w:pPr>
        <w:spacing w:after="0" w:line="240" w:lineRule="auto"/>
        <w:ind w:right="-2"/>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ANEXO II</w:t>
      </w:r>
    </w:p>
    <w:p w:rsidR="00F15B27" w:rsidRDefault="00F15B27" w:rsidP="00F15B27">
      <w:pPr>
        <w:spacing w:after="0" w:line="240" w:lineRule="auto"/>
        <w:ind w:right="-2"/>
        <w:jc w:val="center"/>
        <w:rPr>
          <w:rFonts w:ascii="Times New Roman" w:eastAsia="Times New Roman" w:hAnsi="Times New Roman" w:cs="Times New Roman"/>
          <w:b/>
          <w:sz w:val="24"/>
        </w:rPr>
      </w:pPr>
    </w:p>
    <w:p w:rsidR="00F15B27" w:rsidRDefault="00F15B27" w:rsidP="00F15B27">
      <w:pPr>
        <w:spacing w:after="0" w:line="240" w:lineRule="auto"/>
        <w:ind w:right="-2"/>
        <w:jc w:val="center"/>
        <w:rPr>
          <w:rFonts w:ascii="Times New Roman" w:eastAsia="Times New Roman" w:hAnsi="Times New Roman" w:cs="Times New Roman"/>
          <w:b/>
          <w:position w:val="-1"/>
          <w:sz w:val="24"/>
        </w:rPr>
      </w:pPr>
      <w:r>
        <w:rPr>
          <w:rFonts w:ascii="Times New Roman" w:eastAsia="Times New Roman" w:hAnsi="Times New Roman" w:cs="Times New Roman"/>
          <w:b/>
          <w:position w:val="-1"/>
          <w:sz w:val="24"/>
        </w:rPr>
        <w:t>GUIA DE TRÂNSITO PARA PESCADO Nº</w:t>
      </w:r>
    </w:p>
    <w:p w:rsidR="00F15B27" w:rsidRDefault="00F15B27" w:rsidP="00F15B27">
      <w:pPr>
        <w:spacing w:after="0" w:line="240" w:lineRule="auto"/>
        <w:ind w:right="-2"/>
        <w:jc w:val="center"/>
        <w:rPr>
          <w:rFonts w:ascii="Times New Roman" w:eastAsia="Times New Roman" w:hAnsi="Times New Roman" w:cs="Times New Roman"/>
          <w:b/>
          <w:position w:val="-1"/>
          <w:sz w:val="24"/>
        </w:rPr>
      </w:pPr>
    </w:p>
    <w:tbl>
      <w:tblPr>
        <w:tblW w:w="0" w:type="auto"/>
        <w:tblInd w:w="250" w:type="dxa"/>
        <w:tblCellMar>
          <w:left w:w="10" w:type="dxa"/>
          <w:right w:w="10" w:type="dxa"/>
        </w:tblCellMar>
        <w:tblLook w:val="04A0" w:firstRow="1" w:lastRow="0" w:firstColumn="1" w:lastColumn="0" w:noHBand="0" w:noVBand="1"/>
      </w:tblPr>
      <w:tblGrid>
        <w:gridCol w:w="3631"/>
        <w:gridCol w:w="2969"/>
        <w:gridCol w:w="3269"/>
      </w:tblGrid>
      <w:tr w:rsidR="00F15B27" w:rsidTr="00E20E05">
        <w:trPr>
          <w:trHeight w:val="630"/>
        </w:trPr>
        <w:tc>
          <w:tcPr>
            <w:tcW w:w="98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B27" w:rsidRDefault="00F15B27" w:rsidP="00633FCA">
            <w:pPr>
              <w:spacing w:after="0" w:line="240" w:lineRule="auto"/>
              <w:ind w:right="-2"/>
              <w:rPr>
                <w:rFonts w:ascii="Times New Roman" w:eastAsia="Times New Roman" w:hAnsi="Times New Roman" w:cs="Times New Roman"/>
                <w:sz w:val="24"/>
              </w:rPr>
            </w:pPr>
            <w:r>
              <w:rPr>
                <w:rFonts w:ascii="Times New Roman" w:eastAsia="Times New Roman" w:hAnsi="Times New Roman" w:cs="Times New Roman"/>
                <w:sz w:val="24"/>
              </w:rPr>
              <w:t>Nome da Empresa/Pessoa Física/Entidade Representativa</w:t>
            </w:r>
          </w:p>
          <w:p w:rsidR="00F15B27" w:rsidRDefault="00F15B27" w:rsidP="00633FCA">
            <w:pPr>
              <w:spacing w:after="0" w:line="240" w:lineRule="auto"/>
              <w:ind w:right="-2"/>
              <w:jc w:val="both"/>
              <w:rPr>
                <w:rFonts w:ascii="Times New Roman" w:eastAsia="Times New Roman" w:hAnsi="Times New Roman" w:cs="Times New Roman"/>
                <w:sz w:val="24"/>
              </w:rPr>
            </w:pPr>
          </w:p>
          <w:p w:rsidR="00F15B27" w:rsidRDefault="00F15B27" w:rsidP="00633FCA">
            <w:pPr>
              <w:spacing w:after="0" w:line="240" w:lineRule="auto"/>
              <w:ind w:right="-2"/>
              <w:jc w:val="both"/>
              <w:rPr>
                <w:rFonts w:ascii="Times New Roman" w:eastAsia="Times New Roman" w:hAnsi="Times New Roman" w:cs="Times New Roman"/>
                <w:sz w:val="24"/>
              </w:rPr>
            </w:pPr>
          </w:p>
          <w:p w:rsidR="00F15B27" w:rsidRDefault="00F15B27" w:rsidP="00633FCA">
            <w:pPr>
              <w:spacing w:after="0" w:line="240" w:lineRule="auto"/>
              <w:ind w:right="-2"/>
            </w:pPr>
          </w:p>
        </w:tc>
      </w:tr>
      <w:tr w:rsidR="00F15B27" w:rsidTr="00633FCA">
        <w:trPr>
          <w:trHeight w:val="556"/>
        </w:trPr>
        <w:tc>
          <w:tcPr>
            <w:tcW w:w="98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B27" w:rsidRDefault="00F15B27" w:rsidP="00633FCA">
            <w:pPr>
              <w:spacing w:after="0" w:line="240" w:lineRule="auto"/>
              <w:ind w:right="-2"/>
              <w:rPr>
                <w:rFonts w:ascii="Times New Roman" w:eastAsia="Times New Roman" w:hAnsi="Times New Roman" w:cs="Times New Roman"/>
                <w:sz w:val="24"/>
              </w:rPr>
            </w:pPr>
            <w:r>
              <w:rPr>
                <w:rFonts w:ascii="Times New Roman" w:eastAsia="Times New Roman" w:hAnsi="Times New Roman" w:cs="Times New Roman"/>
                <w:sz w:val="24"/>
              </w:rPr>
              <w:t>CNPJ/CPF</w:t>
            </w:r>
          </w:p>
          <w:p w:rsidR="00F15B27" w:rsidRDefault="00F15B27" w:rsidP="00633FCA">
            <w:pPr>
              <w:spacing w:after="0" w:line="240" w:lineRule="auto"/>
              <w:ind w:right="-2"/>
            </w:pPr>
          </w:p>
        </w:tc>
      </w:tr>
      <w:tr w:rsidR="00F15B27" w:rsidTr="00633FCA">
        <w:trPr>
          <w:trHeight w:val="539"/>
        </w:trPr>
        <w:tc>
          <w:tcPr>
            <w:tcW w:w="98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B27" w:rsidRDefault="00F15B27" w:rsidP="00633FCA">
            <w:pPr>
              <w:spacing w:after="0" w:line="240"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Endereço</w:t>
            </w:r>
          </w:p>
          <w:p w:rsidR="00F15B27" w:rsidRDefault="00F15B27" w:rsidP="00633FCA">
            <w:pPr>
              <w:spacing w:after="0" w:line="240" w:lineRule="auto"/>
              <w:ind w:right="-2"/>
              <w:jc w:val="both"/>
            </w:pPr>
          </w:p>
        </w:tc>
      </w:tr>
      <w:tr w:rsidR="00F15B27" w:rsidTr="00633FCA">
        <w:trPr>
          <w:trHeight w:val="573"/>
        </w:trPr>
        <w:tc>
          <w:tcPr>
            <w:tcW w:w="3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B27" w:rsidRDefault="00F15B27" w:rsidP="00633FCA">
            <w:pPr>
              <w:spacing w:after="0" w:line="240" w:lineRule="auto"/>
              <w:ind w:right="-2"/>
              <w:rPr>
                <w:rFonts w:ascii="Times New Roman" w:eastAsia="Times New Roman" w:hAnsi="Times New Roman" w:cs="Times New Roman"/>
                <w:sz w:val="24"/>
              </w:rPr>
            </w:pPr>
            <w:r>
              <w:rPr>
                <w:rFonts w:ascii="Times New Roman" w:eastAsia="Times New Roman" w:hAnsi="Times New Roman" w:cs="Times New Roman"/>
                <w:sz w:val="24"/>
              </w:rPr>
              <w:t>Município</w:t>
            </w:r>
          </w:p>
          <w:p w:rsidR="00F15B27" w:rsidRDefault="00F15B27" w:rsidP="00633FCA">
            <w:pPr>
              <w:spacing w:after="0" w:line="240" w:lineRule="auto"/>
              <w:ind w:right="-2"/>
            </w:pP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B27" w:rsidRDefault="00F15B27" w:rsidP="00633FCA">
            <w:pPr>
              <w:spacing w:after="0" w:line="240" w:lineRule="auto"/>
              <w:ind w:right="-2"/>
              <w:jc w:val="both"/>
            </w:pPr>
            <w:r>
              <w:rPr>
                <w:rFonts w:ascii="Times New Roman" w:eastAsia="Times New Roman" w:hAnsi="Times New Roman" w:cs="Times New Roman"/>
                <w:sz w:val="24"/>
              </w:rPr>
              <w:t>UF</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B27" w:rsidRDefault="00F15B27" w:rsidP="00633FCA">
            <w:pPr>
              <w:spacing w:after="0" w:line="240" w:lineRule="auto"/>
              <w:ind w:right="-2"/>
              <w:jc w:val="both"/>
            </w:pPr>
            <w:r>
              <w:rPr>
                <w:rFonts w:ascii="Times New Roman" w:eastAsia="Times New Roman" w:hAnsi="Times New Roman" w:cs="Times New Roman"/>
                <w:sz w:val="24"/>
              </w:rPr>
              <w:t xml:space="preserve">Telefone: </w:t>
            </w:r>
          </w:p>
        </w:tc>
      </w:tr>
      <w:tr w:rsidR="00F15B27" w:rsidTr="00633FCA">
        <w:trPr>
          <w:trHeight w:val="556"/>
        </w:trPr>
        <w:tc>
          <w:tcPr>
            <w:tcW w:w="98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B27" w:rsidRDefault="00F15B27" w:rsidP="00633FCA">
            <w:pPr>
              <w:spacing w:after="0" w:line="240" w:lineRule="auto"/>
              <w:ind w:right="-2"/>
              <w:rPr>
                <w:rFonts w:ascii="Times New Roman" w:eastAsia="Times New Roman" w:hAnsi="Times New Roman" w:cs="Times New Roman"/>
                <w:sz w:val="24"/>
              </w:rPr>
            </w:pPr>
            <w:r>
              <w:rPr>
                <w:rFonts w:ascii="Times New Roman" w:eastAsia="Times New Roman" w:hAnsi="Times New Roman" w:cs="Times New Roman"/>
                <w:sz w:val="24"/>
              </w:rPr>
              <w:t>Local e Data da Saída</w:t>
            </w:r>
          </w:p>
          <w:p w:rsidR="00F15B27" w:rsidRDefault="00F15B27" w:rsidP="00633FCA">
            <w:pPr>
              <w:spacing w:after="0" w:line="240" w:lineRule="auto"/>
              <w:ind w:right="-2"/>
            </w:pPr>
          </w:p>
        </w:tc>
      </w:tr>
    </w:tbl>
    <w:p w:rsidR="00F15B27" w:rsidRDefault="00F15B27" w:rsidP="00F15B27">
      <w:pPr>
        <w:spacing w:after="0" w:line="240" w:lineRule="auto"/>
        <w:ind w:right="-2"/>
        <w:jc w:val="center"/>
        <w:rPr>
          <w:rFonts w:ascii="Times New Roman" w:eastAsia="Times New Roman" w:hAnsi="Times New Roman" w:cs="Times New Roman"/>
          <w:b/>
          <w:sz w:val="24"/>
        </w:rPr>
      </w:pPr>
    </w:p>
    <w:tbl>
      <w:tblPr>
        <w:tblW w:w="9850" w:type="dxa"/>
        <w:tblInd w:w="147" w:type="dxa"/>
        <w:tblCellMar>
          <w:left w:w="10" w:type="dxa"/>
          <w:right w:w="10" w:type="dxa"/>
        </w:tblCellMar>
        <w:tblLook w:val="04A0" w:firstRow="1" w:lastRow="0" w:firstColumn="1" w:lastColumn="0" w:noHBand="0" w:noVBand="1"/>
      </w:tblPr>
      <w:tblGrid>
        <w:gridCol w:w="2062"/>
        <w:gridCol w:w="1529"/>
        <w:gridCol w:w="1324"/>
        <w:gridCol w:w="456"/>
        <w:gridCol w:w="1725"/>
        <w:gridCol w:w="1031"/>
        <w:gridCol w:w="1723"/>
      </w:tblGrid>
      <w:tr w:rsidR="00F15B27" w:rsidTr="00E20E05">
        <w:trPr>
          <w:trHeight w:val="476"/>
        </w:trPr>
        <w:tc>
          <w:tcPr>
            <w:tcW w:w="9850"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jc w:val="center"/>
            </w:pPr>
            <w:r>
              <w:rPr>
                <w:rFonts w:ascii="Times New Roman" w:eastAsia="Times New Roman" w:hAnsi="Times New Roman" w:cs="Times New Roman"/>
                <w:b/>
                <w:sz w:val="20"/>
              </w:rPr>
              <w:t>PRODUTO PESQUEIRO</w:t>
            </w:r>
          </w:p>
        </w:tc>
      </w:tr>
      <w:tr w:rsidR="00F15B27" w:rsidTr="00E20E05">
        <w:trPr>
          <w:trHeight w:val="520"/>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before="1" w:after="0" w:line="240" w:lineRule="auto"/>
              <w:ind w:right="-2"/>
              <w:jc w:val="center"/>
              <w:rPr>
                <w:rFonts w:ascii="Times New Roman" w:eastAsia="Times New Roman" w:hAnsi="Times New Roman" w:cs="Times New Roman"/>
                <w:sz w:val="20"/>
              </w:rPr>
            </w:pPr>
            <w:r>
              <w:rPr>
                <w:rFonts w:ascii="Times New Roman" w:eastAsia="Times New Roman" w:hAnsi="Times New Roman" w:cs="Times New Roman"/>
                <w:sz w:val="20"/>
              </w:rPr>
              <w:t>ESPÉCIE</w:t>
            </w:r>
          </w:p>
          <w:p w:rsidR="00F15B27" w:rsidRDefault="00F15B27" w:rsidP="00633FCA">
            <w:pPr>
              <w:spacing w:before="1" w:after="0" w:line="240" w:lineRule="auto"/>
              <w:ind w:right="-2"/>
              <w:jc w:val="center"/>
            </w:pPr>
            <w:r>
              <w:rPr>
                <w:rFonts w:ascii="Times New Roman" w:eastAsia="Times New Roman" w:hAnsi="Times New Roman" w:cs="Times New Roman"/>
                <w:sz w:val="20"/>
              </w:rPr>
              <w:t>Nome Científico</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jc w:val="center"/>
            </w:pPr>
            <w:r>
              <w:rPr>
                <w:rFonts w:ascii="Times New Roman" w:eastAsia="Times New Roman" w:hAnsi="Times New Roman" w:cs="Times New Roman"/>
                <w:sz w:val="20"/>
              </w:rPr>
              <w:t>Nome Vul</w:t>
            </w:r>
            <w:r>
              <w:rPr>
                <w:rFonts w:ascii="Times New Roman" w:eastAsia="Times New Roman" w:hAnsi="Times New Roman" w:cs="Times New Roman"/>
                <w:spacing w:val="1"/>
                <w:sz w:val="20"/>
              </w:rPr>
              <w:t>g</w:t>
            </w:r>
            <w:r>
              <w:rPr>
                <w:rFonts w:ascii="Times New Roman" w:eastAsia="Times New Roman" w:hAnsi="Times New Roman" w:cs="Times New Roman"/>
                <w:sz w:val="20"/>
              </w:rPr>
              <w:t>ar</w:t>
            </w:r>
          </w:p>
        </w:tc>
        <w:tc>
          <w:tcPr>
            <w:tcW w:w="1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jc w:val="center"/>
              <w:rPr>
                <w:rFonts w:ascii="Times New Roman" w:eastAsia="Times New Roman" w:hAnsi="Times New Roman" w:cs="Times New Roman"/>
                <w:sz w:val="20"/>
              </w:rPr>
            </w:pPr>
            <w:r>
              <w:rPr>
                <w:rFonts w:ascii="Times New Roman" w:eastAsia="Times New Roman" w:hAnsi="Times New Roman" w:cs="Times New Roman"/>
                <w:sz w:val="20"/>
              </w:rPr>
              <w:t>Grau de</w:t>
            </w:r>
          </w:p>
          <w:p w:rsidR="00F15B27" w:rsidRDefault="00F15B27" w:rsidP="00633FCA">
            <w:pPr>
              <w:spacing w:after="0" w:line="240" w:lineRule="auto"/>
              <w:ind w:right="-2"/>
              <w:jc w:val="center"/>
            </w:pPr>
            <w:r>
              <w:rPr>
                <w:rFonts w:ascii="Times New Roman" w:eastAsia="Times New Roman" w:hAnsi="Times New Roman" w:cs="Times New Roman"/>
                <w:sz w:val="20"/>
              </w:rPr>
              <w:t>Industrialização</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jc w:val="center"/>
              <w:rPr>
                <w:rFonts w:ascii="Times New Roman" w:eastAsia="Times New Roman" w:hAnsi="Times New Roman" w:cs="Times New Roman"/>
                <w:sz w:val="20"/>
              </w:rPr>
            </w:pPr>
            <w:r>
              <w:rPr>
                <w:rFonts w:ascii="Times New Roman" w:eastAsia="Times New Roman" w:hAnsi="Times New Roman" w:cs="Times New Roman"/>
                <w:sz w:val="20"/>
              </w:rPr>
              <w:t>Quantidade</w:t>
            </w:r>
          </w:p>
          <w:p w:rsidR="00F15B27" w:rsidRDefault="00F15B27" w:rsidP="00633FCA">
            <w:pPr>
              <w:spacing w:after="0" w:line="240" w:lineRule="auto"/>
              <w:ind w:right="-2"/>
              <w:jc w:val="center"/>
            </w:pPr>
            <w:r>
              <w:rPr>
                <w:rFonts w:ascii="Times New Roman" w:eastAsia="Times New Roman" w:hAnsi="Times New Roman" w:cs="Times New Roman"/>
                <w:sz w:val="20"/>
              </w:rPr>
              <w:t>(Unidade)</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jc w:val="center"/>
              <w:rPr>
                <w:rFonts w:ascii="Times New Roman" w:eastAsia="Times New Roman" w:hAnsi="Times New Roman" w:cs="Times New Roman"/>
                <w:sz w:val="20"/>
              </w:rPr>
            </w:pPr>
            <w:r>
              <w:rPr>
                <w:rFonts w:ascii="Times New Roman" w:eastAsia="Times New Roman" w:hAnsi="Times New Roman" w:cs="Times New Roman"/>
                <w:sz w:val="20"/>
              </w:rPr>
              <w:t>Peso</w:t>
            </w:r>
          </w:p>
          <w:p w:rsidR="00F15B27" w:rsidRDefault="00F15B27" w:rsidP="00633FCA">
            <w:pPr>
              <w:spacing w:after="0" w:line="240" w:lineRule="auto"/>
              <w:ind w:right="-2"/>
              <w:jc w:val="center"/>
            </w:pPr>
            <w:r>
              <w:rPr>
                <w:rFonts w:ascii="Times New Roman" w:eastAsia="Times New Roman" w:hAnsi="Times New Roman" w:cs="Times New Roman"/>
                <w:sz w:val="20"/>
              </w:rPr>
              <w:t>(Kg)</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jc w:val="center"/>
              <w:rPr>
                <w:rFonts w:ascii="Times New Roman" w:eastAsia="Times New Roman" w:hAnsi="Times New Roman" w:cs="Times New Roman"/>
                <w:sz w:val="20"/>
              </w:rPr>
            </w:pPr>
            <w:r>
              <w:rPr>
                <w:rFonts w:ascii="Times New Roman" w:eastAsia="Times New Roman" w:hAnsi="Times New Roman" w:cs="Times New Roman"/>
                <w:sz w:val="20"/>
              </w:rPr>
              <w:t>Tipo de</w:t>
            </w:r>
          </w:p>
          <w:p w:rsidR="00F15B27" w:rsidRDefault="00F15B27" w:rsidP="00633FCA">
            <w:pPr>
              <w:spacing w:after="0" w:line="240" w:lineRule="auto"/>
              <w:ind w:right="-2"/>
              <w:jc w:val="center"/>
            </w:pPr>
            <w:r>
              <w:rPr>
                <w:rFonts w:ascii="Times New Roman" w:eastAsia="Times New Roman" w:hAnsi="Times New Roman" w:cs="Times New Roman"/>
                <w:sz w:val="20"/>
              </w:rPr>
              <w:t>Embala</w:t>
            </w:r>
            <w:r>
              <w:rPr>
                <w:rFonts w:ascii="Times New Roman" w:eastAsia="Times New Roman" w:hAnsi="Times New Roman" w:cs="Times New Roman"/>
                <w:spacing w:val="1"/>
                <w:sz w:val="20"/>
              </w:rPr>
              <w:t>g</w:t>
            </w:r>
            <w:r>
              <w:rPr>
                <w:rFonts w:ascii="Times New Roman" w:eastAsia="Times New Roman" w:hAnsi="Times New Roman" w:cs="Times New Roman"/>
                <w:sz w:val="20"/>
              </w:rPr>
              <w:t>em</w:t>
            </w:r>
          </w:p>
        </w:tc>
      </w:tr>
      <w:tr w:rsidR="00F15B27" w:rsidTr="00E20E05">
        <w:trPr>
          <w:trHeight w:val="263"/>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r>
      <w:tr w:rsidR="00F15B27" w:rsidTr="00E20E05">
        <w:trPr>
          <w:trHeight w:val="263"/>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r>
      <w:tr w:rsidR="00F15B27" w:rsidTr="00E20E05">
        <w:trPr>
          <w:trHeight w:val="263"/>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r>
      <w:tr w:rsidR="00F15B27" w:rsidTr="00E20E05">
        <w:trPr>
          <w:trHeight w:val="264"/>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r>
      <w:tr w:rsidR="00F15B27" w:rsidTr="00E20E05">
        <w:trPr>
          <w:trHeight w:val="263"/>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r>
      <w:tr w:rsidR="00F15B27" w:rsidTr="00E20E05">
        <w:trPr>
          <w:trHeight w:val="263"/>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r>
      <w:tr w:rsidR="00F15B27" w:rsidTr="00E20E05">
        <w:trPr>
          <w:trHeight w:val="264"/>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Calibri" w:eastAsia="Calibri" w:hAnsi="Calibri" w:cs="Calibri"/>
              </w:rPr>
            </w:pPr>
          </w:p>
        </w:tc>
      </w:tr>
      <w:tr w:rsidR="00F15B27" w:rsidTr="00E20E05">
        <w:trPr>
          <w:trHeight w:val="626"/>
        </w:trPr>
        <w:tc>
          <w:tcPr>
            <w:tcW w:w="9850"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before="3" w:after="0" w:line="240" w:lineRule="auto"/>
              <w:ind w:right="-2"/>
              <w:rPr>
                <w:rFonts w:ascii="Times New Roman" w:eastAsia="Times New Roman" w:hAnsi="Times New Roman" w:cs="Times New Roman"/>
                <w:sz w:val="20"/>
              </w:rPr>
            </w:pPr>
          </w:p>
          <w:p w:rsidR="00F15B27" w:rsidRDefault="00F15B27" w:rsidP="00633FCA">
            <w:pPr>
              <w:spacing w:after="0" w:line="240" w:lineRule="auto"/>
              <w:ind w:right="-2"/>
            </w:pPr>
            <w:r>
              <w:rPr>
                <w:rFonts w:ascii="Times New Roman" w:eastAsia="Times New Roman" w:hAnsi="Times New Roman" w:cs="Times New Roman"/>
                <w:b/>
                <w:sz w:val="20"/>
              </w:rPr>
              <w:t>DESTINO DO PRODUTO PESQUEIRO</w:t>
            </w:r>
          </w:p>
        </w:tc>
      </w:tr>
      <w:tr w:rsidR="00F15B27" w:rsidTr="00E20E05">
        <w:trPr>
          <w:trHeight w:val="468"/>
        </w:trPr>
        <w:tc>
          <w:tcPr>
            <w:tcW w:w="9850"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Times New Roman" w:eastAsia="Times New Roman" w:hAnsi="Times New Roman" w:cs="Times New Roman"/>
                <w:sz w:val="20"/>
              </w:rPr>
            </w:pPr>
            <w:r>
              <w:rPr>
                <w:rFonts w:ascii="Times New Roman" w:eastAsia="Times New Roman" w:hAnsi="Times New Roman" w:cs="Times New Roman"/>
                <w:sz w:val="20"/>
              </w:rPr>
              <w:t>Destinatário</w:t>
            </w:r>
          </w:p>
          <w:p w:rsidR="00F15B27" w:rsidRDefault="00F15B27" w:rsidP="00633FCA">
            <w:pPr>
              <w:spacing w:after="0" w:line="240" w:lineRule="auto"/>
              <w:ind w:right="-2"/>
              <w:rPr>
                <w:rFonts w:ascii="Times New Roman" w:eastAsia="Times New Roman" w:hAnsi="Times New Roman" w:cs="Times New Roman"/>
                <w:sz w:val="20"/>
              </w:rPr>
            </w:pPr>
          </w:p>
          <w:p w:rsidR="00F15B27" w:rsidRDefault="00F15B27" w:rsidP="00633FCA">
            <w:pPr>
              <w:spacing w:after="0" w:line="240" w:lineRule="auto"/>
              <w:ind w:right="-2"/>
            </w:pPr>
          </w:p>
        </w:tc>
      </w:tr>
      <w:tr w:rsidR="00F15B27" w:rsidTr="00E20E05">
        <w:trPr>
          <w:trHeight w:val="514"/>
        </w:trPr>
        <w:tc>
          <w:tcPr>
            <w:tcW w:w="9850"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pPr>
            <w:r>
              <w:rPr>
                <w:rFonts w:ascii="Times New Roman" w:eastAsia="Times New Roman" w:hAnsi="Times New Roman" w:cs="Times New Roman"/>
                <w:sz w:val="20"/>
              </w:rPr>
              <w:t>Endereço</w:t>
            </w:r>
          </w:p>
        </w:tc>
      </w:tr>
      <w:tr w:rsidR="00F15B27" w:rsidTr="00E20E05">
        <w:trPr>
          <w:trHeight w:val="601"/>
        </w:trPr>
        <w:tc>
          <w:tcPr>
            <w:tcW w:w="4915"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pPr>
            <w:r>
              <w:rPr>
                <w:rFonts w:ascii="Times New Roman" w:eastAsia="Times New Roman" w:hAnsi="Times New Roman" w:cs="Times New Roman"/>
                <w:sz w:val="20"/>
              </w:rPr>
              <w:t>Município</w:t>
            </w:r>
          </w:p>
        </w:tc>
        <w:tc>
          <w:tcPr>
            <w:tcW w:w="4935"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pPr>
            <w:r>
              <w:rPr>
                <w:rFonts w:ascii="Times New Roman" w:eastAsia="Times New Roman" w:hAnsi="Times New Roman" w:cs="Times New Roman"/>
                <w:sz w:val="20"/>
              </w:rPr>
              <w:t>UF</w:t>
            </w:r>
          </w:p>
        </w:tc>
      </w:tr>
      <w:tr w:rsidR="00F15B27" w:rsidTr="00E20E05">
        <w:trPr>
          <w:trHeight w:val="1370"/>
        </w:trPr>
        <w:tc>
          <w:tcPr>
            <w:tcW w:w="4915"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rPr>
                <w:rFonts w:ascii="Times New Roman" w:eastAsia="Times New Roman" w:hAnsi="Times New Roman" w:cs="Times New Roman"/>
                <w:sz w:val="20"/>
              </w:rPr>
            </w:pPr>
            <w:r>
              <w:rPr>
                <w:rFonts w:ascii="Times New Roman" w:eastAsia="Times New Roman" w:hAnsi="Times New Roman" w:cs="Times New Roman"/>
                <w:sz w:val="20"/>
              </w:rPr>
              <w:t>Meio de Transporte</w:t>
            </w:r>
          </w:p>
          <w:p w:rsidR="00F15B27" w:rsidRDefault="00F15B27" w:rsidP="00633FCA">
            <w:pPr>
              <w:spacing w:after="0" w:line="240" w:lineRule="auto"/>
              <w:ind w:right="-2"/>
              <w:rPr>
                <w:rFonts w:ascii="Times New Roman" w:eastAsia="Times New Roman" w:hAnsi="Times New Roman" w:cs="Times New Roman"/>
                <w:sz w:val="20"/>
              </w:rPr>
            </w:pPr>
            <w:r>
              <w:rPr>
                <w:rFonts w:ascii="Times New Roman" w:eastAsia="Times New Roman" w:hAnsi="Times New Roman" w:cs="Times New Roman"/>
                <w:sz w:val="20"/>
              </w:rPr>
              <w:t>[  ] Aéreo [  ] Rodoviário [  ] Fluvial</w:t>
            </w:r>
          </w:p>
          <w:p w:rsidR="00F15B27" w:rsidRDefault="00F15B27" w:rsidP="00633FCA">
            <w:pPr>
              <w:spacing w:after="0" w:line="240" w:lineRule="auto"/>
              <w:ind w:right="-2"/>
              <w:rPr>
                <w:rFonts w:ascii="Times New Roman" w:eastAsia="Times New Roman" w:hAnsi="Times New Roman" w:cs="Times New Roman"/>
                <w:sz w:val="20"/>
              </w:rPr>
            </w:pPr>
            <w:r>
              <w:rPr>
                <w:rFonts w:ascii="Times New Roman" w:eastAsia="Times New Roman" w:hAnsi="Times New Roman" w:cs="Times New Roman"/>
                <w:sz w:val="20"/>
              </w:rPr>
              <w:t xml:space="preserve">Vôo: </w:t>
            </w:r>
          </w:p>
          <w:p w:rsidR="00F15B27" w:rsidRDefault="00F15B27" w:rsidP="00633FCA">
            <w:pPr>
              <w:spacing w:after="0" w:line="240" w:lineRule="auto"/>
              <w:ind w:right="-2"/>
              <w:rPr>
                <w:rFonts w:ascii="Times New Roman" w:eastAsia="Times New Roman" w:hAnsi="Times New Roman" w:cs="Times New Roman"/>
                <w:sz w:val="20"/>
              </w:rPr>
            </w:pPr>
            <w:r>
              <w:rPr>
                <w:rFonts w:ascii="Times New Roman" w:eastAsia="Times New Roman" w:hAnsi="Times New Roman" w:cs="Times New Roman"/>
                <w:sz w:val="20"/>
              </w:rPr>
              <w:t xml:space="preserve">Placa da Carreta: </w:t>
            </w:r>
          </w:p>
          <w:p w:rsidR="00F15B27" w:rsidRDefault="00F15B27" w:rsidP="00633FCA">
            <w:pPr>
              <w:spacing w:after="0" w:line="240" w:lineRule="auto"/>
              <w:ind w:right="-2"/>
            </w:pPr>
            <w:r>
              <w:rPr>
                <w:rFonts w:ascii="Times New Roman" w:eastAsia="Times New Roman" w:hAnsi="Times New Roman" w:cs="Times New Roman"/>
                <w:sz w:val="20"/>
              </w:rPr>
              <w:t>B/M:</w:t>
            </w:r>
          </w:p>
        </w:tc>
        <w:tc>
          <w:tcPr>
            <w:tcW w:w="4935"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pPr>
            <w:r>
              <w:rPr>
                <w:rFonts w:ascii="Times New Roman" w:eastAsia="Times New Roman" w:hAnsi="Times New Roman" w:cs="Times New Roman"/>
                <w:sz w:val="20"/>
              </w:rPr>
              <w:t>Nº Documento Fiscal</w:t>
            </w:r>
          </w:p>
        </w:tc>
      </w:tr>
      <w:tr w:rsidR="00F15B27" w:rsidTr="00E20E05">
        <w:trPr>
          <w:trHeight w:val="519"/>
        </w:trPr>
        <w:tc>
          <w:tcPr>
            <w:tcW w:w="9850"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pPr>
            <w:r>
              <w:rPr>
                <w:rFonts w:ascii="Times New Roman" w:eastAsia="Times New Roman" w:hAnsi="Times New Roman" w:cs="Times New Roman"/>
                <w:sz w:val="20"/>
              </w:rPr>
              <w:t>Local e Data da Emissão</w:t>
            </w:r>
          </w:p>
        </w:tc>
      </w:tr>
      <w:tr w:rsidR="00F15B27" w:rsidTr="00E20E05">
        <w:trPr>
          <w:trHeight w:val="519"/>
        </w:trPr>
        <w:tc>
          <w:tcPr>
            <w:tcW w:w="9850"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Default="00F15B27" w:rsidP="00633FCA">
            <w:pPr>
              <w:spacing w:after="0" w:line="240" w:lineRule="auto"/>
              <w:ind w:right="-2"/>
            </w:pPr>
            <w:r>
              <w:rPr>
                <w:rFonts w:ascii="Times New Roman" w:eastAsia="Times New Roman" w:hAnsi="Times New Roman" w:cs="Times New Roman"/>
                <w:sz w:val="20"/>
              </w:rPr>
              <w:t>Assinatura do Responsável</w:t>
            </w:r>
          </w:p>
        </w:tc>
      </w:tr>
      <w:tr w:rsidR="00F15B27" w:rsidTr="00E20E05">
        <w:trPr>
          <w:trHeight w:val="884"/>
        </w:trPr>
        <w:tc>
          <w:tcPr>
            <w:tcW w:w="9850"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15B27" w:rsidRPr="00847740" w:rsidRDefault="00F15B27" w:rsidP="00633FCA">
            <w:pPr>
              <w:spacing w:after="0" w:line="240" w:lineRule="auto"/>
              <w:ind w:right="-2"/>
              <w:rPr>
                <w:rFonts w:ascii="Times New Roman" w:eastAsia="Times New Roman" w:hAnsi="Times New Roman" w:cs="Times New Roman"/>
                <w:sz w:val="18"/>
              </w:rPr>
            </w:pPr>
            <w:r w:rsidRPr="00847740">
              <w:rPr>
                <w:rFonts w:ascii="Times New Roman" w:eastAsia="Times New Roman" w:hAnsi="Times New Roman" w:cs="Times New Roman"/>
                <w:sz w:val="18"/>
              </w:rPr>
              <w:t>IMPORTANTE:</w:t>
            </w:r>
          </w:p>
          <w:p w:rsidR="00F15B27" w:rsidRPr="00847740" w:rsidRDefault="00F15B27" w:rsidP="00633FCA">
            <w:pPr>
              <w:spacing w:after="0" w:line="240" w:lineRule="auto"/>
              <w:ind w:right="-2"/>
              <w:rPr>
                <w:rFonts w:ascii="Times New Roman" w:eastAsia="Times New Roman" w:hAnsi="Times New Roman" w:cs="Times New Roman"/>
                <w:sz w:val="18"/>
              </w:rPr>
            </w:pPr>
            <w:r w:rsidRPr="00847740">
              <w:rPr>
                <w:rFonts w:ascii="Times New Roman" w:eastAsia="Times New Roman" w:hAnsi="Times New Roman" w:cs="Times New Roman"/>
                <w:sz w:val="18"/>
              </w:rPr>
              <w:t>1-Esta guia terá validade de 72 horas após a data de sua emissão.</w:t>
            </w:r>
          </w:p>
          <w:p w:rsidR="00F15B27" w:rsidRPr="00847740" w:rsidRDefault="00F15B27" w:rsidP="00633FCA">
            <w:pPr>
              <w:spacing w:after="0" w:line="240" w:lineRule="auto"/>
              <w:ind w:right="-2"/>
              <w:rPr>
                <w:rFonts w:ascii="Times New Roman" w:eastAsia="Times New Roman" w:hAnsi="Times New Roman" w:cs="Times New Roman"/>
                <w:sz w:val="18"/>
              </w:rPr>
            </w:pPr>
            <w:r w:rsidRPr="00847740">
              <w:rPr>
                <w:rFonts w:ascii="Times New Roman" w:eastAsia="Times New Roman" w:hAnsi="Times New Roman" w:cs="Times New Roman"/>
                <w:sz w:val="18"/>
              </w:rPr>
              <w:t>2- Válida para transporte estadual com o carimbo marca d’água e liberação da SEDAM.</w:t>
            </w:r>
          </w:p>
          <w:p w:rsidR="00F15B27" w:rsidRDefault="00F15B27" w:rsidP="00633FCA">
            <w:pPr>
              <w:spacing w:after="0" w:line="240" w:lineRule="auto"/>
              <w:ind w:right="-2"/>
            </w:pPr>
            <w:r w:rsidRPr="00847740">
              <w:rPr>
                <w:rFonts w:ascii="Times New Roman" w:eastAsia="Times New Roman" w:hAnsi="Times New Roman" w:cs="Times New Roman"/>
                <w:sz w:val="18"/>
              </w:rPr>
              <w:t>3- Esta guia não deverá possuir rasuras ou ressalvas.</w:t>
            </w:r>
          </w:p>
        </w:tc>
      </w:tr>
    </w:tbl>
    <w:p w:rsidR="00F15B27" w:rsidRDefault="00E20E05" w:rsidP="00F15B27">
      <w:pPr>
        <w:spacing w:before="29" w:after="0" w:line="240" w:lineRule="auto"/>
        <w:ind w:right="-2"/>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15B27">
        <w:rPr>
          <w:rFonts w:ascii="Times New Roman" w:eastAsia="Times New Roman" w:hAnsi="Times New Roman" w:cs="Times New Roman"/>
          <w:sz w:val="24"/>
        </w:rPr>
        <w:t>1ª Via (Acompanha o Produto) - 2ª V</w:t>
      </w:r>
      <w:r w:rsidR="00F15B27">
        <w:rPr>
          <w:rFonts w:ascii="Times New Roman" w:eastAsia="Times New Roman" w:hAnsi="Times New Roman" w:cs="Times New Roman"/>
          <w:spacing w:val="-1"/>
          <w:sz w:val="24"/>
        </w:rPr>
        <w:t>i</w:t>
      </w:r>
      <w:r w:rsidR="00F15B27">
        <w:rPr>
          <w:rFonts w:ascii="Times New Roman" w:eastAsia="Times New Roman" w:hAnsi="Times New Roman" w:cs="Times New Roman"/>
          <w:sz w:val="24"/>
        </w:rPr>
        <w:t>a (Contribuinte) - 3ª Via (SEDAM)</w:t>
      </w:r>
    </w:p>
    <w:p w:rsidR="00F15B27" w:rsidRPr="00334152" w:rsidRDefault="00F15B27" w:rsidP="006864CC">
      <w:pPr>
        <w:tabs>
          <w:tab w:val="left" w:pos="1560"/>
        </w:tabs>
        <w:spacing w:after="0" w:line="240" w:lineRule="auto"/>
        <w:jc w:val="center"/>
        <w:rPr>
          <w:rFonts w:ascii="Times New Roman" w:hAnsi="Times New Roman" w:cs="Times New Roman"/>
          <w:sz w:val="24"/>
          <w:szCs w:val="24"/>
        </w:rPr>
      </w:pPr>
    </w:p>
    <w:sectPr w:rsidR="00F15B27" w:rsidRPr="00334152" w:rsidSect="004E114E">
      <w:headerReference w:type="default" r:id="rId8"/>
      <w:pgSz w:w="11906" w:h="16838"/>
      <w:pgMar w:top="567" w:right="566" w:bottom="142"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0FB" w:rsidRDefault="002220FB" w:rsidP="009547BA">
      <w:pPr>
        <w:spacing w:after="0" w:line="240" w:lineRule="auto"/>
      </w:pPr>
      <w:r>
        <w:separator/>
      </w:r>
    </w:p>
  </w:endnote>
  <w:endnote w:type="continuationSeparator" w:id="0">
    <w:p w:rsidR="002220FB" w:rsidRDefault="002220FB" w:rsidP="0095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0FB" w:rsidRDefault="002220FB" w:rsidP="009547BA">
      <w:pPr>
        <w:spacing w:after="0" w:line="240" w:lineRule="auto"/>
      </w:pPr>
      <w:r>
        <w:separator/>
      </w:r>
    </w:p>
  </w:footnote>
  <w:footnote w:type="continuationSeparator" w:id="0">
    <w:p w:rsidR="002220FB" w:rsidRDefault="002220FB" w:rsidP="00954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7BA" w:rsidRPr="009547BA" w:rsidRDefault="009547BA" w:rsidP="009547BA">
    <w:pPr>
      <w:spacing w:after="0" w:line="240" w:lineRule="auto"/>
      <w:ind w:right="-54"/>
      <w:jc w:val="center"/>
      <w:rPr>
        <w:rFonts w:ascii="Times New Roman" w:hAnsi="Times New Roman" w:cs="Times New Roman"/>
        <w:b/>
        <w:sz w:val="24"/>
        <w:szCs w:val="24"/>
      </w:rPr>
    </w:pPr>
    <w:r w:rsidRPr="009547BA">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59537893" r:id="rId2"/>
      </w:object>
    </w:r>
  </w:p>
  <w:p w:rsidR="009547BA" w:rsidRDefault="009547BA" w:rsidP="009547BA">
    <w:pPr>
      <w:spacing w:after="0" w:line="240" w:lineRule="auto"/>
      <w:jc w:val="center"/>
      <w:rPr>
        <w:rFonts w:ascii="Times New Roman" w:hAnsi="Times New Roman" w:cs="Times New Roman"/>
        <w:b/>
        <w:sz w:val="24"/>
        <w:szCs w:val="24"/>
      </w:rPr>
    </w:pPr>
    <w:r w:rsidRPr="009547BA">
      <w:rPr>
        <w:rFonts w:ascii="Times New Roman" w:hAnsi="Times New Roman" w:cs="Times New Roman"/>
        <w:b/>
        <w:sz w:val="24"/>
        <w:szCs w:val="24"/>
      </w:rPr>
      <w:t>GOVERNO DO ESTADO DE RONDÔNIA</w:t>
    </w:r>
  </w:p>
  <w:p w:rsidR="009547BA" w:rsidRPr="009547BA" w:rsidRDefault="009547BA" w:rsidP="009547BA">
    <w:pPr>
      <w:spacing w:after="0" w:line="240" w:lineRule="auto"/>
      <w:jc w:val="center"/>
      <w:rPr>
        <w:rFonts w:ascii="Times New Roman" w:hAnsi="Times New Roman" w:cs="Times New Roman"/>
        <w:b/>
        <w:sz w:val="24"/>
        <w:szCs w:val="24"/>
      </w:rPr>
    </w:pPr>
    <w:r w:rsidRPr="009547BA">
      <w:rPr>
        <w:rFonts w:ascii="Times New Roman" w:hAnsi="Times New Roman" w:cs="Times New Roman"/>
        <w:b/>
        <w:sz w:val="24"/>
        <w:szCs w:val="24"/>
      </w:rPr>
      <w:t>GOVERNADORIA</w:t>
    </w:r>
  </w:p>
  <w:p w:rsidR="009547BA" w:rsidRPr="00E6507E" w:rsidRDefault="009547BA">
    <w:pPr>
      <w:pStyle w:val="Cabealho"/>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236DF"/>
    <w:multiLevelType w:val="hybridMultilevel"/>
    <w:tmpl w:val="996A23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75C0421"/>
    <w:multiLevelType w:val="hybridMultilevel"/>
    <w:tmpl w:val="F4CA69AC"/>
    <w:lvl w:ilvl="0" w:tplc="22F6A2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B6824C1"/>
    <w:multiLevelType w:val="hybridMultilevel"/>
    <w:tmpl w:val="D24C2F84"/>
    <w:lvl w:ilvl="0" w:tplc="AFE2234E">
      <w:start w:val="1"/>
      <w:numFmt w:val="upperRoman"/>
      <w:lvlText w:val="%1."/>
      <w:lvlJc w:val="left"/>
      <w:pPr>
        <w:ind w:left="750" w:hanging="72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3">
    <w:nsid w:val="5F521185"/>
    <w:multiLevelType w:val="hybridMultilevel"/>
    <w:tmpl w:val="4156FBD6"/>
    <w:lvl w:ilvl="0" w:tplc="EA08BD8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FBC0722"/>
    <w:multiLevelType w:val="hybridMultilevel"/>
    <w:tmpl w:val="A15E423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2DD0803"/>
    <w:multiLevelType w:val="hybridMultilevel"/>
    <w:tmpl w:val="F4CA69AC"/>
    <w:lvl w:ilvl="0" w:tplc="22F6A2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9D56BD7"/>
    <w:multiLevelType w:val="hybridMultilevel"/>
    <w:tmpl w:val="97BA2076"/>
    <w:lvl w:ilvl="0" w:tplc="F7B81ADA">
      <w:start w:val="1"/>
      <w:numFmt w:val="upperRoman"/>
      <w:lvlText w:val="%1."/>
      <w:lvlJc w:val="left"/>
      <w:pPr>
        <w:ind w:left="750" w:hanging="72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F6"/>
    <w:rsid w:val="00012AF6"/>
    <w:rsid w:val="00014933"/>
    <w:rsid w:val="000219B1"/>
    <w:rsid w:val="00057B63"/>
    <w:rsid w:val="0006287B"/>
    <w:rsid w:val="00116B92"/>
    <w:rsid w:val="00146D04"/>
    <w:rsid w:val="001A4696"/>
    <w:rsid w:val="001B429F"/>
    <w:rsid w:val="001C6EE2"/>
    <w:rsid w:val="00201EC5"/>
    <w:rsid w:val="002166A0"/>
    <w:rsid w:val="002220FB"/>
    <w:rsid w:val="00245318"/>
    <w:rsid w:val="00266A78"/>
    <w:rsid w:val="0029515D"/>
    <w:rsid w:val="002D0ADE"/>
    <w:rsid w:val="002D5116"/>
    <w:rsid w:val="002E4C7C"/>
    <w:rsid w:val="00333E3E"/>
    <w:rsid w:val="00334152"/>
    <w:rsid w:val="00336852"/>
    <w:rsid w:val="003B17D0"/>
    <w:rsid w:val="003F754E"/>
    <w:rsid w:val="00401B97"/>
    <w:rsid w:val="00406403"/>
    <w:rsid w:val="00450100"/>
    <w:rsid w:val="00450FDE"/>
    <w:rsid w:val="004976EE"/>
    <w:rsid w:val="004A12DE"/>
    <w:rsid w:val="004C1A5F"/>
    <w:rsid w:val="004E114E"/>
    <w:rsid w:val="004E7532"/>
    <w:rsid w:val="004F35F1"/>
    <w:rsid w:val="00504CEA"/>
    <w:rsid w:val="00536265"/>
    <w:rsid w:val="005427A6"/>
    <w:rsid w:val="00550948"/>
    <w:rsid w:val="0055771C"/>
    <w:rsid w:val="00561368"/>
    <w:rsid w:val="00580DFE"/>
    <w:rsid w:val="005D2FD8"/>
    <w:rsid w:val="005E19B6"/>
    <w:rsid w:val="006742A2"/>
    <w:rsid w:val="0068421A"/>
    <w:rsid w:val="006864CC"/>
    <w:rsid w:val="006A6222"/>
    <w:rsid w:val="006D30DF"/>
    <w:rsid w:val="007034B1"/>
    <w:rsid w:val="00724888"/>
    <w:rsid w:val="00742E7A"/>
    <w:rsid w:val="007462AD"/>
    <w:rsid w:val="00752DD7"/>
    <w:rsid w:val="0077712C"/>
    <w:rsid w:val="007776EF"/>
    <w:rsid w:val="00783713"/>
    <w:rsid w:val="007B1749"/>
    <w:rsid w:val="007E29B9"/>
    <w:rsid w:val="008043E9"/>
    <w:rsid w:val="00806C73"/>
    <w:rsid w:val="008163FC"/>
    <w:rsid w:val="00822FCA"/>
    <w:rsid w:val="008A37FA"/>
    <w:rsid w:val="008A7E00"/>
    <w:rsid w:val="008D018F"/>
    <w:rsid w:val="008F4245"/>
    <w:rsid w:val="009118A8"/>
    <w:rsid w:val="00944849"/>
    <w:rsid w:val="00944F21"/>
    <w:rsid w:val="009547BA"/>
    <w:rsid w:val="0099136A"/>
    <w:rsid w:val="009C0F42"/>
    <w:rsid w:val="009D56F6"/>
    <w:rsid w:val="009F002C"/>
    <w:rsid w:val="00A35353"/>
    <w:rsid w:val="00A42F37"/>
    <w:rsid w:val="00AB5F5D"/>
    <w:rsid w:val="00AD188B"/>
    <w:rsid w:val="00AE417E"/>
    <w:rsid w:val="00B5335F"/>
    <w:rsid w:val="00B96DCD"/>
    <w:rsid w:val="00BB5303"/>
    <w:rsid w:val="00C41EF4"/>
    <w:rsid w:val="00C57F9A"/>
    <w:rsid w:val="00C93E65"/>
    <w:rsid w:val="00CB4566"/>
    <w:rsid w:val="00CD699A"/>
    <w:rsid w:val="00CE4A4B"/>
    <w:rsid w:val="00D3146A"/>
    <w:rsid w:val="00DE4BA7"/>
    <w:rsid w:val="00E20E05"/>
    <w:rsid w:val="00E32011"/>
    <w:rsid w:val="00E6507E"/>
    <w:rsid w:val="00EA1F9C"/>
    <w:rsid w:val="00EB79FC"/>
    <w:rsid w:val="00EE12A5"/>
    <w:rsid w:val="00EE1742"/>
    <w:rsid w:val="00F07BA7"/>
    <w:rsid w:val="00F107CD"/>
    <w:rsid w:val="00F15B27"/>
    <w:rsid w:val="00F243E1"/>
    <w:rsid w:val="00F51480"/>
    <w:rsid w:val="00F52A0A"/>
    <w:rsid w:val="00F85D7A"/>
    <w:rsid w:val="00FA627B"/>
    <w:rsid w:val="00FE5A66"/>
    <w:rsid w:val="00FF11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38CF0ED7-5625-464A-8D77-E1978FF6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54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5771C"/>
    <w:pPr>
      <w:ind w:left="720"/>
      <w:contextualSpacing/>
    </w:pPr>
  </w:style>
  <w:style w:type="paragraph" w:styleId="Cabealho">
    <w:name w:val="header"/>
    <w:basedOn w:val="Normal"/>
    <w:link w:val="CabealhoChar"/>
    <w:unhideWhenUsed/>
    <w:rsid w:val="009547BA"/>
    <w:pPr>
      <w:tabs>
        <w:tab w:val="center" w:pos="4252"/>
        <w:tab w:val="right" w:pos="8504"/>
      </w:tabs>
      <w:spacing w:after="0" w:line="240" w:lineRule="auto"/>
    </w:pPr>
  </w:style>
  <w:style w:type="character" w:customStyle="1" w:styleId="CabealhoChar">
    <w:name w:val="Cabeçalho Char"/>
    <w:basedOn w:val="Fontepargpadro"/>
    <w:link w:val="Cabealho"/>
    <w:rsid w:val="009547BA"/>
  </w:style>
  <w:style w:type="paragraph" w:styleId="Rodap">
    <w:name w:val="footer"/>
    <w:basedOn w:val="Normal"/>
    <w:link w:val="RodapChar"/>
    <w:uiPriority w:val="99"/>
    <w:unhideWhenUsed/>
    <w:rsid w:val="009547BA"/>
    <w:pPr>
      <w:tabs>
        <w:tab w:val="center" w:pos="4252"/>
        <w:tab w:val="right" w:pos="8504"/>
      </w:tabs>
      <w:spacing w:after="0" w:line="240" w:lineRule="auto"/>
    </w:pPr>
  </w:style>
  <w:style w:type="character" w:customStyle="1" w:styleId="RodapChar">
    <w:name w:val="Rodapé Char"/>
    <w:basedOn w:val="Fontepargpadro"/>
    <w:link w:val="Rodap"/>
    <w:uiPriority w:val="99"/>
    <w:rsid w:val="009547BA"/>
  </w:style>
  <w:style w:type="paragraph" w:styleId="Recuodecorpodetexto">
    <w:name w:val="Body Text Indent"/>
    <w:basedOn w:val="Normal"/>
    <w:link w:val="RecuodecorpodetextoChar"/>
    <w:rsid w:val="009547BA"/>
    <w:pPr>
      <w:spacing w:after="0" w:line="240" w:lineRule="auto"/>
      <w:ind w:left="5103"/>
      <w:jc w:val="both"/>
    </w:pPr>
    <w:rPr>
      <w:rFonts w:ascii="Times New Roman" w:eastAsia="Times New Roman" w:hAnsi="Times New Roman" w:cs="Times New Roman"/>
      <w:i/>
      <w:iCs/>
      <w:sz w:val="24"/>
      <w:szCs w:val="24"/>
    </w:rPr>
  </w:style>
  <w:style w:type="character" w:customStyle="1" w:styleId="RecuodecorpodetextoChar">
    <w:name w:val="Recuo de corpo de texto Char"/>
    <w:basedOn w:val="Fontepargpadro"/>
    <w:link w:val="Recuodecorpodetexto"/>
    <w:rsid w:val="009547BA"/>
    <w:rPr>
      <w:rFonts w:ascii="Times New Roman" w:eastAsia="Times New Roman" w:hAnsi="Times New Roman" w:cs="Times New Roman"/>
      <w:i/>
      <w:iCs/>
      <w:sz w:val="24"/>
      <w:szCs w:val="24"/>
    </w:rPr>
  </w:style>
  <w:style w:type="paragraph" w:styleId="Recuodecorpodetexto2">
    <w:name w:val="Body Text Indent 2"/>
    <w:basedOn w:val="Normal"/>
    <w:link w:val="Recuodecorpodetexto2Char"/>
    <w:rsid w:val="009547BA"/>
    <w:pPr>
      <w:spacing w:after="0" w:line="240" w:lineRule="auto"/>
      <w:ind w:firstLine="567"/>
      <w:jc w:val="both"/>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9547BA"/>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8043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4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9BE0C-173B-4663-BCA1-4959EA03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826</Words>
  <Characters>4462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Italo Reis</cp:lastModifiedBy>
  <cp:revision>20</cp:revision>
  <cp:lastPrinted>2015-11-30T11:33:00Z</cp:lastPrinted>
  <dcterms:created xsi:type="dcterms:W3CDTF">2015-11-30T12:04:00Z</dcterms:created>
  <dcterms:modified xsi:type="dcterms:W3CDTF">2017-06-21T12:12:00Z</dcterms:modified>
</cp:coreProperties>
</file>