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EE" w:rsidRPr="00F60FB0" w:rsidRDefault="00765AEE" w:rsidP="00765AEE">
      <w:pPr>
        <w:pStyle w:val="Ttulo3"/>
        <w:ind w:firstLine="0"/>
        <w:jc w:val="center"/>
        <w:rPr>
          <w:b w:val="0"/>
        </w:rPr>
      </w:pPr>
      <w:r w:rsidRPr="00F60FB0">
        <w:rPr>
          <w:b w:val="0"/>
        </w:rPr>
        <w:t>DECRETO N</w:t>
      </w:r>
      <w:r w:rsidR="00F54EEF">
        <w:rPr>
          <w:b w:val="0"/>
        </w:rPr>
        <w:t>.</w:t>
      </w:r>
      <w:r w:rsidR="005D6268">
        <w:rPr>
          <w:b w:val="0"/>
        </w:rPr>
        <w:t xml:space="preserve"> 19.826</w:t>
      </w:r>
      <w:r w:rsidRPr="00F60FB0">
        <w:rPr>
          <w:b w:val="0"/>
        </w:rPr>
        <w:t>, DE</w:t>
      </w:r>
      <w:r w:rsidR="005D6268">
        <w:rPr>
          <w:b w:val="0"/>
        </w:rPr>
        <w:t xml:space="preserve"> 12 </w:t>
      </w:r>
      <w:r w:rsidR="00A304E3" w:rsidRPr="00F60FB0">
        <w:rPr>
          <w:b w:val="0"/>
        </w:rPr>
        <w:t>DE</w:t>
      </w:r>
      <w:r w:rsidR="005D6268">
        <w:rPr>
          <w:b w:val="0"/>
        </w:rPr>
        <w:t xml:space="preserve"> MAIO </w:t>
      </w:r>
      <w:r w:rsidR="00A304E3" w:rsidRPr="00F60FB0">
        <w:rPr>
          <w:b w:val="0"/>
        </w:rPr>
        <w:t>DE 201</w:t>
      </w:r>
      <w:r w:rsidR="00867DF4">
        <w:rPr>
          <w:b w:val="0"/>
        </w:rPr>
        <w:t>5</w:t>
      </w:r>
      <w:r w:rsidR="009E302C">
        <w:rPr>
          <w:b w:val="0"/>
        </w:rPr>
        <w:t>.</w:t>
      </w:r>
    </w:p>
    <w:p w:rsidR="0084229A" w:rsidRDefault="0084229A" w:rsidP="002B1B04">
      <w:pPr>
        <w:ind w:left="5103"/>
        <w:jc w:val="both"/>
        <w:rPr>
          <w:lang w:eastAsia="ar-SA"/>
        </w:rPr>
      </w:pPr>
    </w:p>
    <w:p w:rsidR="00BF7C0B" w:rsidRPr="004744FA" w:rsidRDefault="00A60E91" w:rsidP="002B1B04">
      <w:pPr>
        <w:ind w:left="5103"/>
        <w:jc w:val="both"/>
      </w:pPr>
      <w:r w:rsidRPr="00A60E91">
        <w:t>Cria Comissão</w:t>
      </w:r>
      <w:r w:rsidR="005C7A02">
        <w:t xml:space="preserve"> Especial</w:t>
      </w:r>
      <w:r w:rsidRPr="00A60E91">
        <w:t xml:space="preserve"> Multidisciplinar para realizar todos os atos necessários às ações de manejo dos búfalos (</w:t>
      </w:r>
      <w:proofErr w:type="spellStart"/>
      <w:r w:rsidRPr="00867DF4">
        <w:rPr>
          <w:i/>
        </w:rPr>
        <w:t>Bubalus</w:t>
      </w:r>
      <w:proofErr w:type="spellEnd"/>
      <w:r w:rsidRPr="00867DF4">
        <w:rPr>
          <w:i/>
        </w:rPr>
        <w:t xml:space="preserve"> </w:t>
      </w:r>
      <w:proofErr w:type="spellStart"/>
      <w:r w:rsidRPr="00867DF4">
        <w:rPr>
          <w:i/>
        </w:rPr>
        <w:t>bubalis</w:t>
      </w:r>
      <w:proofErr w:type="spellEnd"/>
      <w:r w:rsidRPr="00A60E91">
        <w:t>) da Fazenda Pau D’Óleo,</w:t>
      </w:r>
      <w:r w:rsidR="00867DF4">
        <w:t xml:space="preserve"> de</w:t>
      </w:r>
      <w:r w:rsidRPr="00A60E91">
        <w:t xml:space="preserve"> propriedade do Estado, no </w:t>
      </w:r>
      <w:bookmarkStart w:id="0" w:name="_GoBack"/>
      <w:bookmarkEnd w:id="0"/>
      <w:r w:rsidRPr="00A60E91">
        <w:t>Município de São Francisco do Guaporé</w:t>
      </w:r>
      <w:r w:rsidR="00957C14">
        <w:t>,</w:t>
      </w:r>
      <w:r w:rsidRPr="00A60E91">
        <w:t xml:space="preserve"> e </w:t>
      </w:r>
      <w:r w:rsidR="00867DF4">
        <w:t>dá outras providências</w:t>
      </w:r>
      <w:r w:rsidRPr="00A60E91">
        <w:t>.</w:t>
      </w:r>
      <w:r w:rsidR="00BF7C0B" w:rsidRPr="004744FA">
        <w:t xml:space="preserve"> </w:t>
      </w:r>
    </w:p>
    <w:p w:rsidR="0084229A" w:rsidRDefault="0084229A" w:rsidP="00765AEE">
      <w:pPr>
        <w:ind w:firstLine="540"/>
        <w:jc w:val="both"/>
      </w:pPr>
    </w:p>
    <w:p w:rsidR="00BB00C9" w:rsidRDefault="00765AEE" w:rsidP="00BB00C9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F60FB0">
        <w:rPr>
          <w:sz w:val="24"/>
          <w:szCs w:val="24"/>
        </w:rPr>
        <w:t xml:space="preserve">O </w:t>
      </w:r>
      <w:smartTag w:uri="schemas-houaiss/mini" w:element="verbetes">
        <w:r w:rsidRPr="00F60FB0">
          <w:rPr>
            <w:sz w:val="24"/>
            <w:szCs w:val="24"/>
          </w:rPr>
          <w:t>GOVERNADOR</w:t>
        </w:r>
      </w:smartTag>
      <w:r w:rsidRPr="00F60FB0">
        <w:rPr>
          <w:sz w:val="24"/>
          <w:szCs w:val="24"/>
        </w:rPr>
        <w:t xml:space="preserve"> </w:t>
      </w:r>
      <w:r w:rsidRPr="00F60FB0">
        <w:rPr>
          <w:color w:val="auto"/>
          <w:sz w:val="24"/>
          <w:szCs w:val="24"/>
        </w:rPr>
        <w:t xml:space="preserve">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no </w:t>
      </w:r>
      <w:smartTag w:uri="schemas-houaiss/mini" w:element="verbetes">
        <w:r w:rsidRPr="00F60FB0">
          <w:rPr>
            <w:color w:val="auto"/>
            <w:sz w:val="24"/>
            <w:szCs w:val="24"/>
          </w:rPr>
          <w:t>uso</w:t>
        </w:r>
      </w:smartTag>
      <w:r w:rsidRPr="00F60FB0">
        <w:rPr>
          <w:color w:val="auto"/>
          <w:sz w:val="24"/>
          <w:szCs w:val="24"/>
        </w:rPr>
        <w:t xml:space="preserve"> das </w:t>
      </w:r>
      <w:smartTag w:uri="schemas-houaiss/mini" w:element="verbetes">
        <w:r w:rsidRPr="00F60FB0">
          <w:rPr>
            <w:color w:val="auto"/>
            <w:sz w:val="24"/>
            <w:szCs w:val="24"/>
          </w:rPr>
          <w:t>atribuições</w:t>
        </w:r>
      </w:smartTag>
      <w:r w:rsidRPr="00F60FB0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F60FB0">
          <w:rPr>
            <w:color w:val="auto"/>
            <w:sz w:val="24"/>
            <w:szCs w:val="24"/>
          </w:rPr>
          <w:t>que</w:t>
        </w:r>
      </w:smartTag>
      <w:r w:rsidRPr="00F60FB0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F60FB0">
          <w:rPr>
            <w:color w:val="auto"/>
            <w:sz w:val="24"/>
            <w:szCs w:val="24"/>
          </w:rPr>
          <w:t>lhe</w:t>
        </w:r>
      </w:smartTag>
      <w:r w:rsidRPr="00F60FB0">
        <w:rPr>
          <w:color w:val="auto"/>
          <w:sz w:val="24"/>
          <w:szCs w:val="24"/>
        </w:rPr>
        <w:t xml:space="preserve"> confere o </w:t>
      </w:r>
      <w:smartTag w:uri="schemas-houaiss/mini" w:element="verbetes">
        <w:r w:rsidRPr="00F60FB0">
          <w:rPr>
            <w:color w:val="auto"/>
            <w:sz w:val="24"/>
            <w:szCs w:val="24"/>
          </w:rPr>
          <w:t>artigo</w:t>
        </w:r>
      </w:smartTag>
      <w:r w:rsidRPr="00F60FB0">
        <w:rPr>
          <w:color w:val="auto"/>
          <w:sz w:val="24"/>
          <w:szCs w:val="24"/>
        </w:rPr>
        <w:t xml:space="preserve"> 65, </w:t>
      </w:r>
      <w:smartTag w:uri="schemas-houaiss/mini" w:element="verbetes">
        <w:r w:rsidRPr="00F60FB0">
          <w:rPr>
            <w:color w:val="auto"/>
            <w:sz w:val="24"/>
            <w:szCs w:val="24"/>
          </w:rPr>
          <w:t>inciso</w:t>
        </w:r>
      </w:smartTag>
      <w:r w:rsidR="00A74209">
        <w:rPr>
          <w:color w:val="auto"/>
          <w:sz w:val="24"/>
          <w:szCs w:val="24"/>
        </w:rPr>
        <w:t xml:space="preserve"> V, da Constituição Estadual,</w:t>
      </w:r>
      <w:r w:rsidR="00867DF4">
        <w:rPr>
          <w:color w:val="auto"/>
          <w:sz w:val="24"/>
          <w:szCs w:val="24"/>
        </w:rPr>
        <w:t xml:space="preserve"> </w:t>
      </w:r>
      <w:proofErr w:type="gramStart"/>
      <w:r w:rsidR="00867DF4">
        <w:rPr>
          <w:color w:val="auto"/>
          <w:sz w:val="24"/>
          <w:szCs w:val="24"/>
        </w:rPr>
        <w:t>e</w:t>
      </w:r>
      <w:proofErr w:type="gramEnd"/>
    </w:p>
    <w:p w:rsidR="00BF7C0B" w:rsidRDefault="00BF7C0B" w:rsidP="00BB00C9">
      <w:pPr>
        <w:pStyle w:val="Recuodecorpodetexto"/>
        <w:widowControl/>
        <w:ind w:firstLine="540"/>
        <w:rPr>
          <w:color w:val="auto"/>
          <w:sz w:val="24"/>
          <w:szCs w:val="24"/>
        </w:rPr>
      </w:pPr>
    </w:p>
    <w:p w:rsid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  <w:r w:rsidRPr="00867DF4">
        <w:rPr>
          <w:color w:val="auto"/>
          <w:sz w:val="24"/>
          <w:szCs w:val="24"/>
        </w:rPr>
        <w:t>Considerando a necessidade de solução urgente dos passivos ambientais ocasionados pela introdução de búfalos na propriedade denominada Fazenda Pau D’Óleo</w:t>
      </w:r>
      <w:r w:rsidR="00957C14">
        <w:rPr>
          <w:color w:val="auto"/>
          <w:sz w:val="24"/>
          <w:szCs w:val="24"/>
        </w:rPr>
        <w:t>,</w:t>
      </w:r>
      <w:r w:rsidRPr="00867DF4">
        <w:rPr>
          <w:color w:val="auto"/>
          <w:sz w:val="24"/>
          <w:szCs w:val="24"/>
        </w:rPr>
        <w:t xml:space="preserve"> pertencente ao patrimônio do Estado, localizada no Município de São Francisco do Guaporé;</w:t>
      </w:r>
    </w:p>
    <w:p w:rsidR="00867DF4" w:rsidRP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</w:p>
    <w:p w:rsidR="000C3CA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  <w:r w:rsidRPr="00867DF4">
        <w:rPr>
          <w:color w:val="auto"/>
          <w:sz w:val="24"/>
          <w:szCs w:val="24"/>
        </w:rPr>
        <w:t xml:space="preserve">Considerando que a introdução desses animais foi realizada pelo Estado em decorrência de projeto agropecuário </w:t>
      </w:r>
      <w:r w:rsidR="000C3CA4">
        <w:rPr>
          <w:color w:val="auto"/>
          <w:sz w:val="24"/>
          <w:szCs w:val="24"/>
        </w:rPr>
        <w:t>não executado;</w:t>
      </w:r>
    </w:p>
    <w:p w:rsidR="00867DF4" w:rsidRP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</w:p>
    <w:p w:rsid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  <w:r w:rsidRPr="00867DF4">
        <w:rPr>
          <w:color w:val="auto"/>
          <w:sz w:val="24"/>
          <w:szCs w:val="24"/>
        </w:rPr>
        <w:t xml:space="preserve">Considerando que o búfalo </w:t>
      </w:r>
      <w:r w:rsidR="00957C14">
        <w:rPr>
          <w:color w:val="auto"/>
          <w:sz w:val="24"/>
          <w:szCs w:val="24"/>
        </w:rPr>
        <w:t>é um animal</w:t>
      </w:r>
      <w:r w:rsidR="000C3CA4">
        <w:rPr>
          <w:color w:val="auto"/>
          <w:sz w:val="24"/>
          <w:szCs w:val="24"/>
        </w:rPr>
        <w:t>,</w:t>
      </w:r>
      <w:r w:rsidRPr="00867DF4">
        <w:rPr>
          <w:color w:val="auto"/>
          <w:sz w:val="24"/>
          <w:szCs w:val="24"/>
        </w:rPr>
        <w:t xml:space="preserve"> pela legislação</w:t>
      </w:r>
      <w:r w:rsidR="000C3CA4">
        <w:rPr>
          <w:color w:val="auto"/>
          <w:sz w:val="24"/>
          <w:szCs w:val="24"/>
        </w:rPr>
        <w:t>,</w:t>
      </w:r>
      <w:r w:rsidRPr="00867DF4">
        <w:rPr>
          <w:color w:val="auto"/>
          <w:sz w:val="24"/>
          <w:szCs w:val="24"/>
        </w:rPr>
        <w:t xml:space="preserve"> exótico e doméstico, e que</w:t>
      </w:r>
      <w:r w:rsidR="000C3CA4">
        <w:rPr>
          <w:color w:val="auto"/>
          <w:sz w:val="24"/>
          <w:szCs w:val="24"/>
        </w:rPr>
        <w:t xml:space="preserve"> seu</w:t>
      </w:r>
      <w:r w:rsidRPr="00867DF4">
        <w:rPr>
          <w:color w:val="auto"/>
          <w:sz w:val="24"/>
          <w:szCs w:val="24"/>
        </w:rPr>
        <w:t xml:space="preserve"> </w:t>
      </w:r>
      <w:r w:rsidRPr="000C3CA4">
        <w:rPr>
          <w:color w:val="auto"/>
          <w:sz w:val="24"/>
          <w:szCs w:val="24"/>
        </w:rPr>
        <w:t xml:space="preserve">habitat </w:t>
      </w:r>
      <w:r w:rsidRPr="00867DF4">
        <w:rPr>
          <w:color w:val="auto"/>
          <w:sz w:val="24"/>
          <w:szCs w:val="24"/>
        </w:rPr>
        <w:t xml:space="preserve">tem características diversas da região </w:t>
      </w:r>
      <w:r w:rsidR="000C3CA4">
        <w:rPr>
          <w:color w:val="auto"/>
          <w:sz w:val="24"/>
          <w:szCs w:val="24"/>
        </w:rPr>
        <w:t>rondoniense</w:t>
      </w:r>
      <w:r w:rsidRPr="00867DF4">
        <w:rPr>
          <w:color w:val="auto"/>
          <w:sz w:val="24"/>
          <w:szCs w:val="24"/>
        </w:rPr>
        <w:t>;</w:t>
      </w:r>
    </w:p>
    <w:p w:rsidR="00867DF4" w:rsidRP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</w:p>
    <w:p w:rsid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  <w:r w:rsidRPr="00867DF4">
        <w:rPr>
          <w:color w:val="auto"/>
          <w:sz w:val="24"/>
          <w:szCs w:val="24"/>
        </w:rPr>
        <w:t xml:space="preserve">Considerando que os impactos gerados pelos búfalos na região vêm alterando consideravelmente o ecossistema, com reflexos perceptíveis na cadeia trófica da </w:t>
      </w:r>
      <w:proofErr w:type="spellStart"/>
      <w:r w:rsidRPr="00867DF4">
        <w:rPr>
          <w:color w:val="auto"/>
          <w:sz w:val="24"/>
          <w:szCs w:val="24"/>
        </w:rPr>
        <w:t>icti</w:t>
      </w:r>
      <w:r w:rsidR="00957C14">
        <w:rPr>
          <w:color w:val="auto"/>
          <w:sz w:val="24"/>
          <w:szCs w:val="24"/>
        </w:rPr>
        <w:t>ofauna</w:t>
      </w:r>
      <w:proofErr w:type="spellEnd"/>
      <w:r w:rsidR="00957C14">
        <w:rPr>
          <w:color w:val="auto"/>
          <w:sz w:val="24"/>
          <w:szCs w:val="24"/>
        </w:rPr>
        <w:t>, mamíferos, aves, danos à</w:t>
      </w:r>
      <w:r w:rsidRPr="00867DF4">
        <w:rPr>
          <w:color w:val="auto"/>
          <w:sz w:val="24"/>
          <w:szCs w:val="24"/>
        </w:rPr>
        <w:t xml:space="preserve"> vegetação e outros, além das mudanças </w:t>
      </w:r>
      <w:proofErr w:type="gramStart"/>
      <w:r w:rsidRPr="00867DF4">
        <w:rPr>
          <w:color w:val="auto"/>
          <w:sz w:val="24"/>
          <w:szCs w:val="24"/>
        </w:rPr>
        <w:t>implementadas</w:t>
      </w:r>
      <w:proofErr w:type="gramEnd"/>
      <w:r w:rsidRPr="00867DF4">
        <w:rPr>
          <w:color w:val="auto"/>
          <w:sz w:val="24"/>
          <w:szCs w:val="24"/>
        </w:rPr>
        <w:t xml:space="preserve"> em relação ao potencial hídrico</w:t>
      </w:r>
      <w:r w:rsidR="000C3CA4">
        <w:rPr>
          <w:color w:val="auto"/>
          <w:sz w:val="24"/>
          <w:szCs w:val="24"/>
        </w:rPr>
        <w:t>,</w:t>
      </w:r>
      <w:r w:rsidRPr="00867DF4">
        <w:rPr>
          <w:color w:val="auto"/>
          <w:sz w:val="24"/>
          <w:szCs w:val="24"/>
        </w:rPr>
        <w:t xml:space="preserve"> gerando efeitos diretos no poder de retenção de água na região </w:t>
      </w:r>
      <w:r w:rsidR="00957C14">
        <w:rPr>
          <w:color w:val="auto"/>
          <w:sz w:val="24"/>
          <w:szCs w:val="24"/>
        </w:rPr>
        <w:t>a ponto de atingir</w:t>
      </w:r>
      <w:r w:rsidRPr="00867DF4">
        <w:rPr>
          <w:color w:val="auto"/>
          <w:sz w:val="24"/>
          <w:szCs w:val="24"/>
        </w:rPr>
        <w:t xml:space="preserve"> o ciclo hidrológico </w:t>
      </w:r>
      <w:r w:rsidR="000C3CA4">
        <w:rPr>
          <w:color w:val="auto"/>
          <w:sz w:val="24"/>
          <w:szCs w:val="24"/>
        </w:rPr>
        <w:t>-</w:t>
      </w:r>
      <w:r w:rsidRPr="00867DF4">
        <w:rPr>
          <w:color w:val="auto"/>
          <w:sz w:val="24"/>
          <w:szCs w:val="24"/>
        </w:rPr>
        <w:t xml:space="preserve"> regime de chuvas;</w:t>
      </w:r>
    </w:p>
    <w:p w:rsidR="00867DF4" w:rsidRP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</w:p>
    <w:p w:rsid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  <w:r w:rsidRPr="00867DF4">
        <w:rPr>
          <w:color w:val="auto"/>
          <w:sz w:val="24"/>
          <w:szCs w:val="24"/>
        </w:rPr>
        <w:t xml:space="preserve">Considerando que a Fazenda Pau D’Óleo está localizada na zona de entorno da Reserva Biológica Federal </w:t>
      </w:r>
      <w:r w:rsidR="000C3CA4">
        <w:rPr>
          <w:color w:val="auto"/>
          <w:sz w:val="24"/>
          <w:szCs w:val="24"/>
        </w:rPr>
        <w:t>-</w:t>
      </w:r>
      <w:r w:rsidRPr="00867DF4">
        <w:rPr>
          <w:color w:val="auto"/>
          <w:sz w:val="24"/>
          <w:szCs w:val="24"/>
        </w:rPr>
        <w:t xml:space="preserve"> </w:t>
      </w:r>
      <w:proofErr w:type="spellStart"/>
      <w:r w:rsidRPr="00867DF4">
        <w:rPr>
          <w:color w:val="auto"/>
          <w:sz w:val="24"/>
          <w:szCs w:val="24"/>
        </w:rPr>
        <w:t>Rebio</w:t>
      </w:r>
      <w:proofErr w:type="spellEnd"/>
      <w:r w:rsidRPr="00867DF4">
        <w:rPr>
          <w:color w:val="auto"/>
          <w:sz w:val="24"/>
          <w:szCs w:val="24"/>
        </w:rPr>
        <w:t xml:space="preserve"> </w:t>
      </w:r>
      <w:r w:rsidR="00957C14">
        <w:rPr>
          <w:color w:val="auto"/>
          <w:sz w:val="24"/>
          <w:szCs w:val="24"/>
        </w:rPr>
        <w:t xml:space="preserve">do </w:t>
      </w:r>
      <w:r w:rsidRPr="00867DF4">
        <w:rPr>
          <w:color w:val="auto"/>
          <w:sz w:val="24"/>
          <w:szCs w:val="24"/>
        </w:rPr>
        <w:t>Guaporé, conforme preconizado no Decreto Federal n. 99.274/90, que atribui à área as mesmas condicionantes de preservação do interior da Unidade de Conservação;</w:t>
      </w:r>
    </w:p>
    <w:p w:rsidR="00867DF4" w:rsidRP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</w:p>
    <w:p w:rsid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  <w:r w:rsidRPr="00867DF4">
        <w:rPr>
          <w:color w:val="auto"/>
          <w:sz w:val="24"/>
          <w:szCs w:val="24"/>
        </w:rPr>
        <w:t xml:space="preserve">Considerando </w:t>
      </w:r>
      <w:r w:rsidR="00957C14">
        <w:rPr>
          <w:color w:val="auto"/>
          <w:sz w:val="24"/>
          <w:szCs w:val="24"/>
        </w:rPr>
        <w:t xml:space="preserve">que </w:t>
      </w:r>
      <w:r w:rsidRPr="00867DF4">
        <w:rPr>
          <w:color w:val="auto"/>
          <w:sz w:val="24"/>
          <w:szCs w:val="24"/>
        </w:rPr>
        <w:t xml:space="preserve">a política estadual de controle sanitário implica </w:t>
      </w:r>
      <w:r w:rsidR="000C3CA4">
        <w:rPr>
          <w:color w:val="auto"/>
          <w:sz w:val="24"/>
          <w:szCs w:val="24"/>
        </w:rPr>
        <w:t>n</w:t>
      </w:r>
      <w:r w:rsidRPr="00867DF4">
        <w:rPr>
          <w:color w:val="auto"/>
          <w:sz w:val="24"/>
          <w:szCs w:val="24"/>
        </w:rPr>
        <w:t>a adoção de medidas de acompanhamento de toda e qualquer endemia que possa alcançar o setor produtivo da pecuária;</w:t>
      </w:r>
    </w:p>
    <w:p w:rsidR="00867DF4" w:rsidRPr="00867DF4" w:rsidRDefault="00867DF4" w:rsidP="00867DF4">
      <w:pPr>
        <w:pStyle w:val="Recuodecorpodetexto"/>
        <w:ind w:firstLine="540"/>
        <w:rPr>
          <w:color w:val="auto"/>
          <w:sz w:val="24"/>
          <w:szCs w:val="24"/>
        </w:rPr>
      </w:pPr>
    </w:p>
    <w:p w:rsidR="00867DF4" w:rsidRDefault="00867DF4" w:rsidP="00867DF4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867DF4">
        <w:rPr>
          <w:color w:val="auto"/>
          <w:sz w:val="24"/>
          <w:szCs w:val="24"/>
        </w:rPr>
        <w:t>Considerando a instauração do Inquérito Civil Público n. 1.31.000.000325/2009-15 pelo Ministério Público Federal</w:t>
      </w:r>
      <w:r w:rsidR="001905E0">
        <w:rPr>
          <w:color w:val="auto"/>
          <w:sz w:val="24"/>
          <w:szCs w:val="24"/>
        </w:rPr>
        <w:t>, cujo</w:t>
      </w:r>
      <w:r w:rsidRPr="00867DF4">
        <w:rPr>
          <w:color w:val="auto"/>
          <w:sz w:val="24"/>
          <w:szCs w:val="24"/>
        </w:rPr>
        <w:t xml:space="preserve"> objeto</w:t>
      </w:r>
      <w:r w:rsidR="001905E0">
        <w:rPr>
          <w:color w:val="auto"/>
          <w:sz w:val="24"/>
          <w:szCs w:val="24"/>
        </w:rPr>
        <w:t xml:space="preserve"> é apurar informações de</w:t>
      </w:r>
      <w:r w:rsidRPr="00867DF4">
        <w:rPr>
          <w:color w:val="auto"/>
          <w:sz w:val="24"/>
          <w:szCs w:val="24"/>
        </w:rPr>
        <w:t xml:space="preserve"> Sítios Arqueológicos danificados por intervenções humanas (aterros e pista de pouso) e pelos búfalos na Fazenda Pau D’Óleo na </w:t>
      </w:r>
      <w:proofErr w:type="spellStart"/>
      <w:r w:rsidRPr="00867DF4">
        <w:rPr>
          <w:color w:val="auto"/>
          <w:sz w:val="24"/>
          <w:szCs w:val="24"/>
        </w:rPr>
        <w:t>Rebio</w:t>
      </w:r>
      <w:proofErr w:type="spellEnd"/>
      <w:r w:rsidRPr="00867DF4">
        <w:rPr>
          <w:color w:val="auto"/>
          <w:sz w:val="24"/>
          <w:szCs w:val="24"/>
        </w:rPr>
        <w:t xml:space="preserve"> do Guaporé;</w:t>
      </w:r>
    </w:p>
    <w:p w:rsidR="00867DF4" w:rsidRDefault="00867DF4" w:rsidP="00BB00C9">
      <w:pPr>
        <w:pStyle w:val="Recuodecorpodetexto"/>
        <w:widowControl/>
        <w:ind w:firstLine="540"/>
        <w:rPr>
          <w:color w:val="auto"/>
          <w:sz w:val="24"/>
          <w:szCs w:val="24"/>
        </w:rPr>
      </w:pPr>
    </w:p>
    <w:p w:rsidR="00765AEE" w:rsidRPr="00F60FB0" w:rsidRDefault="00765AEE" w:rsidP="00765AEE">
      <w:pPr>
        <w:pStyle w:val="Recuodecorpodetexto"/>
        <w:widowControl/>
        <w:ind w:firstLine="540"/>
        <w:rPr>
          <w:color w:val="auto"/>
          <w:sz w:val="24"/>
          <w:szCs w:val="24"/>
          <w:u w:val="words"/>
        </w:rPr>
      </w:pPr>
      <w:r w:rsidRPr="00F60FB0">
        <w:rPr>
          <w:color w:val="auto"/>
          <w:sz w:val="24"/>
          <w:szCs w:val="24"/>
          <w:u w:val="words"/>
        </w:rPr>
        <w:t>D E C R E T A</w:t>
      </w:r>
      <w:r w:rsidR="00397264">
        <w:rPr>
          <w:color w:val="auto"/>
          <w:sz w:val="24"/>
          <w:szCs w:val="24"/>
          <w:u w:val="words"/>
        </w:rPr>
        <w:t>:</w:t>
      </w:r>
    </w:p>
    <w:p w:rsidR="00FA57FF" w:rsidRDefault="00FA57FF" w:rsidP="0087750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Art. 1º. Fica criada a Comissão Especial Multidisciplinar com o objetivo de realizar todas as medidas necessárias </w:t>
      </w:r>
      <w:r w:rsidR="001905E0">
        <w:t>à</w:t>
      </w:r>
      <w:r>
        <w:t xml:space="preserve"> solução dos impactos ocasionados pelos búfalos (</w:t>
      </w:r>
      <w:proofErr w:type="spellStart"/>
      <w:r w:rsidRPr="00867DF4">
        <w:rPr>
          <w:i/>
        </w:rPr>
        <w:t>Bubalus</w:t>
      </w:r>
      <w:proofErr w:type="spellEnd"/>
      <w:r w:rsidRPr="00867DF4">
        <w:rPr>
          <w:i/>
        </w:rPr>
        <w:t xml:space="preserve"> </w:t>
      </w:r>
      <w:proofErr w:type="spellStart"/>
      <w:r w:rsidRPr="00867DF4">
        <w:rPr>
          <w:i/>
        </w:rPr>
        <w:t>bubalis</w:t>
      </w:r>
      <w:proofErr w:type="spellEnd"/>
      <w:r>
        <w:t xml:space="preserve">) que se </w:t>
      </w:r>
      <w:r>
        <w:lastRenderedPageBreak/>
        <w:t>encontram na área da Fazenda Pau D’Óleo e imediações com impacto direto, dentro das limitaçõ</w:t>
      </w:r>
      <w:r w:rsidR="001905E0">
        <w:t>e</w:t>
      </w:r>
      <w:r>
        <w:t>s de ação de acordo com o domínio da área, onde atuará mediante autorização expressa do detentor.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1905E0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Art. 2º. </w:t>
      </w:r>
      <w:r w:rsidR="001905E0">
        <w:t>A</w:t>
      </w:r>
      <w:r>
        <w:t xml:space="preserve"> Comissão</w:t>
      </w:r>
      <w:r w:rsidR="001905E0">
        <w:t xml:space="preserve"> Especial </w:t>
      </w:r>
      <w:r w:rsidR="00F05939">
        <w:t xml:space="preserve">Multidisciplinar </w:t>
      </w:r>
      <w:r w:rsidR="001905E0">
        <w:t>será c</w:t>
      </w:r>
      <w:r>
        <w:t>oordenada</w:t>
      </w:r>
      <w:r w:rsidR="001905E0">
        <w:t xml:space="preserve"> e supervisionada</w:t>
      </w:r>
      <w:r>
        <w:t xml:space="preserve"> por memb</w:t>
      </w:r>
      <w:r w:rsidR="001905E0">
        <w:t>r</w:t>
      </w:r>
      <w:r>
        <w:t>os do Gabinete do Governador</w:t>
      </w:r>
      <w:r w:rsidR="001905E0">
        <w:t>, ao qual estará diretamente ligada por suas atribuições.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Art. 3º. Sem prejuízo das competências dos </w:t>
      </w:r>
      <w:r w:rsidR="001905E0">
        <w:t>ó</w:t>
      </w:r>
      <w:r>
        <w:t xml:space="preserve">rgãos </w:t>
      </w:r>
      <w:r w:rsidR="001905E0">
        <w:t>com pertinência temática</w:t>
      </w:r>
      <w:r>
        <w:t xml:space="preserve">, a </w:t>
      </w:r>
      <w:r w:rsidR="001905E0">
        <w:t>Comissão Especial</w:t>
      </w:r>
      <w:r>
        <w:t xml:space="preserve"> </w:t>
      </w:r>
      <w:r w:rsidR="00F05939">
        <w:t xml:space="preserve">Multidisciplinar </w:t>
      </w:r>
      <w:r>
        <w:t>será nomeada por ato do Governador, com a seguinte composição: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I -</w:t>
      </w:r>
      <w:r w:rsidR="00957C14">
        <w:t xml:space="preserve"> um Coordenador-</w:t>
      </w:r>
      <w:r>
        <w:t>Geral, vinculado diretamente à Secretaria de Estado do Desenvolvimento Ambiental - SEDAM;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II - um Subcoordenador, vinculado diretamente à Secretaria de Estado do Desenvolvimento Ambiental - SEDAM;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III - um Secretário, vinculado diretamente à Secretaria de Estado do Desenvolvimento Ambiental - SEDAM;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IV - um membro da </w:t>
      </w:r>
      <w:r w:rsidR="00F30778" w:rsidRPr="00F30778">
        <w:t xml:space="preserve">Agência de Defesa Sanitária </w:t>
      </w:r>
      <w:proofErr w:type="spellStart"/>
      <w:r w:rsidR="00F30778" w:rsidRPr="00F30778">
        <w:t>Agrosilvopastoril</w:t>
      </w:r>
      <w:proofErr w:type="spellEnd"/>
      <w:r w:rsidR="00F30778" w:rsidRPr="00F30778">
        <w:t xml:space="preserve"> do Estado de Rondônia </w:t>
      </w:r>
      <w:r w:rsidR="00920563">
        <w:t>–</w:t>
      </w:r>
      <w:r w:rsidR="00F30778" w:rsidRPr="00F30778">
        <w:t xml:space="preserve"> IDARON</w:t>
      </w:r>
      <w:r w:rsidR="00920563">
        <w:t xml:space="preserve"> e seu respectivo suplente</w:t>
      </w:r>
      <w:r>
        <w:t>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V - um membro da Empresa Brasileira de Pesquisa Agropecuária </w:t>
      </w:r>
      <w:r w:rsidR="00920563">
        <w:t>–</w:t>
      </w:r>
      <w:r>
        <w:t xml:space="preserve"> EMBRAPA</w:t>
      </w:r>
      <w:r w:rsidR="00920563">
        <w:t xml:space="preserve"> e seu respectivo suplente</w:t>
      </w:r>
      <w:r>
        <w:t>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1905E0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VI</w:t>
      </w:r>
      <w:r w:rsidR="00A60E91">
        <w:t xml:space="preserve"> - um membro do Ministério da Agricultura, </w:t>
      </w:r>
      <w:r w:rsidR="00F16ABC">
        <w:t xml:space="preserve">Pecuária e Abastecimento </w:t>
      </w:r>
      <w:r w:rsidR="00920563">
        <w:t>–</w:t>
      </w:r>
      <w:r w:rsidR="00F16ABC">
        <w:t xml:space="preserve"> MAPA</w:t>
      </w:r>
      <w:r w:rsidR="00920563">
        <w:t xml:space="preserve"> e seu respectivo suplente</w:t>
      </w:r>
      <w:r w:rsidR="00A60E91">
        <w:t>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1905E0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VI</w:t>
      </w:r>
      <w:r w:rsidR="00A60E91">
        <w:t xml:space="preserve">I - um membro do Instituto Chico Mendes de Conservação da Biodiversidade </w:t>
      </w:r>
      <w:r w:rsidR="00920563">
        <w:t>–</w:t>
      </w:r>
      <w:r w:rsidR="00A60E91">
        <w:t xml:space="preserve"> </w:t>
      </w:r>
      <w:proofErr w:type="spellStart"/>
      <w:proofErr w:type="gramStart"/>
      <w:r w:rsidR="00A60E91">
        <w:t>ICMBio</w:t>
      </w:r>
      <w:proofErr w:type="spellEnd"/>
      <w:proofErr w:type="gramEnd"/>
      <w:r w:rsidR="00920563">
        <w:t xml:space="preserve"> e seu respectivo suplente</w:t>
      </w:r>
      <w:r w:rsidR="00A60E91">
        <w:t>;</w:t>
      </w:r>
    </w:p>
    <w:p w:rsidR="001905E0" w:rsidRDefault="001905E0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1905E0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VIII</w:t>
      </w:r>
      <w:r w:rsidR="00A60E91">
        <w:t xml:space="preserve"> - um membro do Batalhão de Polícia Ambiental </w:t>
      </w:r>
      <w:r w:rsidR="00920563">
        <w:t>–</w:t>
      </w:r>
      <w:r w:rsidR="00A60E91">
        <w:t xml:space="preserve"> BPA</w:t>
      </w:r>
      <w:r w:rsidR="00920563">
        <w:t xml:space="preserve"> e seu respectivo suplente</w:t>
      </w:r>
      <w:r w:rsidR="00A60E91">
        <w:t>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1905E0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I</w:t>
      </w:r>
      <w:r w:rsidR="00A60E91">
        <w:t xml:space="preserve">X - um membro da Agência Estadual de Vigilância em Saúde </w:t>
      </w:r>
      <w:r w:rsidR="00920563">
        <w:t>–</w:t>
      </w:r>
      <w:r w:rsidR="00A60E91">
        <w:t xml:space="preserve"> AGEVISA</w:t>
      </w:r>
      <w:r w:rsidR="00920563">
        <w:t xml:space="preserve"> e seu respectivo suplente</w:t>
      </w:r>
      <w:r w:rsidR="00A60E91">
        <w:t>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X - um membro do Instituto Brasileiro de Meio Ambiente e Recursos Renováveis </w:t>
      </w:r>
      <w:r w:rsidR="00920563">
        <w:t>–</w:t>
      </w:r>
      <w:r>
        <w:t xml:space="preserve"> IB</w:t>
      </w:r>
      <w:r w:rsidR="001905E0">
        <w:t>AMA</w:t>
      </w:r>
      <w:r w:rsidR="00920563">
        <w:t xml:space="preserve"> e seu respectivo suplente</w:t>
      </w:r>
      <w:r w:rsidR="001905E0">
        <w:t>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XI - um membro da Associação de Assistência Técnica e Extensão Rural de Rondônia </w:t>
      </w:r>
      <w:r w:rsidR="00920563">
        <w:t>–</w:t>
      </w:r>
      <w:r>
        <w:t xml:space="preserve"> EMATER</w:t>
      </w:r>
      <w:r w:rsidR="00920563">
        <w:t xml:space="preserve"> e seu respectivo suplente</w:t>
      </w:r>
      <w:r>
        <w:t>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X</w:t>
      </w:r>
      <w:r w:rsidR="00A17E13">
        <w:t>II</w:t>
      </w:r>
      <w:r>
        <w:t xml:space="preserve"> - um membro da </w:t>
      </w:r>
      <w:r w:rsidR="00F05939" w:rsidRPr="00F05939">
        <w:t>Secretaria de Estado de Agricultura, Pecuária, Desenvolvim</w:t>
      </w:r>
      <w:r w:rsidR="00F05939">
        <w:t xml:space="preserve">ento e Regularização Fundiária </w:t>
      </w:r>
      <w:r w:rsidR="00920563">
        <w:t>–</w:t>
      </w:r>
      <w:r w:rsidR="00F05939" w:rsidRPr="00F05939">
        <w:t xml:space="preserve"> SEAGRI</w:t>
      </w:r>
      <w:r w:rsidR="00920563">
        <w:t xml:space="preserve"> e seu respectivo suplente</w:t>
      </w:r>
      <w:r>
        <w:t>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B16195">
        <w:t>X</w:t>
      </w:r>
      <w:r w:rsidR="00F05939" w:rsidRPr="00B16195">
        <w:t>III</w:t>
      </w:r>
      <w:r w:rsidRPr="00B16195">
        <w:t xml:space="preserve"> - um</w:t>
      </w:r>
      <w:r>
        <w:t xml:space="preserve"> membro da</w:t>
      </w:r>
      <w:r w:rsidR="00F05939">
        <w:t xml:space="preserve"> Universidade Federal de Rondônia </w:t>
      </w:r>
      <w:r w:rsidR="00920563">
        <w:t>–</w:t>
      </w:r>
      <w:r>
        <w:t xml:space="preserve"> UNIR</w:t>
      </w:r>
      <w:r w:rsidR="00920563">
        <w:t xml:space="preserve"> e seu respectivo suplente</w:t>
      </w:r>
      <w:r>
        <w:t>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X</w:t>
      </w:r>
      <w:r w:rsidR="00B16195">
        <w:t>I</w:t>
      </w:r>
      <w:r>
        <w:t xml:space="preserve">V - um membro da </w:t>
      </w:r>
      <w:r w:rsidR="00F05939">
        <w:t>S</w:t>
      </w:r>
      <w:r w:rsidR="00F05939" w:rsidRPr="00F05939">
        <w:t>uperi</w:t>
      </w:r>
      <w:r w:rsidR="00F05939">
        <w:t xml:space="preserve">ntendência Estadual de Turismo </w:t>
      </w:r>
      <w:r w:rsidR="00920563">
        <w:t>–</w:t>
      </w:r>
      <w:r w:rsidR="00F05939" w:rsidRPr="00F05939">
        <w:t xml:space="preserve"> SETUR</w:t>
      </w:r>
      <w:r w:rsidR="00920563" w:rsidRPr="00920563">
        <w:t xml:space="preserve"> e seu respectivo suplente</w:t>
      </w:r>
      <w:r>
        <w:t>;</w:t>
      </w:r>
      <w:r w:rsidR="00B16195">
        <w:t xml:space="preserve"> </w:t>
      </w:r>
      <w:proofErr w:type="gramStart"/>
      <w:r w:rsidR="00B16195">
        <w:t>e</w:t>
      </w:r>
      <w:proofErr w:type="gramEnd"/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XV - um membro da Coord</w:t>
      </w:r>
      <w:r w:rsidR="00F05939">
        <w:t xml:space="preserve">enadoria Técnica </w:t>
      </w:r>
      <w:r>
        <w:t xml:space="preserve">Legislativa </w:t>
      </w:r>
      <w:r w:rsidR="00920563">
        <w:t>–</w:t>
      </w:r>
      <w:r>
        <w:t xml:space="preserve"> COTEL</w:t>
      </w:r>
      <w:r w:rsidR="00920563" w:rsidRPr="00920563">
        <w:t xml:space="preserve"> e seu respectivo suplente</w:t>
      </w:r>
      <w:r>
        <w:t xml:space="preserve">. 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Art. 4º. A composição da Comissão Especial Multidisciplinar fiará a cargo da livre nomeação e exoneração do Chefe do Poder Executivo. 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Art. 5º. Constituem atribuições da Comissão Especial Multidisciplinar: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I - promover todos os estudos técnicos concernentes aos impactos gerados pelos búfalo</w:t>
      </w:r>
      <w:r w:rsidR="00F05939">
        <w:t>s</w:t>
      </w:r>
      <w:r>
        <w:t xml:space="preserve"> na área estipulada no artigo 1º deste Decreto;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II - elaborar o projeto de execução do manejo de búfalos e </w:t>
      </w:r>
      <w:r w:rsidR="00F05939">
        <w:t>apresentá-</w:t>
      </w:r>
      <w:r>
        <w:t>lo aos órgãos responsáveis pela expedição das autorizações, permissões e licenças em todas as esferas afetas ao problema;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III - acompanhar os órgãos envolvidos na execução d</w:t>
      </w:r>
      <w:r w:rsidR="00F05939">
        <w:t>as ações</w:t>
      </w:r>
      <w:r>
        <w:t xml:space="preserve"> programad</w:t>
      </w:r>
      <w:r w:rsidR="00F05939">
        <w:t>as</w:t>
      </w:r>
      <w:r>
        <w:t>, prestando a devida assessoria técnica e operacional par</w:t>
      </w:r>
      <w:r w:rsidR="00F05939">
        <w:t>a o melhor andamento possível das atividades</w:t>
      </w:r>
      <w:r>
        <w:t>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IV - definir e deliberar sobre a execução, custeio, programação e avaliação das áreas de atuação, especificando os recursos que deverão ser alocados para consolidação </w:t>
      </w:r>
      <w:r w:rsidR="00F05939">
        <w:t>das ações programadas</w:t>
      </w:r>
      <w:r>
        <w:t xml:space="preserve"> e previsão orçamentária junto ao órgão competente;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V - reunir-se de acordo com a convocação da Coordenação da Comissão para elaboração de todos</w:t>
      </w:r>
      <w:r w:rsidR="00F05939">
        <w:t xml:space="preserve"> os</w:t>
      </w:r>
      <w:r>
        <w:t xml:space="preserve"> atos per</w:t>
      </w:r>
      <w:r w:rsidR="00F05939">
        <w:t xml:space="preserve">tinentes </w:t>
      </w:r>
      <w:r w:rsidR="00957C14">
        <w:t>à</w:t>
      </w:r>
      <w:r w:rsidR="00F05939">
        <w:t xml:space="preserve"> execução das ações programadas</w:t>
      </w:r>
      <w:r>
        <w:t>;</w:t>
      </w:r>
    </w:p>
    <w:p w:rsidR="00F05939" w:rsidRDefault="00F05939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VI </w:t>
      </w:r>
      <w:r w:rsidR="00957C14">
        <w:t>-</w:t>
      </w:r>
      <w:r>
        <w:t xml:space="preserve"> apresentar</w:t>
      </w:r>
      <w:r w:rsidR="00F05939">
        <w:t>, trimestralmente,</w:t>
      </w:r>
      <w:r>
        <w:t xml:space="preserve"> relatório circunstanciado ao Governador das ações realizadas, em execução e</w:t>
      </w:r>
      <w:r w:rsidR="00957C14">
        <w:t>,</w:t>
      </w:r>
      <w:r>
        <w:t xml:space="preserve"> ainda</w:t>
      </w:r>
      <w:r w:rsidR="00957C14">
        <w:t>,</w:t>
      </w:r>
      <w:r>
        <w:t xml:space="preserve"> os encaminhamentos feitos para o cumprimento das metas; </w:t>
      </w:r>
      <w:proofErr w:type="gramStart"/>
      <w:r>
        <w:t>e</w:t>
      </w:r>
      <w:proofErr w:type="gramEnd"/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VII - exercer outras atribuições definidas por ato do Governador.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Art. 6º. A Comissão Especial Multidisciplinar ficará instituída enquanto perdurar</w:t>
      </w:r>
      <w:r w:rsidR="00957C14">
        <w:t>em</w:t>
      </w:r>
      <w:r>
        <w:t xml:space="preserve"> as ações de manejo dos búfalos na Fazenda Pau D’Óleo.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Art. 7º. Os integrantes d</w:t>
      </w:r>
      <w:r w:rsidR="00F05939">
        <w:t>a</w:t>
      </w:r>
      <w:r>
        <w:t xml:space="preserve"> comissão exercerão suas atividades cumulativamente com as funções </w:t>
      </w:r>
      <w:r w:rsidR="00F05939">
        <w:t>de origem</w:t>
      </w:r>
      <w:r w:rsidR="00957C14">
        <w:t>,</w:t>
      </w:r>
      <w:r>
        <w:t xml:space="preserve"> sem prejuízo de remuneração ou qualquer outro direito</w:t>
      </w:r>
      <w:r w:rsidR="00F05939">
        <w:t>,</w:t>
      </w:r>
      <w:r>
        <w:t xml:space="preserve"> </w:t>
      </w:r>
      <w:r w:rsidR="00F05939">
        <w:t>sendo os</w:t>
      </w:r>
      <w:r>
        <w:t xml:space="preserve"> serviços prestados considerados de relevância para o Estado.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Art. 8º. </w:t>
      </w:r>
      <w:r w:rsidR="00F05939">
        <w:t>As</w:t>
      </w:r>
      <w:r>
        <w:t xml:space="preserve"> despesas decorrentes da execução deste Decreto correrão à conta da dotação orçamentária do Gabinete</w:t>
      </w:r>
      <w:r w:rsidR="00F05939">
        <w:t xml:space="preserve"> do Governador</w:t>
      </w:r>
      <w:r>
        <w:t xml:space="preserve">, </w:t>
      </w:r>
      <w:r w:rsidR="00957C14">
        <w:t xml:space="preserve">da </w:t>
      </w:r>
      <w:r w:rsidR="00F05939" w:rsidRPr="00F05939">
        <w:t>Secretaria de Estado da Agricultura, Pecuária, Desenvolvim</w:t>
      </w:r>
      <w:r w:rsidR="00F05939">
        <w:t>ento e Regularização Fundiária -</w:t>
      </w:r>
      <w:r w:rsidR="00F05939" w:rsidRPr="00F05939">
        <w:t xml:space="preserve"> SEAGRI</w:t>
      </w:r>
      <w:r>
        <w:t>,</w:t>
      </w:r>
      <w:r w:rsidR="00F05939">
        <w:t xml:space="preserve"> </w:t>
      </w:r>
      <w:r w:rsidR="00957C14">
        <w:t xml:space="preserve">da </w:t>
      </w:r>
      <w:r w:rsidR="00F05939" w:rsidRPr="00F05939">
        <w:t xml:space="preserve">Secretaria de Estado do Desenvolvimento Ambiental </w:t>
      </w:r>
      <w:r w:rsidR="00F30778">
        <w:t>-</w:t>
      </w:r>
      <w:r w:rsidR="00F05939" w:rsidRPr="00F05939">
        <w:t xml:space="preserve"> SEDAM</w:t>
      </w:r>
      <w:r w:rsidR="00F30778">
        <w:t xml:space="preserve"> e</w:t>
      </w:r>
      <w:r>
        <w:t xml:space="preserve"> </w:t>
      </w:r>
      <w:r w:rsidR="00957C14">
        <w:t xml:space="preserve">da </w:t>
      </w:r>
      <w:r w:rsidR="00F30778" w:rsidRPr="00F30778">
        <w:t xml:space="preserve">Agência de Defesa Sanitária </w:t>
      </w:r>
      <w:proofErr w:type="spellStart"/>
      <w:r w:rsidR="00F30778" w:rsidRPr="00F30778">
        <w:t>Agrosilvopastoril</w:t>
      </w:r>
      <w:proofErr w:type="spellEnd"/>
      <w:r w:rsidR="00F30778" w:rsidRPr="00F30778">
        <w:t xml:space="preserve"> do Estado de Rondônia </w:t>
      </w:r>
      <w:r w:rsidR="00F30778">
        <w:t>-</w:t>
      </w:r>
      <w:r w:rsidR="00F30778" w:rsidRPr="00F30778">
        <w:t xml:space="preserve"> IDARON</w:t>
      </w:r>
      <w:r>
        <w:t>.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lastRenderedPageBreak/>
        <w:t>Art. 9º. Ficam revogados os Decretos n. 16.400, de 13 de dezembro de 2011</w:t>
      </w:r>
      <w:r w:rsidR="00F30778">
        <w:t>,</w:t>
      </w:r>
      <w:r>
        <w:t xml:space="preserve"> e</w:t>
      </w:r>
      <w:r w:rsidR="00F30778">
        <w:t xml:space="preserve"> n.</w:t>
      </w:r>
      <w:r>
        <w:t xml:space="preserve"> 16.914, de 17 de julho de 2012.</w:t>
      </w:r>
    </w:p>
    <w:p w:rsidR="00A60E91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92585D" w:rsidRDefault="00A60E91" w:rsidP="00A60E9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Art. 10. Este Decreto entra em vigor na data de sua publicação.</w:t>
      </w:r>
    </w:p>
    <w:p w:rsidR="00A60E91" w:rsidRDefault="00A60E91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765AEE" w:rsidRPr="00F60FB0" w:rsidRDefault="00765AEE" w:rsidP="00765AEE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Governo</w:t>
        </w:r>
      </w:smartTag>
      <w:r w:rsidRPr="00F60FB0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em</w:t>
      </w:r>
      <w:r w:rsidR="005D6268">
        <w:rPr>
          <w:color w:val="auto"/>
          <w:sz w:val="24"/>
          <w:szCs w:val="24"/>
        </w:rPr>
        <w:t xml:space="preserve"> 12 </w:t>
      </w:r>
      <w:r w:rsidRPr="00F60FB0">
        <w:rPr>
          <w:color w:val="auto"/>
          <w:sz w:val="24"/>
          <w:szCs w:val="24"/>
        </w:rPr>
        <w:t>de</w:t>
      </w:r>
      <w:r w:rsidR="005D6268">
        <w:rPr>
          <w:color w:val="auto"/>
          <w:sz w:val="24"/>
          <w:szCs w:val="24"/>
        </w:rPr>
        <w:t xml:space="preserve"> maio </w:t>
      </w:r>
      <w:r w:rsidRPr="00F60FB0">
        <w:rPr>
          <w:color w:val="auto"/>
          <w:sz w:val="24"/>
          <w:szCs w:val="24"/>
        </w:rPr>
        <w:t>de 201</w:t>
      </w:r>
      <w:r w:rsidR="00A60E91">
        <w:rPr>
          <w:color w:val="auto"/>
          <w:sz w:val="24"/>
          <w:szCs w:val="24"/>
        </w:rPr>
        <w:t>5</w:t>
      </w:r>
      <w:r w:rsidRPr="00F60FB0">
        <w:rPr>
          <w:color w:val="auto"/>
          <w:sz w:val="24"/>
          <w:szCs w:val="24"/>
        </w:rPr>
        <w:t>, 12</w:t>
      </w:r>
      <w:r w:rsidR="00A60E91">
        <w:rPr>
          <w:color w:val="auto"/>
          <w:sz w:val="24"/>
          <w:szCs w:val="24"/>
        </w:rPr>
        <w:t>7</w:t>
      </w:r>
      <w:r w:rsidRPr="00F60FB0">
        <w:rPr>
          <w:color w:val="auto"/>
          <w:sz w:val="24"/>
          <w:szCs w:val="24"/>
        </w:rPr>
        <w:t xml:space="preserve">º da </w:t>
      </w:r>
      <w:smartTag w:uri="schemas-houaiss/mini" w:element="verbetes">
        <w:r w:rsidRPr="00F60FB0">
          <w:rPr>
            <w:color w:val="auto"/>
            <w:sz w:val="24"/>
            <w:szCs w:val="24"/>
          </w:rPr>
          <w:t>República</w:t>
        </w:r>
      </w:smartTag>
      <w:r w:rsidRPr="00F60FB0">
        <w:rPr>
          <w:color w:val="auto"/>
          <w:sz w:val="24"/>
          <w:szCs w:val="24"/>
        </w:rPr>
        <w:t>.</w:t>
      </w:r>
    </w:p>
    <w:p w:rsidR="0071675C" w:rsidRDefault="0071675C" w:rsidP="00765AEE">
      <w:pPr>
        <w:jc w:val="both"/>
        <w:rPr>
          <w:bCs/>
        </w:rPr>
      </w:pPr>
    </w:p>
    <w:p w:rsidR="0084229A" w:rsidRDefault="0084229A" w:rsidP="00765AEE">
      <w:pPr>
        <w:jc w:val="both"/>
        <w:rPr>
          <w:bCs/>
        </w:rPr>
      </w:pPr>
    </w:p>
    <w:p w:rsidR="0084229A" w:rsidRPr="00F60FB0" w:rsidRDefault="0084229A" w:rsidP="00765AEE">
      <w:pPr>
        <w:jc w:val="both"/>
        <w:rPr>
          <w:bCs/>
        </w:rPr>
      </w:pPr>
    </w:p>
    <w:p w:rsidR="0071675C" w:rsidRPr="00005E36" w:rsidRDefault="0071675C" w:rsidP="0071675C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  <w:proofErr w:type="gramStart"/>
      <w:r w:rsidRPr="00005E36">
        <w:rPr>
          <w:b/>
          <w:color w:val="auto"/>
          <w:sz w:val="24"/>
          <w:szCs w:val="24"/>
        </w:rPr>
        <w:t>CONFÚCIO AIRES MOURA</w:t>
      </w:r>
      <w:proofErr w:type="gramEnd"/>
    </w:p>
    <w:p w:rsidR="0071675C" w:rsidRPr="00F60FB0" w:rsidRDefault="0071675C" w:rsidP="0071675C">
      <w:pPr>
        <w:pStyle w:val="Recuodecorpodetexto"/>
        <w:widowControl/>
        <w:ind w:firstLine="540"/>
        <w:jc w:val="center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>Governador</w:t>
      </w:r>
    </w:p>
    <w:p w:rsidR="0071675C" w:rsidRPr="00F60FB0" w:rsidRDefault="0071675C" w:rsidP="0071675C">
      <w:pPr>
        <w:pStyle w:val="Recuodecorpodetexto"/>
        <w:widowControl/>
        <w:ind w:firstLine="540"/>
        <w:jc w:val="center"/>
        <w:rPr>
          <w:color w:val="auto"/>
          <w:sz w:val="24"/>
          <w:szCs w:val="24"/>
        </w:rPr>
      </w:pPr>
    </w:p>
    <w:p w:rsidR="00765AEE" w:rsidRPr="005C6DF6" w:rsidRDefault="00765AEE" w:rsidP="00765AEE">
      <w:pPr>
        <w:jc w:val="both"/>
        <w:rPr>
          <w:bCs/>
        </w:rPr>
      </w:pPr>
    </w:p>
    <w:sectPr w:rsidR="00765AEE" w:rsidRPr="005C6DF6" w:rsidSect="000B2DC3"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B5" w:rsidRDefault="00A12EB5">
      <w:r>
        <w:separator/>
      </w:r>
    </w:p>
  </w:endnote>
  <w:endnote w:type="continuationSeparator" w:id="0">
    <w:p w:rsidR="00A12EB5" w:rsidRDefault="00A1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CA" w:rsidRDefault="005A2DCA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2DCA" w:rsidRDefault="005A2DC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CA" w:rsidRDefault="005A2DC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B5" w:rsidRDefault="00A12EB5">
      <w:r>
        <w:separator/>
      </w:r>
    </w:p>
  </w:footnote>
  <w:footnote w:type="continuationSeparator" w:id="0">
    <w:p w:rsidR="00A12EB5" w:rsidRDefault="00A12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CA" w:rsidRDefault="005A2DCA">
    <w:pPr>
      <w:pStyle w:val="Cabealho"/>
      <w:ind w:right="360"/>
      <w:jc w:val="center"/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80.25pt" o:ole="" fillcolor="window">
          <v:imagedata r:id="rId1" o:title=""/>
        </v:shape>
        <o:OLEObject Type="Embed" ProgID="Word.Picture.8" ShapeID="_x0000_i1025" DrawAspect="Content" ObjectID="_1492947126" r:id="rId2"/>
      </w:object>
    </w:r>
  </w:p>
  <w:p w:rsidR="005A2DCA" w:rsidRPr="00B11036" w:rsidRDefault="005A2DCA">
    <w:pPr>
      <w:pStyle w:val="Cabealho"/>
      <w:jc w:val="center"/>
      <w:rPr>
        <w:b/>
        <w:sz w:val="28"/>
        <w:szCs w:val="28"/>
      </w:rPr>
    </w:pPr>
    <w:r w:rsidRPr="00B11036">
      <w:rPr>
        <w:b/>
        <w:sz w:val="28"/>
        <w:szCs w:val="28"/>
      </w:rPr>
      <w:t>GOVERNO DO ESTADO DE RONDÔNIA</w:t>
    </w:r>
  </w:p>
  <w:p w:rsidR="005A2DCA" w:rsidRPr="00B54287" w:rsidRDefault="005A2DCA">
    <w:pPr>
      <w:pStyle w:val="Ttulo4"/>
      <w:rPr>
        <w:sz w:val="26"/>
        <w:szCs w:val="26"/>
      </w:rPr>
    </w:pPr>
    <w:r w:rsidRPr="00B11036">
      <w:rPr>
        <w:szCs w:val="28"/>
      </w:rPr>
      <w:t>GOVERNADORIA</w:t>
    </w:r>
  </w:p>
  <w:p w:rsidR="005A2DCA" w:rsidRPr="00C5748E" w:rsidRDefault="005A2DCA" w:rsidP="000B2DC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E"/>
    <w:rsid w:val="00005E36"/>
    <w:rsid w:val="00015ED5"/>
    <w:rsid w:val="000642A2"/>
    <w:rsid w:val="0007705E"/>
    <w:rsid w:val="00082ABB"/>
    <w:rsid w:val="000A50CB"/>
    <w:rsid w:val="000B2DC3"/>
    <w:rsid w:val="000C3CA4"/>
    <w:rsid w:val="000D24B3"/>
    <w:rsid w:val="000F21A3"/>
    <w:rsid w:val="00103E84"/>
    <w:rsid w:val="00132509"/>
    <w:rsid w:val="0015716D"/>
    <w:rsid w:val="00164A23"/>
    <w:rsid w:val="00185BEB"/>
    <w:rsid w:val="001905E0"/>
    <w:rsid w:val="00192EAA"/>
    <w:rsid w:val="001A51A9"/>
    <w:rsid w:val="001A527A"/>
    <w:rsid w:val="001B4DE8"/>
    <w:rsid w:val="001D12D6"/>
    <w:rsid w:val="001D57FF"/>
    <w:rsid w:val="001D5DFA"/>
    <w:rsid w:val="001F4CB9"/>
    <w:rsid w:val="001F7E4D"/>
    <w:rsid w:val="00203F25"/>
    <w:rsid w:val="00205760"/>
    <w:rsid w:val="00206F0A"/>
    <w:rsid w:val="00210875"/>
    <w:rsid w:val="00211BF3"/>
    <w:rsid w:val="00233867"/>
    <w:rsid w:val="00247FEF"/>
    <w:rsid w:val="0025640E"/>
    <w:rsid w:val="00256CCE"/>
    <w:rsid w:val="00261E7B"/>
    <w:rsid w:val="00273EF1"/>
    <w:rsid w:val="00277199"/>
    <w:rsid w:val="00287B20"/>
    <w:rsid w:val="002A4DD2"/>
    <w:rsid w:val="002B1B04"/>
    <w:rsid w:val="002C0E6F"/>
    <w:rsid w:val="002C1217"/>
    <w:rsid w:val="002C67A5"/>
    <w:rsid w:val="002D400F"/>
    <w:rsid w:val="002D4751"/>
    <w:rsid w:val="00300F25"/>
    <w:rsid w:val="00305839"/>
    <w:rsid w:val="00307817"/>
    <w:rsid w:val="00325571"/>
    <w:rsid w:val="00330F1D"/>
    <w:rsid w:val="003707FF"/>
    <w:rsid w:val="003759EE"/>
    <w:rsid w:val="00391500"/>
    <w:rsid w:val="003928CC"/>
    <w:rsid w:val="00394308"/>
    <w:rsid w:val="00397264"/>
    <w:rsid w:val="003A125C"/>
    <w:rsid w:val="003B1F3D"/>
    <w:rsid w:val="003B33FD"/>
    <w:rsid w:val="003E1A89"/>
    <w:rsid w:val="003E41CA"/>
    <w:rsid w:val="003F2987"/>
    <w:rsid w:val="00400728"/>
    <w:rsid w:val="00412FC2"/>
    <w:rsid w:val="004131A2"/>
    <w:rsid w:val="00435C9F"/>
    <w:rsid w:val="00474268"/>
    <w:rsid w:val="004744FA"/>
    <w:rsid w:val="00477445"/>
    <w:rsid w:val="00481B1E"/>
    <w:rsid w:val="00494CF6"/>
    <w:rsid w:val="004A19D6"/>
    <w:rsid w:val="004A519D"/>
    <w:rsid w:val="004C0167"/>
    <w:rsid w:val="004E41AD"/>
    <w:rsid w:val="004E4BFD"/>
    <w:rsid w:val="00525943"/>
    <w:rsid w:val="005406BF"/>
    <w:rsid w:val="00570EAE"/>
    <w:rsid w:val="00585D7C"/>
    <w:rsid w:val="0059591C"/>
    <w:rsid w:val="005A2A59"/>
    <w:rsid w:val="005A2DCA"/>
    <w:rsid w:val="005A31A7"/>
    <w:rsid w:val="005A4E2B"/>
    <w:rsid w:val="005C6DF6"/>
    <w:rsid w:val="005C7A02"/>
    <w:rsid w:val="005D6268"/>
    <w:rsid w:val="005E775F"/>
    <w:rsid w:val="006000F1"/>
    <w:rsid w:val="00606498"/>
    <w:rsid w:val="00615BBE"/>
    <w:rsid w:val="00617F8B"/>
    <w:rsid w:val="006319D2"/>
    <w:rsid w:val="00633AF5"/>
    <w:rsid w:val="00643C68"/>
    <w:rsid w:val="006527B3"/>
    <w:rsid w:val="00680F5A"/>
    <w:rsid w:val="00697D62"/>
    <w:rsid w:val="006A0DF2"/>
    <w:rsid w:val="006B4030"/>
    <w:rsid w:val="006B7CED"/>
    <w:rsid w:val="006C463D"/>
    <w:rsid w:val="006C5E9F"/>
    <w:rsid w:val="006C7CAC"/>
    <w:rsid w:val="006D3C3E"/>
    <w:rsid w:val="006E178F"/>
    <w:rsid w:val="006F0779"/>
    <w:rsid w:val="0071675C"/>
    <w:rsid w:val="0071701C"/>
    <w:rsid w:val="00720AC4"/>
    <w:rsid w:val="00760335"/>
    <w:rsid w:val="00760474"/>
    <w:rsid w:val="00765AEE"/>
    <w:rsid w:val="007666FB"/>
    <w:rsid w:val="007842FF"/>
    <w:rsid w:val="007859E3"/>
    <w:rsid w:val="007906FF"/>
    <w:rsid w:val="007B748F"/>
    <w:rsid w:val="007D6F9F"/>
    <w:rsid w:val="007F3CC0"/>
    <w:rsid w:val="008053A4"/>
    <w:rsid w:val="0081297C"/>
    <w:rsid w:val="00817579"/>
    <w:rsid w:val="0084229A"/>
    <w:rsid w:val="0086599F"/>
    <w:rsid w:val="00867DF4"/>
    <w:rsid w:val="008709FA"/>
    <w:rsid w:val="00874BDC"/>
    <w:rsid w:val="0087750A"/>
    <w:rsid w:val="008863DA"/>
    <w:rsid w:val="008901C8"/>
    <w:rsid w:val="008A2BF0"/>
    <w:rsid w:val="008B10DA"/>
    <w:rsid w:val="008D0AF5"/>
    <w:rsid w:val="009142EC"/>
    <w:rsid w:val="00920563"/>
    <w:rsid w:val="0092585D"/>
    <w:rsid w:val="009516EB"/>
    <w:rsid w:val="00957C14"/>
    <w:rsid w:val="009658D4"/>
    <w:rsid w:val="00970D0D"/>
    <w:rsid w:val="009B005F"/>
    <w:rsid w:val="009D5EC5"/>
    <w:rsid w:val="009E302C"/>
    <w:rsid w:val="00A12235"/>
    <w:rsid w:val="00A12EB5"/>
    <w:rsid w:val="00A17E13"/>
    <w:rsid w:val="00A267E5"/>
    <w:rsid w:val="00A304E3"/>
    <w:rsid w:val="00A60E91"/>
    <w:rsid w:val="00A7193D"/>
    <w:rsid w:val="00A74209"/>
    <w:rsid w:val="00A83B4B"/>
    <w:rsid w:val="00AA168B"/>
    <w:rsid w:val="00AB1375"/>
    <w:rsid w:val="00AC179F"/>
    <w:rsid w:val="00AC4324"/>
    <w:rsid w:val="00AD165C"/>
    <w:rsid w:val="00AD680C"/>
    <w:rsid w:val="00AD77DF"/>
    <w:rsid w:val="00AF45C5"/>
    <w:rsid w:val="00B04458"/>
    <w:rsid w:val="00B16195"/>
    <w:rsid w:val="00B16F0C"/>
    <w:rsid w:val="00B27B4A"/>
    <w:rsid w:val="00B45844"/>
    <w:rsid w:val="00B5010D"/>
    <w:rsid w:val="00B777EE"/>
    <w:rsid w:val="00B91D80"/>
    <w:rsid w:val="00BB00C9"/>
    <w:rsid w:val="00BC102F"/>
    <w:rsid w:val="00BC2537"/>
    <w:rsid w:val="00BD23BB"/>
    <w:rsid w:val="00BF7C0B"/>
    <w:rsid w:val="00C046F9"/>
    <w:rsid w:val="00C11676"/>
    <w:rsid w:val="00C2702F"/>
    <w:rsid w:val="00C4377D"/>
    <w:rsid w:val="00C45FC8"/>
    <w:rsid w:val="00C57892"/>
    <w:rsid w:val="00C8692D"/>
    <w:rsid w:val="00C8792B"/>
    <w:rsid w:val="00CA6BC2"/>
    <w:rsid w:val="00CB2616"/>
    <w:rsid w:val="00CC4EDA"/>
    <w:rsid w:val="00CD31C8"/>
    <w:rsid w:val="00CF327D"/>
    <w:rsid w:val="00CF5154"/>
    <w:rsid w:val="00D22F89"/>
    <w:rsid w:val="00D2551C"/>
    <w:rsid w:val="00D324C6"/>
    <w:rsid w:val="00D37823"/>
    <w:rsid w:val="00D51C3A"/>
    <w:rsid w:val="00D74362"/>
    <w:rsid w:val="00D81300"/>
    <w:rsid w:val="00D86916"/>
    <w:rsid w:val="00D924D5"/>
    <w:rsid w:val="00DC21CF"/>
    <w:rsid w:val="00DE59C3"/>
    <w:rsid w:val="00E049F8"/>
    <w:rsid w:val="00E07CCF"/>
    <w:rsid w:val="00E1259C"/>
    <w:rsid w:val="00E24AEF"/>
    <w:rsid w:val="00E452DA"/>
    <w:rsid w:val="00E66DA7"/>
    <w:rsid w:val="00E674F1"/>
    <w:rsid w:val="00E67A9B"/>
    <w:rsid w:val="00E87222"/>
    <w:rsid w:val="00E91141"/>
    <w:rsid w:val="00EE0FA8"/>
    <w:rsid w:val="00EE2EE2"/>
    <w:rsid w:val="00F05939"/>
    <w:rsid w:val="00F16ABC"/>
    <w:rsid w:val="00F30778"/>
    <w:rsid w:val="00F35F45"/>
    <w:rsid w:val="00F5074C"/>
    <w:rsid w:val="00F54EEF"/>
    <w:rsid w:val="00F60FB0"/>
    <w:rsid w:val="00F804EE"/>
    <w:rsid w:val="00F84171"/>
    <w:rsid w:val="00F8556B"/>
    <w:rsid w:val="00FA57FF"/>
    <w:rsid w:val="00FB1FC5"/>
    <w:rsid w:val="00FE17BB"/>
    <w:rsid w:val="00FE2D6D"/>
    <w:rsid w:val="00FE4D5E"/>
    <w:rsid w:val="00FE53E4"/>
    <w:rsid w:val="00FE7D5E"/>
    <w:rsid w:val="00FF0A25"/>
    <w:rsid w:val="00FF2E27"/>
    <w:rsid w:val="00FF49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paragraph" w:styleId="Textodebalo">
    <w:name w:val="Balloon Text"/>
    <w:basedOn w:val="Normal"/>
    <w:link w:val="TextodebaloChar"/>
    <w:rsid w:val="00957C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7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paragraph" w:styleId="Textodebalo">
    <w:name w:val="Balloon Text"/>
    <w:basedOn w:val="Normal"/>
    <w:link w:val="TextodebaloChar"/>
    <w:rsid w:val="00957C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1027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creator>COTEL</dc:creator>
  <cp:lastModifiedBy>Maria Auxiliadora dos Santos</cp:lastModifiedBy>
  <cp:revision>14</cp:revision>
  <cp:lastPrinted>2015-05-11T11:37:00Z</cp:lastPrinted>
  <dcterms:created xsi:type="dcterms:W3CDTF">2015-04-30T12:50:00Z</dcterms:created>
  <dcterms:modified xsi:type="dcterms:W3CDTF">2015-05-12T18:46:00Z</dcterms:modified>
</cp:coreProperties>
</file>