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A" w:rsidRPr="00BE2DCA" w:rsidRDefault="00BE2DCA" w:rsidP="00BE2DC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E2DCA">
        <w:rPr>
          <w:rFonts w:ascii="Times New Roman" w:hAnsi="Times New Roman" w:cs="Times New Roman"/>
          <w:sz w:val="24"/>
          <w:szCs w:val="24"/>
          <w:lang w:val="pt-BR"/>
        </w:rPr>
        <w:t>DECRETO Nº 1885 DE 17 DE FEVEREIRO DE 1984</w:t>
      </w:r>
    </w:p>
    <w:p w:rsidR="00BE2DCA" w:rsidRPr="00BE2DCA" w:rsidRDefault="00BE2DCA" w:rsidP="00BE2DCA">
      <w:pPr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E2DCA">
        <w:rPr>
          <w:rFonts w:ascii="Times New Roman" w:hAnsi="Times New Roman" w:cs="Times New Roman"/>
          <w:i/>
          <w:sz w:val="24"/>
          <w:szCs w:val="24"/>
          <w:lang w:val="pt-BR"/>
        </w:rPr>
        <w:t>(Publicado no DOE nº 521 no dia 23 de fevereiro de 1984)</w:t>
      </w:r>
    </w:p>
    <w:p w:rsidR="00905EEC" w:rsidRPr="00BE2DCA" w:rsidRDefault="00EE2C59" w:rsidP="00BE2DCA">
      <w:pPr>
        <w:pStyle w:val="Corpodetexto"/>
        <w:tabs>
          <w:tab w:val="left" w:pos="8779"/>
        </w:tabs>
        <w:spacing w:before="204"/>
        <w:ind w:left="0" w:firstLine="2268"/>
        <w:rPr>
          <w:rFonts w:ascii="Times New Roman" w:hAnsi="Times New Roman" w:cs="Times New Roman"/>
          <w:sz w:val="24"/>
          <w:szCs w:val="24"/>
          <w:lang w:val="pt-BR"/>
        </w:rPr>
      </w:pP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BE2DCA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GOVERNADOR</w:t>
      </w:r>
      <w:r w:rsidRPr="00BE2DCA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BE2DCA">
        <w:rPr>
          <w:rFonts w:ascii="Times New Roman" w:hAnsi="Times New Roman" w:cs="Times New Roman"/>
          <w:spacing w:val="-12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BE2DCA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BE2DCA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RONDÔNIA,</w:t>
      </w:r>
      <w:r w:rsidRPr="00BE2DCA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="00BE2DCA"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no </w:t>
      </w:r>
      <w:r w:rsidRPr="00BE2DCA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uso</w:t>
      </w:r>
      <w:r w:rsidR="00BE2DCA" w:rsidRPr="00BE2DCA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BE2DCA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E2DCA" w:rsidRPr="00BE2DCA">
        <w:rPr>
          <w:rFonts w:ascii="Times New Roman" w:hAnsi="Times New Roman" w:cs="Times New Roman"/>
          <w:sz w:val="24"/>
          <w:szCs w:val="24"/>
          <w:lang w:val="pt-BR"/>
        </w:rPr>
        <w:t>uas</w:t>
      </w:r>
      <w:proofErr w:type="gramStart"/>
      <w:r w:rsidR="00BE2DCA" w:rsidRPr="00BE2D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spacing w:val="-93"/>
          <w:sz w:val="24"/>
          <w:szCs w:val="24"/>
          <w:lang w:val="pt-BR"/>
        </w:rPr>
        <w:t xml:space="preserve"> </w:t>
      </w:r>
      <w:proofErr w:type="gramEnd"/>
      <w:r w:rsidRPr="00BE2DCA">
        <w:rPr>
          <w:rFonts w:ascii="Times New Roman" w:hAnsi="Times New Roman" w:cs="Times New Roman"/>
          <w:sz w:val="24"/>
          <w:szCs w:val="24"/>
          <w:lang w:val="pt-BR"/>
        </w:rPr>
        <w:t>atribuições</w:t>
      </w:r>
      <w:r w:rsidRPr="00BE2DCA">
        <w:rPr>
          <w:rFonts w:ascii="Times New Roman" w:hAnsi="Times New Roman" w:cs="Times New Roman"/>
          <w:spacing w:val="-64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sz w:val="24"/>
          <w:szCs w:val="24"/>
          <w:lang w:val="pt-BR"/>
        </w:rPr>
        <w:t>leg</w:t>
      </w:r>
      <w:r w:rsidRPr="00BE2DCA">
        <w:rPr>
          <w:rFonts w:ascii="Times New Roman" w:hAnsi="Times New Roman" w:cs="Times New Roman"/>
          <w:spacing w:val="-13"/>
          <w:sz w:val="24"/>
          <w:szCs w:val="24"/>
          <w:lang w:val="pt-BR"/>
        </w:rPr>
        <w:t>a</w:t>
      </w:r>
      <w:r w:rsidRPr="00BE2DCA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BE2DCA">
        <w:rPr>
          <w:rFonts w:ascii="Times New Roman" w:hAnsi="Times New Roman" w:cs="Times New Roman"/>
          <w:spacing w:val="22"/>
          <w:sz w:val="24"/>
          <w:szCs w:val="24"/>
          <w:lang w:val="pt-BR"/>
        </w:rPr>
        <w:t>s</w:t>
      </w:r>
      <w:r w:rsidRPr="00BE2DCA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905EEC" w:rsidRPr="00BE2DCA" w:rsidRDefault="00EE2C59">
      <w:pPr>
        <w:pStyle w:val="Corpodetexto"/>
        <w:spacing w:before="185"/>
        <w:ind w:left="2832"/>
        <w:rPr>
          <w:rFonts w:ascii="Times New Roman" w:hAnsi="Times New Roman" w:cs="Times New Roman"/>
          <w:sz w:val="24"/>
          <w:szCs w:val="24"/>
          <w:lang w:val="pt-BR"/>
        </w:rPr>
      </w:pP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BE2DCA">
        <w:rPr>
          <w:rFonts w:ascii="Times New Roman" w:hAnsi="Times New Roman" w:cs="Times New Roman"/>
          <w:spacing w:val="-16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BE2DCA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C</w:t>
      </w:r>
      <w:r w:rsidRPr="00BE2DCA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R</w:t>
      </w:r>
      <w:r w:rsidRPr="00BE2DCA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BE2DCA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T</w:t>
      </w:r>
      <w:r w:rsidRPr="00BE2DCA">
        <w:rPr>
          <w:rFonts w:ascii="Times New Roman" w:hAnsi="Times New Roman" w:cs="Times New Roman"/>
          <w:spacing w:val="-19"/>
          <w:w w:val="105"/>
          <w:sz w:val="24"/>
          <w:szCs w:val="24"/>
          <w:lang w:val="pt-BR"/>
        </w:rPr>
        <w:t xml:space="preserve"> </w:t>
      </w:r>
      <w:proofErr w:type="gramStart"/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BE2DCA">
        <w:rPr>
          <w:rFonts w:ascii="Times New Roman" w:hAnsi="Times New Roman" w:cs="Times New Roman"/>
          <w:spacing w:val="-92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:</w:t>
      </w:r>
      <w:proofErr w:type="gramEnd"/>
    </w:p>
    <w:p w:rsidR="00905EEC" w:rsidRPr="00BE2DCA" w:rsidRDefault="00905EEC">
      <w:pPr>
        <w:spacing w:before="5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905EEC" w:rsidRPr="00BE2DCA" w:rsidRDefault="00EE2C59" w:rsidP="00BE2DCA">
      <w:pPr>
        <w:pStyle w:val="Corpodetexto"/>
        <w:spacing w:line="389" w:lineRule="auto"/>
        <w:ind w:left="377" w:right="105" w:firstLine="189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Artigo</w:t>
      </w:r>
      <w:r w:rsidRPr="00BE2DCA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lº</w:t>
      </w:r>
      <w:r w:rsidRPr="00BE2DCA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BE2DCA">
        <w:rPr>
          <w:rFonts w:ascii="Times New Roman" w:hAnsi="Times New Roman" w:cs="Times New Roman"/>
          <w:spacing w:val="-10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Fica</w:t>
      </w:r>
      <w:r w:rsidRPr="00BE2DCA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alterada</w:t>
      </w:r>
      <w:r w:rsidRPr="00BE2DCA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BE2DCA">
        <w:rPr>
          <w:rFonts w:ascii="Times New Roman" w:hAnsi="Times New Roman" w:cs="Times New Roman"/>
          <w:spacing w:val="-27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Programação</w:t>
      </w:r>
      <w:r w:rsidRPr="00BE2DCA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das</w:t>
      </w:r>
      <w:r w:rsidRPr="00BE2DCA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Quot</w:t>
      </w:r>
      <w:r w:rsidRPr="00BE2DCA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a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s</w:t>
      </w:r>
      <w:r w:rsidRPr="00BE2DCA">
        <w:rPr>
          <w:rFonts w:ascii="Times New Roman" w:hAnsi="Times New Roman" w:cs="Times New Roman"/>
          <w:spacing w:val="-26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Trimestrais</w:t>
      </w:r>
      <w:r w:rsidRPr="00BE2DCA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no</w:t>
      </w:r>
      <w:r w:rsidRPr="00BE2DCA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BE2DCA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r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ç</w:t>
      </w:r>
      <w:r w:rsidRPr="00BE2DCA">
        <w:rPr>
          <w:rFonts w:ascii="Times New Roman" w:hAnsi="Times New Roman" w:cs="Times New Roman"/>
          <w:spacing w:val="-29"/>
          <w:w w:val="105"/>
          <w:sz w:val="24"/>
          <w:szCs w:val="24"/>
          <w:lang w:val="pt-BR"/>
        </w:rPr>
        <w:t>a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mento</w:t>
      </w:r>
      <w:r w:rsidRPr="00BE2DCA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>V</w:t>
      </w:r>
      <w:r w:rsidRPr="00BE2DCA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>i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ge</w:t>
      </w:r>
      <w:r w:rsidRPr="00BE2DCA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>n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te</w:t>
      </w:r>
      <w:r w:rsidRPr="00BE2DCA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BE2DCA">
        <w:rPr>
          <w:rFonts w:ascii="Times New Roman" w:hAnsi="Times New Roman" w:cs="Times New Roman"/>
          <w:spacing w:val="-15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C</w:t>
      </w:r>
      <w:r w:rsidRPr="00BE2DCA">
        <w:rPr>
          <w:rFonts w:ascii="Times New Roman" w:hAnsi="Times New Roman" w:cs="Times New Roman"/>
          <w:spacing w:val="-12"/>
          <w:w w:val="105"/>
          <w:sz w:val="24"/>
          <w:szCs w:val="24"/>
          <w:lang w:val="pt-BR"/>
        </w:rPr>
        <w:t>a</w:t>
      </w:r>
      <w:r w:rsidRPr="00BE2DCA">
        <w:rPr>
          <w:rFonts w:ascii="Times New Roman" w:hAnsi="Times New Roman" w:cs="Times New Roman"/>
          <w:spacing w:val="-24"/>
          <w:w w:val="105"/>
          <w:sz w:val="24"/>
          <w:szCs w:val="24"/>
          <w:lang w:val="pt-BR"/>
        </w:rPr>
        <w:t>s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BE2DCA">
        <w:rPr>
          <w:rFonts w:ascii="Times New Roman" w:hAnsi="Times New Roman" w:cs="Times New Roman"/>
          <w:spacing w:val="-16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Milit</w:t>
      </w:r>
      <w:r w:rsidRPr="00BE2DCA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>a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r,</w:t>
      </w:r>
      <w:r w:rsidRPr="00BE2DCA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BE2DCA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s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tabelecida</w:t>
      </w:r>
      <w:r w:rsidRPr="00BE2DCA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pe</w:t>
      </w:r>
      <w:r w:rsidRPr="00BE2DCA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>l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BE2DCA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Decreto</w:t>
      </w:r>
      <w:r w:rsidRPr="00BE2DCA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nº</w:t>
      </w:r>
      <w:r w:rsidRPr="00BE2DCA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1</w:t>
      </w:r>
      <w:r w:rsidRPr="00BE2DCA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>.</w:t>
      </w:r>
      <w:r w:rsidRPr="00BE2DCA">
        <w:rPr>
          <w:rFonts w:ascii="Times New Roman" w:hAnsi="Times New Roman" w:cs="Times New Roman"/>
          <w:spacing w:val="-35"/>
          <w:w w:val="105"/>
          <w:sz w:val="24"/>
          <w:szCs w:val="24"/>
          <w:lang w:val="pt-BR"/>
        </w:rPr>
        <w:t>8</w:t>
      </w:r>
      <w:r w:rsidRPr="00BE2DCA">
        <w:rPr>
          <w:rFonts w:ascii="Times New Roman" w:hAnsi="Times New Roman" w:cs="Times New Roman"/>
          <w:spacing w:val="-44"/>
          <w:w w:val="105"/>
          <w:sz w:val="24"/>
          <w:szCs w:val="24"/>
          <w:lang w:val="pt-BR"/>
        </w:rPr>
        <w:t>0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0</w:t>
      </w:r>
      <w:r w:rsidRPr="00BE2DCA">
        <w:rPr>
          <w:rFonts w:ascii="Times New Roman" w:hAnsi="Times New Roman" w:cs="Times New Roman"/>
          <w:spacing w:val="-47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BE2DCA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spacing w:val="-21"/>
          <w:w w:val="105"/>
          <w:sz w:val="24"/>
          <w:szCs w:val="24"/>
          <w:lang w:val="pt-BR"/>
        </w:rPr>
        <w:t>2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8</w:t>
      </w:r>
      <w:r w:rsidRPr="00BE2DCA">
        <w:rPr>
          <w:rFonts w:ascii="Times New Roman" w:hAnsi="Times New Roman" w:cs="Times New Roman"/>
          <w:spacing w:val="-30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BE2DCA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d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BE2DCA">
        <w:rPr>
          <w:rFonts w:ascii="Times New Roman" w:hAnsi="Times New Roman" w:cs="Times New Roman"/>
          <w:spacing w:val="-12"/>
          <w:w w:val="105"/>
          <w:sz w:val="24"/>
          <w:szCs w:val="24"/>
          <w:lang w:val="pt-BR"/>
        </w:rPr>
        <w:t>z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BE2DCA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>m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bro</w:t>
      </w:r>
      <w:r w:rsidRPr="00BE2DCA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BE2DCA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1</w:t>
      </w:r>
      <w:r w:rsidRPr="00BE2DCA">
        <w:rPr>
          <w:rFonts w:ascii="Times New Roman" w:hAnsi="Times New Roman" w:cs="Times New Roman"/>
          <w:spacing w:val="-11"/>
          <w:w w:val="105"/>
          <w:sz w:val="24"/>
          <w:szCs w:val="24"/>
          <w:lang w:val="pt-BR"/>
        </w:rPr>
        <w:t>9</w:t>
      </w:r>
      <w:r w:rsidRPr="00BE2DCA">
        <w:rPr>
          <w:rFonts w:ascii="Times New Roman" w:hAnsi="Times New Roman" w:cs="Times New Roman"/>
          <w:spacing w:val="-31"/>
          <w:w w:val="105"/>
          <w:sz w:val="24"/>
          <w:szCs w:val="24"/>
          <w:lang w:val="pt-BR"/>
        </w:rPr>
        <w:t>8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3,</w:t>
      </w:r>
      <w:r w:rsidRPr="00BE2DCA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con</w:t>
      </w:r>
      <w:r w:rsidRPr="00BE2DCA">
        <w:rPr>
          <w:rFonts w:ascii="Times New Roman" w:hAnsi="Times New Roman" w:cs="Times New Roman"/>
          <w:spacing w:val="-27"/>
          <w:w w:val="105"/>
          <w:sz w:val="24"/>
          <w:szCs w:val="24"/>
          <w:lang w:val="pt-BR"/>
        </w:rPr>
        <w:t>f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or</w:t>
      </w:r>
      <w:r w:rsid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me</w:t>
      </w:r>
      <w:r w:rsidRPr="00BE2DCA">
        <w:rPr>
          <w:rFonts w:ascii="Times New Roman" w:hAnsi="Times New Roman" w:cs="Times New Roman"/>
          <w:spacing w:val="54"/>
          <w:w w:val="105"/>
          <w:sz w:val="24"/>
          <w:szCs w:val="24"/>
          <w:lang w:val="pt-BR"/>
        </w:rPr>
        <w:t xml:space="preserve"> 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di</w:t>
      </w:r>
      <w:r w:rsidRPr="00BE2DCA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>s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cr</w:t>
      </w:r>
      <w:r w:rsidRPr="00BE2DCA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>i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mi</w:t>
      </w:r>
      <w:r w:rsidRPr="00BE2DCA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>n</w:t>
      </w:r>
      <w:r w:rsidRPr="00BE2DCA">
        <w:rPr>
          <w:rFonts w:ascii="Times New Roman" w:hAnsi="Times New Roman" w:cs="Times New Roman"/>
          <w:spacing w:val="-24"/>
          <w:w w:val="105"/>
          <w:sz w:val="24"/>
          <w:szCs w:val="24"/>
          <w:lang w:val="pt-BR"/>
        </w:rPr>
        <w:t>a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ç</w:t>
      </w:r>
      <w:r w:rsidRPr="00BE2DCA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>ã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o:</w:t>
      </w:r>
    </w:p>
    <w:p w:rsidR="00905EEC" w:rsidRDefault="00905EEC">
      <w:pPr>
        <w:spacing w:line="389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7"/>
        <w:gridCol w:w="2860"/>
      </w:tblGrid>
      <w:tr w:rsidR="00BE2DCA" w:rsidTr="00A9648F">
        <w:tc>
          <w:tcPr>
            <w:tcW w:w="2376" w:type="dxa"/>
          </w:tcPr>
          <w:p w:rsidR="00BE2DCA" w:rsidRDefault="00BE2DCA" w:rsidP="00BE2DCA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bookmarkStart w:id="0" w:name="_GoBack"/>
            <w:r>
              <w:rPr>
                <w:rFonts w:ascii="Times New Roman" w:hAnsi="Times New Roman" w:cs="Times New Roman"/>
                <w:lang w:val="pt-BR"/>
              </w:rPr>
              <w:t xml:space="preserve">I – </w:t>
            </w:r>
          </w:p>
        </w:tc>
        <w:tc>
          <w:tcPr>
            <w:tcW w:w="3107" w:type="dxa"/>
          </w:tcPr>
          <w:p w:rsidR="00BE2DCA" w:rsidRDefault="00BE2DCA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BE2DCA" w:rsidRDefault="00BE2DCA" w:rsidP="00BE2DCA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479.730.000,00</w:t>
            </w:r>
          </w:p>
        </w:tc>
      </w:tr>
      <w:tr w:rsidR="00BE2DCA" w:rsidTr="00A9648F">
        <w:tc>
          <w:tcPr>
            <w:tcW w:w="2376" w:type="dxa"/>
          </w:tcPr>
          <w:p w:rsidR="00BE2DCA" w:rsidRDefault="00BE2DCA" w:rsidP="00BE2DCA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II –</w:t>
            </w:r>
          </w:p>
        </w:tc>
        <w:tc>
          <w:tcPr>
            <w:tcW w:w="3107" w:type="dxa"/>
          </w:tcPr>
          <w:p w:rsidR="00BE2DCA" w:rsidRDefault="00BE2DCA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BE2DCA" w:rsidRDefault="00BE2DCA" w:rsidP="00BE2DCA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271.029.000,00</w:t>
            </w:r>
          </w:p>
        </w:tc>
      </w:tr>
      <w:tr w:rsidR="00BE2DCA" w:rsidTr="00A9648F">
        <w:tc>
          <w:tcPr>
            <w:tcW w:w="2376" w:type="dxa"/>
          </w:tcPr>
          <w:p w:rsidR="00BE2DCA" w:rsidRDefault="00BE2DCA" w:rsidP="00BE2DCA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III –</w:t>
            </w:r>
          </w:p>
        </w:tc>
        <w:tc>
          <w:tcPr>
            <w:tcW w:w="3107" w:type="dxa"/>
          </w:tcPr>
          <w:p w:rsidR="00BE2DCA" w:rsidRDefault="00BE2DCA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BE2DCA" w:rsidRDefault="00BE2DCA" w:rsidP="00BE2DCA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288.725.000,00</w:t>
            </w:r>
          </w:p>
        </w:tc>
      </w:tr>
      <w:tr w:rsidR="00BE2DCA" w:rsidTr="00A9648F">
        <w:tc>
          <w:tcPr>
            <w:tcW w:w="2376" w:type="dxa"/>
          </w:tcPr>
          <w:p w:rsidR="00BE2DCA" w:rsidRDefault="00BE2DCA" w:rsidP="00BE2DCA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IV –</w:t>
            </w:r>
          </w:p>
        </w:tc>
        <w:tc>
          <w:tcPr>
            <w:tcW w:w="3107" w:type="dxa"/>
          </w:tcPr>
          <w:p w:rsidR="00BE2DCA" w:rsidRDefault="00BE2DCA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BE2DCA" w:rsidRDefault="00BE2DCA" w:rsidP="00BE2DCA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252.445.000,00</w:t>
            </w:r>
          </w:p>
        </w:tc>
      </w:tr>
      <w:tr w:rsidR="00BE2DCA" w:rsidTr="00A9648F">
        <w:trPr>
          <w:trHeight w:val="70"/>
        </w:trPr>
        <w:tc>
          <w:tcPr>
            <w:tcW w:w="2376" w:type="dxa"/>
          </w:tcPr>
          <w:p w:rsidR="00BE2DCA" w:rsidRDefault="00BE2DCA" w:rsidP="00BE2DCA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07" w:type="dxa"/>
          </w:tcPr>
          <w:p w:rsidR="00BE2DCA" w:rsidRDefault="00BE2DCA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TOTAL</w:t>
            </w:r>
          </w:p>
        </w:tc>
        <w:tc>
          <w:tcPr>
            <w:tcW w:w="2860" w:type="dxa"/>
          </w:tcPr>
          <w:p w:rsidR="00BE2DCA" w:rsidRDefault="00BE2DCA" w:rsidP="00BE2DCA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1.291.929.000,00</w:t>
            </w:r>
          </w:p>
        </w:tc>
      </w:tr>
    </w:tbl>
    <w:bookmarkEnd w:id="0"/>
    <w:p w:rsidR="00BE2DCA" w:rsidRDefault="00EE2C59" w:rsidP="00EE2C59">
      <w:pPr>
        <w:spacing w:line="389" w:lineRule="auto"/>
        <w:ind w:left="851" w:firstLine="1417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r>
        <w:rPr>
          <w:rFonts w:ascii="Times New Roman" w:hAnsi="Times New Roman" w:cs="Times New Roman"/>
          <w:lang w:val="pt-BR"/>
        </w:rPr>
        <w:t>Artigo</w:t>
      </w:r>
      <w:r w:rsidRPr="00EE2C59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2</w:t>
      </w:r>
      <w:r w:rsidRPr="00BE2DCA">
        <w:rPr>
          <w:rFonts w:ascii="Times New Roman" w:hAnsi="Times New Roman" w:cs="Times New Roman"/>
          <w:w w:val="105"/>
          <w:sz w:val="24"/>
          <w:szCs w:val="24"/>
          <w:lang w:val="pt-BR"/>
        </w:rPr>
        <w:t>º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- Este Decreto entrará em vigor na data de sua publicação.</w:t>
      </w:r>
    </w:p>
    <w:p w:rsidR="00EE2C59" w:rsidRPr="00BE2DCA" w:rsidRDefault="00EE2C59" w:rsidP="00EE2C59">
      <w:pPr>
        <w:spacing w:line="389" w:lineRule="auto"/>
        <w:ind w:left="851" w:firstLine="1417"/>
        <w:rPr>
          <w:rFonts w:ascii="Times New Roman" w:hAnsi="Times New Roman" w:cs="Times New Roman"/>
          <w:lang w:val="pt-BR"/>
        </w:rPr>
        <w:sectPr w:rsidR="00EE2C59" w:rsidRPr="00BE2DCA" w:rsidSect="00BE2DCA">
          <w:headerReference w:type="default" r:id="rId7"/>
          <w:type w:val="continuous"/>
          <w:pgSz w:w="11840" w:h="17640"/>
          <w:pgMar w:top="1417" w:right="1701" w:bottom="1417" w:left="1701" w:header="720" w:footer="720" w:gutter="0"/>
          <w:cols w:space="720"/>
          <w:docGrid w:linePitch="299"/>
        </w:sectPr>
      </w:pPr>
    </w:p>
    <w:p w:rsidR="00BE2DCA" w:rsidRDefault="00EE2C59" w:rsidP="00EE2C59">
      <w:pPr>
        <w:pStyle w:val="Corpodetexto"/>
        <w:spacing w:before="139" w:line="393" w:lineRule="auto"/>
        <w:ind w:left="0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lastRenderedPageBreak/>
        <w:t xml:space="preserve">JORGE TEIXEIRA DE OLIVEIRA </w:t>
      </w:r>
    </w:p>
    <w:p w:rsidR="00EE2C59" w:rsidRDefault="00EE2C59" w:rsidP="00EE2C59">
      <w:pPr>
        <w:pStyle w:val="Corpodetexto"/>
        <w:spacing w:before="139" w:line="393" w:lineRule="auto"/>
        <w:ind w:left="0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>Governador de Rondônia</w:t>
      </w:r>
    </w:p>
    <w:sectPr w:rsidR="00EE2C59" w:rsidSect="00BE2DCA">
      <w:type w:val="continuous"/>
      <w:pgSz w:w="11840" w:h="17640"/>
      <w:pgMar w:top="800" w:right="860" w:bottom="280" w:left="1660" w:header="720" w:footer="720" w:gutter="0"/>
      <w:cols w:num="2" w:space="720" w:equalWidth="0">
        <w:col w:w="4712" w:space="40"/>
        <w:col w:w="45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CA" w:rsidRDefault="00BE2DCA" w:rsidP="00BE2DCA">
      <w:r>
        <w:separator/>
      </w:r>
    </w:p>
  </w:endnote>
  <w:endnote w:type="continuationSeparator" w:id="0">
    <w:p w:rsidR="00BE2DCA" w:rsidRDefault="00BE2DCA" w:rsidP="00BE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CA" w:rsidRDefault="00BE2DCA" w:rsidP="00BE2DCA">
      <w:r>
        <w:separator/>
      </w:r>
    </w:p>
  </w:footnote>
  <w:footnote w:type="continuationSeparator" w:id="0">
    <w:p w:rsidR="00BE2DCA" w:rsidRDefault="00BE2DCA" w:rsidP="00BE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CA" w:rsidRDefault="00BE2DCA">
    <w:pPr>
      <w:pStyle w:val="Cabealho"/>
    </w:pPr>
  </w:p>
  <w:p w:rsidR="00BE2DCA" w:rsidRPr="007F2BAB" w:rsidRDefault="00BE2DCA" w:rsidP="00BE2DCA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6990498" r:id="rId2"/>
      </w:object>
    </w:r>
  </w:p>
  <w:p w:rsidR="00BE2DCA" w:rsidRPr="007F2BAB" w:rsidRDefault="00BE2DCA" w:rsidP="00BE2DCA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BE2DCA" w:rsidRPr="007F2BAB" w:rsidRDefault="00BE2DCA" w:rsidP="00BE2DCA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BE2DCA" w:rsidRPr="00BE2DCA" w:rsidRDefault="00BE2DCA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5EEC"/>
    <w:rsid w:val="00905EEC"/>
    <w:rsid w:val="00A9648F"/>
    <w:rsid w:val="00BE2DCA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63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E2D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D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2D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DCA"/>
  </w:style>
  <w:style w:type="paragraph" w:styleId="Rodap">
    <w:name w:val="footer"/>
    <w:basedOn w:val="Normal"/>
    <w:link w:val="RodapChar"/>
    <w:uiPriority w:val="99"/>
    <w:unhideWhenUsed/>
    <w:rsid w:val="00BE2D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DCA"/>
  </w:style>
  <w:style w:type="paragraph" w:styleId="Ttulo">
    <w:name w:val="Title"/>
    <w:basedOn w:val="Normal"/>
    <w:link w:val="TtuloChar"/>
    <w:qFormat/>
    <w:rsid w:val="00BE2DCA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E2DCA"/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BE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3</cp:revision>
  <dcterms:created xsi:type="dcterms:W3CDTF">2016-09-28T08:57:00Z</dcterms:created>
  <dcterms:modified xsi:type="dcterms:W3CDTF">2016-10-03T13:02:00Z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