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493">
      <w:pPr>
        <w:shd w:val="clear" w:color="auto" w:fill="FFFFFF"/>
        <w:spacing w:before="216"/>
        <w:ind w:right="72"/>
        <w:jc w:val="center"/>
      </w:pPr>
      <w:r>
        <w:rPr>
          <w:color w:val="000000"/>
          <w:sz w:val="24"/>
          <w:szCs w:val="24"/>
        </w:rPr>
        <w:t>DECRETON.   17.046</w:t>
      </w:r>
      <w:r>
        <w:rPr>
          <w:color w:val="000000"/>
          <w:spacing w:val="23"/>
          <w:sz w:val="24"/>
          <w:szCs w:val="24"/>
        </w:rPr>
        <w:t xml:space="preserve">, </w:t>
      </w:r>
      <w:r>
        <w:rPr>
          <w:color w:val="000000"/>
          <w:spacing w:val="23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 22 DE AGOSTO DE2012</w:t>
      </w:r>
    </w:p>
    <w:p w:rsidR="00000000" w:rsidRDefault="007A3493">
      <w:pPr>
        <w:shd w:val="clear" w:color="auto" w:fill="FFFFFF"/>
        <w:spacing w:before="274" w:line="266" w:lineRule="exact"/>
        <w:ind w:left="5170" w:right="7"/>
        <w:jc w:val="both"/>
      </w:pPr>
      <w:r>
        <w:rPr>
          <w:color w:val="000000"/>
          <w:sz w:val="24"/>
          <w:szCs w:val="24"/>
        </w:rPr>
        <w:t>Institui e nomeia o Grupo de Trabalho para elaboração dos Atos Normativos para Criaçã</w:t>
      </w:r>
      <w:r>
        <w:rPr>
          <w:color w:val="000000"/>
          <w:sz w:val="24"/>
          <w:szCs w:val="24"/>
        </w:rPr>
        <w:t>o do Conselho Estadual de Promoção da Igualdade Racial.</w:t>
      </w:r>
    </w:p>
    <w:p w:rsidR="00000000" w:rsidRDefault="007A3493">
      <w:pPr>
        <w:shd w:val="clear" w:color="auto" w:fill="FFFFFF"/>
        <w:tabs>
          <w:tab w:val="left" w:pos="814"/>
        </w:tabs>
        <w:spacing w:before="266" w:line="281" w:lineRule="exact"/>
        <w:ind w:right="14" w:firstLine="576"/>
        <w:jc w:val="both"/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GOVERNADOR DO ESTADO DE RONDÔNIA, no uso das atribuições que lhe confere o artigo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65, inciso </w:t>
      </w:r>
      <w:r w:rsidRPr="007A3493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</w:t>
      </w:r>
    </w:p>
    <w:p w:rsidR="00000000" w:rsidRDefault="007A3493">
      <w:pPr>
        <w:shd w:val="clear" w:color="auto" w:fill="FFFFFF"/>
        <w:spacing w:before="266"/>
        <w:ind w:left="569"/>
      </w:pPr>
      <w:r>
        <w:rPr>
          <w:color w:val="000000"/>
          <w:sz w:val="24"/>
          <w:szCs w:val="24"/>
        </w:rPr>
        <w:t>DECRETA:</w:t>
      </w:r>
    </w:p>
    <w:p w:rsidR="00000000" w:rsidRDefault="007A3493">
      <w:pPr>
        <w:shd w:val="clear" w:color="auto" w:fill="FFFFFF"/>
        <w:spacing w:before="266" w:line="274" w:lineRule="exact"/>
        <w:ind w:left="7" w:firstLine="569"/>
        <w:jc w:val="both"/>
      </w:pPr>
      <w:r>
        <w:rPr>
          <w:color w:val="000000"/>
          <w:spacing w:val="-1"/>
          <w:sz w:val="24"/>
          <w:szCs w:val="24"/>
        </w:rPr>
        <w:t xml:space="preserve">Art. </w:t>
      </w:r>
      <w:proofErr w:type="spellStart"/>
      <w:r w:rsidRPr="007A3493">
        <w:rPr>
          <w:color w:val="000000"/>
          <w:spacing w:val="-1"/>
          <w:sz w:val="24"/>
          <w:szCs w:val="24"/>
        </w:rPr>
        <w:t>I</w:t>
      </w:r>
      <w:r w:rsidRPr="007A3493">
        <w:rPr>
          <w:color w:val="000000"/>
          <w:spacing w:val="-1"/>
          <w:sz w:val="24"/>
          <w:szCs w:val="24"/>
          <w:vertAlign w:val="superscript"/>
        </w:rPr>
        <w:t>o</w:t>
      </w:r>
      <w:proofErr w:type="spellEnd"/>
      <w:r w:rsidRPr="007A349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Fica instituído o Grupo de Trabalho com a finalidade de ela</w:t>
      </w:r>
      <w:r>
        <w:rPr>
          <w:color w:val="000000"/>
          <w:spacing w:val="-1"/>
          <w:sz w:val="24"/>
          <w:szCs w:val="24"/>
        </w:rPr>
        <w:t xml:space="preserve">borar os Atos Normativos, com o </w:t>
      </w:r>
      <w:r>
        <w:rPr>
          <w:color w:val="000000"/>
          <w:sz w:val="24"/>
          <w:szCs w:val="24"/>
        </w:rPr>
        <w:t>objetivo de preparar a proposta de criação e regulamentação do Conselho Estadual de Promoção da Igualdade Racial.</w:t>
      </w:r>
    </w:p>
    <w:p w:rsidR="00000000" w:rsidRDefault="007A3493">
      <w:pPr>
        <w:shd w:val="clear" w:color="auto" w:fill="FFFFFF"/>
        <w:spacing w:before="274" w:line="274" w:lineRule="exact"/>
        <w:ind w:left="7" w:right="7" w:firstLine="569"/>
        <w:jc w:val="both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O Grupo de Trabalho será composto por representantes do Governo e da Sociedade Civil, conforme segue:</w:t>
      </w:r>
    </w:p>
    <w:p w:rsidR="00000000" w:rsidRDefault="007A3493">
      <w:pPr>
        <w:shd w:val="clear" w:color="auto" w:fill="FFFFFF"/>
        <w:tabs>
          <w:tab w:val="left" w:pos="713"/>
        </w:tabs>
        <w:spacing w:before="58" w:line="547" w:lineRule="exact"/>
        <w:ind w:left="590"/>
      </w:pPr>
      <w:r>
        <w:rPr>
          <w:color w:val="000000"/>
          <w:sz w:val="24"/>
          <w:szCs w:val="24"/>
          <w:lang w:val="en-US" w:eastAsia="en-US"/>
        </w:rPr>
        <w:t>1</w:t>
      </w: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eastAsia="en-US"/>
        </w:rPr>
        <w:t>- Representantes</w:t>
      </w:r>
      <w:r>
        <w:rPr>
          <w:color w:val="000000"/>
          <w:sz w:val="24"/>
          <w:szCs w:val="24"/>
          <w:lang w:eastAsia="en-US"/>
        </w:rPr>
        <w:t xml:space="preserve"> do Governo:</w:t>
      </w:r>
    </w:p>
    <w:p w:rsidR="00000000" w:rsidRDefault="007A3493" w:rsidP="007A3493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547" w:lineRule="exact"/>
        <w:ind w:left="576"/>
        <w:rPr>
          <w:color w:val="000000"/>
          <w:spacing w:val="-1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Tarciana</w:t>
      </w:r>
      <w:proofErr w:type="spellEnd"/>
      <w:r>
        <w:rPr>
          <w:color w:val="000000"/>
          <w:sz w:val="24"/>
          <w:szCs w:val="24"/>
        </w:rPr>
        <w:t xml:space="preserve"> Fonseca da Costa - SEAS;</w:t>
      </w:r>
    </w:p>
    <w:p w:rsidR="00000000" w:rsidRDefault="007A3493" w:rsidP="007A3493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547" w:lineRule="exact"/>
        <w:ind w:left="576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Maria </w:t>
      </w:r>
      <w:proofErr w:type="spellStart"/>
      <w:r>
        <w:rPr>
          <w:color w:val="000000"/>
          <w:sz w:val="24"/>
          <w:szCs w:val="24"/>
        </w:rPr>
        <w:t>Erenilda</w:t>
      </w:r>
      <w:proofErr w:type="spellEnd"/>
      <w:r>
        <w:rPr>
          <w:color w:val="000000"/>
          <w:sz w:val="24"/>
          <w:szCs w:val="24"/>
        </w:rPr>
        <w:t xml:space="preserve"> de Sousa Dias - EMATER (TITULAR);</w:t>
      </w:r>
    </w:p>
    <w:p w:rsidR="00000000" w:rsidRDefault="007A3493" w:rsidP="007A3493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547" w:lineRule="exact"/>
        <w:ind w:left="576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Maria Lúcia Carvalho de Castro - EMATER (SUPLENTE);</w:t>
      </w:r>
    </w:p>
    <w:p w:rsidR="00000000" w:rsidRDefault="007A3493" w:rsidP="007A3493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547" w:lineRule="exact"/>
        <w:ind w:left="576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Celso Cruz de Carvalho - SEDES (TITULAR);</w:t>
      </w:r>
    </w:p>
    <w:p w:rsidR="00000000" w:rsidRDefault="007A3493" w:rsidP="007A3493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547" w:lineRule="exact"/>
        <w:ind w:left="576"/>
        <w:rPr>
          <w:color w:val="000000"/>
          <w:spacing w:val="-7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Erinaldo</w:t>
      </w:r>
      <w:proofErr w:type="spellEnd"/>
      <w:r>
        <w:rPr>
          <w:color w:val="000000"/>
          <w:sz w:val="24"/>
          <w:szCs w:val="24"/>
        </w:rPr>
        <w:t xml:space="preserve"> Oliveira da Silva - SEDES (SUPLENTE);</w:t>
      </w:r>
    </w:p>
    <w:p w:rsidR="00000000" w:rsidRDefault="007A3493" w:rsidP="007A3493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547" w:lineRule="exact"/>
        <w:ind w:left="576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Maria de Lourdes Azevedo - SEAGRI (TITULAR);</w:t>
      </w:r>
    </w:p>
    <w:p w:rsidR="00000000" w:rsidRDefault="007A3493" w:rsidP="007A3493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547" w:lineRule="exact"/>
        <w:ind w:left="576"/>
        <w:rPr>
          <w:color w:val="000000"/>
          <w:spacing w:val="-1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Euzabete</w:t>
      </w:r>
      <w:proofErr w:type="spellEnd"/>
      <w:r>
        <w:rPr>
          <w:color w:val="000000"/>
          <w:sz w:val="24"/>
          <w:szCs w:val="24"/>
        </w:rPr>
        <w:t xml:space="preserve"> Marinho de Andrade - SEAGRI (SUPLENTE);</w:t>
      </w:r>
    </w:p>
    <w:p w:rsidR="00000000" w:rsidRDefault="007A3493">
      <w:pPr>
        <w:shd w:val="clear" w:color="auto" w:fill="FFFFFF"/>
        <w:spacing w:line="547" w:lineRule="exact"/>
        <w:ind w:left="598"/>
      </w:pPr>
      <w:r>
        <w:rPr>
          <w:color w:val="000000"/>
          <w:sz w:val="24"/>
          <w:szCs w:val="24"/>
        </w:rPr>
        <w:t xml:space="preserve">h) Francisco </w:t>
      </w:r>
      <w:proofErr w:type="spellStart"/>
      <w:r>
        <w:rPr>
          <w:color w:val="000000"/>
          <w:sz w:val="24"/>
          <w:szCs w:val="24"/>
        </w:rPr>
        <w:t>Leilson</w:t>
      </w:r>
      <w:proofErr w:type="spellEnd"/>
      <w:r>
        <w:rPr>
          <w:color w:val="000000"/>
          <w:sz w:val="24"/>
          <w:szCs w:val="24"/>
        </w:rPr>
        <w:t xml:space="preserve"> Celestino de Souza Filho - SECEL (TITULAR);</w:t>
      </w:r>
    </w:p>
    <w:p w:rsidR="00000000" w:rsidRDefault="007A3493">
      <w:pPr>
        <w:shd w:val="clear" w:color="auto" w:fill="FFFFFF"/>
        <w:spacing w:line="547" w:lineRule="exact"/>
        <w:ind w:left="598"/>
      </w:pPr>
      <w:r>
        <w:rPr>
          <w:color w:val="000000"/>
          <w:sz w:val="24"/>
          <w:szCs w:val="24"/>
        </w:rPr>
        <w:t xml:space="preserve">i) Cláudio </w:t>
      </w:r>
      <w:proofErr w:type="spellStart"/>
      <w:r>
        <w:rPr>
          <w:color w:val="000000"/>
          <w:sz w:val="24"/>
          <w:szCs w:val="24"/>
        </w:rPr>
        <w:t>Jonhson</w:t>
      </w:r>
      <w:proofErr w:type="spellEnd"/>
      <w:r>
        <w:rPr>
          <w:color w:val="000000"/>
          <w:sz w:val="24"/>
          <w:szCs w:val="24"/>
        </w:rPr>
        <w:t xml:space="preserve"> Cabral - SECEL (SUPLE</w:t>
      </w:r>
      <w:r>
        <w:rPr>
          <w:color w:val="000000"/>
          <w:sz w:val="24"/>
          <w:szCs w:val="24"/>
        </w:rPr>
        <w:t>NTE);</w:t>
      </w:r>
    </w:p>
    <w:p w:rsidR="00000000" w:rsidRDefault="007A3493">
      <w:pPr>
        <w:shd w:val="clear" w:color="auto" w:fill="FFFFFF"/>
        <w:spacing w:line="547" w:lineRule="exact"/>
        <w:ind w:left="576"/>
      </w:pPr>
      <w:r>
        <w:rPr>
          <w:color w:val="000000"/>
          <w:sz w:val="24"/>
          <w:szCs w:val="24"/>
        </w:rPr>
        <w:t xml:space="preserve">j) </w:t>
      </w:r>
      <w:proofErr w:type="spellStart"/>
      <w:r>
        <w:rPr>
          <w:color w:val="000000"/>
          <w:sz w:val="24"/>
          <w:szCs w:val="24"/>
        </w:rPr>
        <w:t>Cibelly</w:t>
      </w:r>
      <w:proofErr w:type="spellEnd"/>
      <w:r>
        <w:rPr>
          <w:color w:val="000000"/>
          <w:sz w:val="24"/>
          <w:szCs w:val="24"/>
        </w:rPr>
        <w:t xml:space="preserve"> Elias de Moura - SESAU (TITULAR);</w:t>
      </w:r>
    </w:p>
    <w:p w:rsidR="00000000" w:rsidRDefault="007A3493">
      <w:pPr>
        <w:shd w:val="clear" w:color="auto" w:fill="FFFFFF"/>
        <w:spacing w:line="547" w:lineRule="exact"/>
        <w:ind w:left="598"/>
      </w:pPr>
      <w:r>
        <w:rPr>
          <w:color w:val="000000"/>
          <w:sz w:val="24"/>
          <w:szCs w:val="24"/>
        </w:rPr>
        <w:t xml:space="preserve">k) </w:t>
      </w:r>
      <w:proofErr w:type="spellStart"/>
      <w:r>
        <w:rPr>
          <w:color w:val="000000"/>
          <w:sz w:val="24"/>
          <w:szCs w:val="24"/>
        </w:rPr>
        <w:t>Tatiane</w:t>
      </w:r>
      <w:proofErr w:type="spellEnd"/>
      <w:r>
        <w:rPr>
          <w:color w:val="000000"/>
          <w:sz w:val="24"/>
          <w:szCs w:val="24"/>
        </w:rPr>
        <w:t xml:space="preserve"> Vieira de Lima - SESAU (SUPLENTE);</w:t>
      </w:r>
    </w:p>
    <w:p w:rsidR="00000000" w:rsidRDefault="007A3493">
      <w:pPr>
        <w:shd w:val="clear" w:color="auto" w:fill="FFFFFF"/>
        <w:spacing w:line="547" w:lineRule="exact"/>
        <w:ind w:left="598"/>
      </w:pPr>
      <w:proofErr w:type="gramStart"/>
      <w:r>
        <w:rPr>
          <w:color w:val="000000"/>
          <w:sz w:val="24"/>
          <w:szCs w:val="24"/>
        </w:rPr>
        <w:t>1)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Francinete</w:t>
      </w:r>
      <w:proofErr w:type="spellEnd"/>
      <w:r>
        <w:rPr>
          <w:color w:val="000000"/>
          <w:sz w:val="24"/>
          <w:szCs w:val="24"/>
        </w:rPr>
        <w:t xml:space="preserve"> de Fátima Alves Avelar - SEDAM;</w:t>
      </w:r>
    </w:p>
    <w:p w:rsidR="00000000" w:rsidRDefault="007A3493">
      <w:pPr>
        <w:shd w:val="clear" w:color="auto" w:fill="FFFFFF"/>
        <w:spacing w:line="547" w:lineRule="exact"/>
        <w:ind w:left="590"/>
      </w:pPr>
      <w:r>
        <w:rPr>
          <w:color w:val="000000"/>
          <w:sz w:val="24"/>
          <w:szCs w:val="24"/>
        </w:rPr>
        <w:t>m) Rodolfo Teixeira Fernandes - SEJUS (TITULAR); e</w:t>
      </w:r>
    </w:p>
    <w:p w:rsidR="00000000" w:rsidRDefault="007A3493">
      <w:pPr>
        <w:shd w:val="clear" w:color="auto" w:fill="FFFFFF"/>
        <w:spacing w:line="547" w:lineRule="exact"/>
        <w:ind w:left="583"/>
      </w:pPr>
      <w:r>
        <w:rPr>
          <w:color w:val="000000"/>
          <w:sz w:val="24"/>
          <w:szCs w:val="24"/>
        </w:rPr>
        <w:t xml:space="preserve">n) </w:t>
      </w:r>
      <w:proofErr w:type="spellStart"/>
      <w:r>
        <w:rPr>
          <w:color w:val="000000"/>
          <w:sz w:val="24"/>
          <w:szCs w:val="24"/>
        </w:rPr>
        <w:t>Iza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Celesti</w:t>
      </w:r>
      <w:proofErr w:type="spellEnd"/>
      <w:r>
        <w:rPr>
          <w:color w:val="000000"/>
          <w:sz w:val="24"/>
          <w:szCs w:val="24"/>
        </w:rPr>
        <w:t xml:space="preserve"> Severino </w:t>
      </w:r>
      <w:proofErr w:type="spellStart"/>
      <w:r>
        <w:rPr>
          <w:color w:val="000000"/>
          <w:sz w:val="24"/>
          <w:szCs w:val="24"/>
        </w:rPr>
        <w:t>Bello</w:t>
      </w:r>
      <w:proofErr w:type="spellEnd"/>
      <w:r>
        <w:rPr>
          <w:color w:val="000000"/>
          <w:sz w:val="24"/>
          <w:szCs w:val="24"/>
        </w:rPr>
        <w:t xml:space="preserve"> - SEJUS (SUPLENTE);</w:t>
      </w:r>
    </w:p>
    <w:p w:rsidR="00000000" w:rsidRDefault="007A3493">
      <w:pPr>
        <w:shd w:val="clear" w:color="auto" w:fill="FFFFFF"/>
        <w:spacing w:line="547" w:lineRule="exact"/>
        <w:ind w:left="583"/>
        <w:sectPr w:rsidR="00000000">
          <w:headerReference w:type="default" r:id="rId7"/>
          <w:type w:val="continuous"/>
          <w:pgSz w:w="11909" w:h="16834"/>
          <w:pgMar w:top="490" w:right="529" w:bottom="360" w:left="1084" w:header="720" w:footer="720" w:gutter="0"/>
          <w:cols w:space="60"/>
          <w:noEndnote/>
        </w:sectPr>
      </w:pPr>
    </w:p>
    <w:p w:rsidR="00000000" w:rsidRDefault="007A3493">
      <w:pPr>
        <w:shd w:val="clear" w:color="auto" w:fill="FFFFFF"/>
        <w:spacing w:before="266" w:line="547" w:lineRule="exact"/>
        <w:ind w:left="554"/>
      </w:pPr>
      <w:r w:rsidRPr="007A3493">
        <w:rPr>
          <w:color w:val="000000"/>
          <w:sz w:val="24"/>
          <w:szCs w:val="24"/>
          <w:lang w:eastAsia="en-US"/>
        </w:rPr>
        <w:lastRenderedPageBreak/>
        <w:t xml:space="preserve">II </w:t>
      </w:r>
      <w:r>
        <w:rPr>
          <w:color w:val="000000"/>
          <w:sz w:val="24"/>
          <w:szCs w:val="24"/>
          <w:lang w:eastAsia="en-US"/>
        </w:rPr>
        <w:t>- representantes da Sociedade Civil:</w:t>
      </w:r>
    </w:p>
    <w:p w:rsidR="00000000" w:rsidRDefault="007A3493" w:rsidP="007A349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547" w:lineRule="exact"/>
        <w:ind w:left="547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Francisco das Chagas Silva - CNPIR;</w:t>
      </w:r>
    </w:p>
    <w:p w:rsidR="00000000" w:rsidRDefault="007A3493" w:rsidP="007A349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547" w:lineRule="exact"/>
        <w:ind w:left="547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Wagner Ricardo Vaz de Góes - FECAUBER;</w:t>
      </w:r>
    </w:p>
    <w:p w:rsidR="00000000" w:rsidRDefault="007A3493" w:rsidP="007A349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547" w:lineRule="exact"/>
        <w:ind w:left="547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Silvestre Antônio - ACCUNERAR;</w:t>
      </w:r>
    </w:p>
    <w:p w:rsidR="00000000" w:rsidRDefault="007A3493" w:rsidP="007A349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547" w:lineRule="exact"/>
        <w:ind w:left="547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Ricardo Araú</w:t>
      </w:r>
      <w:r>
        <w:rPr>
          <w:color w:val="000000"/>
          <w:sz w:val="24"/>
          <w:szCs w:val="24"/>
        </w:rPr>
        <w:t>jo Garcia - ONG Projeto Vidas;</w:t>
      </w:r>
    </w:p>
    <w:p w:rsidR="00000000" w:rsidRDefault="007A3493" w:rsidP="007A349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547" w:lineRule="exact"/>
        <w:ind w:left="547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Marconi Moraes de Vasconcelos - ONG Projeto Vidas;</w:t>
      </w:r>
    </w:p>
    <w:p w:rsidR="00000000" w:rsidRDefault="007A3493" w:rsidP="007A3493">
      <w:pPr>
        <w:numPr>
          <w:ilvl w:val="0"/>
          <w:numId w:val="2"/>
        </w:numPr>
        <w:shd w:val="clear" w:color="auto" w:fill="FFFFFF"/>
        <w:tabs>
          <w:tab w:val="left" w:pos="778"/>
        </w:tabs>
        <w:spacing w:before="7" w:line="547" w:lineRule="exact"/>
        <w:ind w:left="547"/>
        <w:rPr>
          <w:color w:val="000000"/>
          <w:spacing w:val="-8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Edjales</w:t>
      </w:r>
      <w:proofErr w:type="spellEnd"/>
      <w:r>
        <w:rPr>
          <w:color w:val="000000"/>
          <w:sz w:val="24"/>
          <w:szCs w:val="24"/>
        </w:rPr>
        <w:t xml:space="preserve"> B. de Brito - KANINDÉ; e</w:t>
      </w:r>
    </w:p>
    <w:p w:rsidR="00000000" w:rsidRDefault="007A3493" w:rsidP="007A349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547" w:lineRule="exact"/>
        <w:ind w:left="547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Rubens </w:t>
      </w:r>
      <w:proofErr w:type="spellStart"/>
      <w:r>
        <w:rPr>
          <w:color w:val="000000"/>
          <w:sz w:val="24"/>
          <w:szCs w:val="24"/>
        </w:rPr>
        <w:t>Naraikoe</w:t>
      </w:r>
      <w:proofErr w:type="spellEnd"/>
      <w:r>
        <w:rPr>
          <w:color w:val="000000"/>
          <w:sz w:val="24"/>
          <w:szCs w:val="24"/>
        </w:rPr>
        <w:t xml:space="preserve"> Sumi - KANINDÉ.</w:t>
      </w:r>
    </w:p>
    <w:p w:rsidR="00000000" w:rsidRDefault="007A3493">
      <w:pPr>
        <w:shd w:val="clear" w:color="auto" w:fill="FFFFFF"/>
        <w:spacing w:before="202" w:line="281" w:lineRule="exact"/>
        <w:ind w:firstLine="562"/>
      </w:pPr>
      <w:r>
        <w:rPr>
          <w:color w:val="000000"/>
          <w:sz w:val="24"/>
          <w:szCs w:val="24"/>
        </w:rPr>
        <w:t>Art. 3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O Grupo de Trabalho terá a duração de 60 (sessenta) dias, podendo o prazo ser prorroga</w:t>
      </w:r>
      <w:r>
        <w:rPr>
          <w:color w:val="000000"/>
          <w:sz w:val="24"/>
          <w:szCs w:val="24"/>
        </w:rPr>
        <w:t>do por até 30 (trinta) dias.</w:t>
      </w:r>
    </w:p>
    <w:p w:rsidR="00000000" w:rsidRDefault="007A3493">
      <w:pPr>
        <w:shd w:val="clear" w:color="auto" w:fill="FFFFFF"/>
        <w:spacing w:before="252" w:line="295" w:lineRule="exact"/>
        <w:ind w:firstLine="569"/>
      </w:pPr>
      <w:r>
        <w:rPr>
          <w:color w:val="000000"/>
          <w:sz w:val="24"/>
          <w:szCs w:val="24"/>
        </w:rPr>
        <w:t>Art. 4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Os trabalhos do GT serão desenvolvidos na Casa dos Conselhos Estaduais, todas as segundas-feiras das 07h30min às 12h00min.</w:t>
      </w:r>
    </w:p>
    <w:p w:rsidR="00000000" w:rsidRDefault="007A3493">
      <w:pPr>
        <w:shd w:val="clear" w:color="auto" w:fill="FFFFFF"/>
        <w:spacing w:before="238" w:line="288" w:lineRule="exact"/>
        <w:ind w:left="7" w:firstLine="569"/>
      </w:pPr>
      <w:r>
        <w:rPr>
          <w:color w:val="000000"/>
          <w:sz w:val="24"/>
          <w:szCs w:val="24"/>
        </w:rPr>
        <w:t>Art. 5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Fica vedada a percepção de qualquer remuneração em decorrência da participaçã</w:t>
      </w:r>
      <w:r>
        <w:rPr>
          <w:color w:val="000000"/>
          <w:sz w:val="24"/>
          <w:szCs w:val="24"/>
        </w:rPr>
        <w:t>o no Grupo de Trabalho.</w:t>
      </w:r>
    </w:p>
    <w:p w:rsidR="00000000" w:rsidRDefault="007A3493">
      <w:pPr>
        <w:shd w:val="clear" w:color="auto" w:fill="FFFFFF"/>
        <w:spacing w:before="266"/>
        <w:ind w:left="576"/>
      </w:pPr>
      <w:r>
        <w:rPr>
          <w:color w:val="000000"/>
          <w:sz w:val="24"/>
          <w:szCs w:val="24"/>
        </w:rPr>
        <w:t>Art. 6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00000" w:rsidRDefault="007A3493">
      <w:pPr>
        <w:shd w:val="clear" w:color="auto" w:fill="FFFFFF"/>
        <w:spacing w:before="266" w:after="317"/>
        <w:ind w:left="590"/>
      </w:pPr>
      <w:r>
        <w:rPr>
          <w:color w:val="000000"/>
          <w:sz w:val="24"/>
          <w:szCs w:val="24"/>
        </w:rPr>
        <w:t>Palácio do Governo do Estado de Rondônia, em   22 de agosto de 2012, 124° da República.</w:t>
      </w:r>
    </w:p>
    <w:p w:rsidR="00000000" w:rsidRDefault="007A3493">
      <w:pPr>
        <w:shd w:val="clear" w:color="auto" w:fill="FFFFFF"/>
        <w:spacing w:before="266" w:after="317"/>
        <w:ind w:left="590"/>
        <w:sectPr w:rsidR="00000000">
          <w:pgSz w:w="11909" w:h="16834"/>
          <w:pgMar w:top="1440" w:right="529" w:bottom="720" w:left="1091" w:header="720" w:footer="720" w:gutter="0"/>
          <w:cols w:space="60"/>
          <w:noEndnote/>
        </w:sectPr>
      </w:pPr>
    </w:p>
    <w:p w:rsidR="007A3493" w:rsidRDefault="007A3493">
      <w:pPr>
        <w:shd w:val="clear" w:color="auto" w:fill="FFFFFF"/>
        <w:spacing w:before="187"/>
        <w:ind w:left="3636"/>
        <w:rPr>
          <w:b/>
          <w:bCs/>
          <w:color w:val="000000"/>
          <w:spacing w:val="-1"/>
          <w:sz w:val="24"/>
          <w:szCs w:val="24"/>
        </w:rPr>
      </w:pPr>
    </w:p>
    <w:p w:rsidR="00000000" w:rsidRDefault="007A3493">
      <w:pPr>
        <w:shd w:val="clear" w:color="auto" w:fill="FFFFFF"/>
        <w:spacing w:before="187"/>
        <w:ind w:left="3636"/>
      </w:pPr>
      <w:r>
        <w:rPr>
          <w:b/>
          <w:bCs/>
          <w:color w:val="000000"/>
          <w:spacing w:val="-1"/>
          <w:sz w:val="24"/>
          <w:szCs w:val="24"/>
        </w:rPr>
        <w:t>CONFUCIO AIRES MOURA</w:t>
      </w:r>
    </w:p>
    <w:p w:rsidR="007A3493" w:rsidRDefault="007A3493">
      <w:pPr>
        <w:shd w:val="clear" w:color="auto" w:fill="FFFFFF"/>
        <w:ind w:left="4615"/>
      </w:pPr>
      <w:r>
        <w:rPr>
          <w:color w:val="000000"/>
          <w:spacing w:val="-1"/>
          <w:sz w:val="24"/>
          <w:szCs w:val="24"/>
        </w:rPr>
        <w:t>Governador</w:t>
      </w:r>
    </w:p>
    <w:sectPr w:rsidR="007A3493">
      <w:type w:val="continuous"/>
      <w:pgSz w:w="11909" w:h="16834"/>
      <w:pgMar w:top="1440" w:right="529" w:bottom="720" w:left="10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93" w:rsidRDefault="007A3493" w:rsidP="007A3493">
      <w:r>
        <w:separator/>
      </w:r>
    </w:p>
  </w:endnote>
  <w:endnote w:type="continuationSeparator" w:id="1">
    <w:p w:rsidR="007A3493" w:rsidRDefault="007A3493" w:rsidP="007A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93" w:rsidRDefault="007A3493" w:rsidP="007A3493">
      <w:r>
        <w:separator/>
      </w:r>
    </w:p>
  </w:footnote>
  <w:footnote w:type="continuationSeparator" w:id="1">
    <w:p w:rsidR="007A3493" w:rsidRDefault="007A3493" w:rsidP="007A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93" w:rsidRPr="00AB75EF" w:rsidRDefault="007A3493" w:rsidP="007A3493">
    <w:pPr>
      <w:jc w:val="center"/>
    </w:pPr>
    <w:r w:rsidRPr="00AB75EF"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1.5pt;height:71.25pt" o:ole="" fillcolor="window">
          <v:imagedata r:id="rId1" o:title=""/>
        </v:shape>
        <o:OLEObject Type="Embed" ProgID="Word.Picture.8" ShapeID="_x0000_i1030" DrawAspect="Content" ObjectID="_1408860168" r:id="rId2"/>
      </w:object>
    </w:r>
  </w:p>
  <w:p w:rsidR="007A3493" w:rsidRPr="007A3493" w:rsidRDefault="007A3493" w:rsidP="007A3493">
    <w:pPr>
      <w:jc w:val="center"/>
      <w:rPr>
        <w:sz w:val="24"/>
        <w:szCs w:val="24"/>
      </w:rPr>
    </w:pPr>
    <w:r w:rsidRPr="007A3493">
      <w:rPr>
        <w:sz w:val="24"/>
        <w:szCs w:val="24"/>
      </w:rPr>
      <w:t>GOVERNO DO ESTADO DE RONDÔNIA</w:t>
    </w:r>
  </w:p>
  <w:p w:rsidR="007A3493" w:rsidRPr="003228DB" w:rsidRDefault="007A3493" w:rsidP="007A3493">
    <w:pPr>
      <w:pStyle w:val="Ttulo2"/>
      <w:rPr>
        <w:b w:val="0"/>
        <w:sz w:val="24"/>
      </w:rPr>
    </w:pPr>
    <w:r>
      <w:t>GOVERNADORIA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595"/>
    <w:multiLevelType w:val="singleLevel"/>
    <w:tmpl w:val="9E5EFC68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27800AD8"/>
    <w:multiLevelType w:val="singleLevel"/>
    <w:tmpl w:val="73585F4C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1BB"/>
    <w:rsid w:val="004E61BB"/>
    <w:rsid w:val="007A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7A3493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4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493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A34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3493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4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49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A3493"/>
    <w:rPr>
      <w:rFonts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2012-09-11T13:14:00Z</dcterms:created>
  <dcterms:modified xsi:type="dcterms:W3CDTF">2012-09-11T13:16:00Z</dcterms:modified>
</cp:coreProperties>
</file>