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3D36" w:rsidP="00EE2300">
      <w:pPr>
        <w:framePr w:h="1166" w:hSpace="40" w:wrap="notBeside" w:vAnchor="text" w:hAnchor="page" w:x="6" w:y="-953"/>
        <w:rPr>
          <w:rFonts w:ascii="Arial" w:hAnsi="Arial" w:cs="Arial"/>
          <w:sz w:val="24"/>
          <w:szCs w:val="24"/>
        </w:rPr>
      </w:pPr>
    </w:p>
    <w:p w:rsidR="00000000" w:rsidRDefault="00FE3D36">
      <w:pPr>
        <w:shd w:val="clear" w:color="auto" w:fill="FFFFFF"/>
        <w:spacing w:before="104" w:after="608" w:line="457" w:lineRule="exact"/>
        <w:ind w:left="1710" w:hanging="1710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FE3D36">
      <w:pPr>
        <w:shd w:val="clear" w:color="auto" w:fill="FFFFFF"/>
        <w:spacing w:before="104" w:after="608" w:line="457" w:lineRule="exact"/>
        <w:ind w:left="1710" w:hanging="1710"/>
        <w:sectPr w:rsidR="00000000">
          <w:type w:val="continuous"/>
          <w:pgSz w:w="11909" w:h="16834"/>
          <w:pgMar w:top="999" w:right="3184" w:bottom="360" w:left="3764" w:header="720" w:footer="720" w:gutter="0"/>
          <w:cols w:space="60"/>
          <w:noEndnote/>
        </w:sectPr>
      </w:pPr>
    </w:p>
    <w:p w:rsidR="00000000" w:rsidRDefault="00EE2300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DECRETO Nº 1686 DE</w:t>
      </w:r>
    </w:p>
    <w:p w:rsidR="00000000" w:rsidRDefault="00FE3D36">
      <w:pPr>
        <w:shd w:val="clear" w:color="auto" w:fill="FFFFFF"/>
        <w:spacing w:before="40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22</w:t>
      </w:r>
    </w:p>
    <w:p w:rsidR="00000000" w:rsidRDefault="00FE3D36">
      <w:pPr>
        <w:shd w:val="clear" w:color="auto" w:fill="FFFFFF"/>
        <w:spacing w:before="22"/>
      </w:pPr>
      <w:r>
        <w:br w:type="column"/>
      </w:r>
      <w:r w:rsidR="00EE2300"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lastRenderedPageBreak/>
        <w:t>DE NOVENBRO</w:t>
      </w:r>
    </w:p>
    <w:p w:rsidR="00000000" w:rsidRDefault="00FE3D36">
      <w:pPr>
        <w:shd w:val="clear" w:color="auto" w:fill="FFFFFF"/>
        <w:spacing w:before="29"/>
      </w:pPr>
      <w:r>
        <w:br w:type="column"/>
      </w:r>
      <w:r w:rsidR="00EE230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DE  1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983</w:t>
      </w:r>
    </w:p>
    <w:p w:rsidR="00000000" w:rsidRDefault="00FE3D36">
      <w:pPr>
        <w:shd w:val="clear" w:color="auto" w:fill="FFFFFF"/>
        <w:spacing w:before="29"/>
        <w:sectPr w:rsidR="00000000">
          <w:type w:val="continuous"/>
          <w:pgSz w:w="11909" w:h="16834"/>
          <w:pgMar w:top="999" w:right="2457" w:bottom="360" w:left="1698" w:header="720" w:footer="720" w:gutter="0"/>
          <w:cols w:num="4" w:space="720" w:equalWidth="0">
            <w:col w:w="2559" w:space="612"/>
            <w:col w:w="720" w:space="554"/>
            <w:col w:w="1580" w:space="580"/>
            <w:col w:w="1148"/>
          </w:cols>
          <w:noEndnote/>
        </w:sectPr>
      </w:pPr>
    </w:p>
    <w:p w:rsidR="00000000" w:rsidRDefault="00EE2300">
      <w:pPr>
        <w:shd w:val="clear" w:color="auto" w:fill="FFFFFF"/>
        <w:spacing w:before="871" w:line="432" w:lineRule="exact"/>
        <w:ind w:left="5044"/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lastRenderedPageBreak/>
        <w:t>ABRE CREDITO SUPLEMENTAR NO     ORÇA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MENTO VIGENTE</w:t>
      </w:r>
      <w:r w:rsidR="00FE3D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000000" w:rsidRDefault="00FE3D36">
      <w:pPr>
        <w:shd w:val="clear" w:color="auto" w:fill="FFFFFF"/>
        <w:spacing w:before="839" w:line="421" w:lineRule="exact"/>
        <w:ind w:left="7" w:right="11" w:firstLine="2452"/>
        <w:jc w:val="both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O GOVERNADOR DO ESTADO DE RONDÔNIA, no uso de suas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lega</w:t>
      </w:r>
      <w:r w:rsidR="00EE2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e com fundamento no Artigo 7º do Decreto-Lei nº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   </w:t>
      </w:r>
      <w:r w:rsidR="00EE2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30.11.82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FE3D36">
      <w:pPr>
        <w:shd w:val="clear" w:color="auto" w:fill="FFFFFF"/>
        <w:spacing w:before="968"/>
        <w:ind w:left="2448"/>
      </w:pPr>
      <w:r>
        <w:rPr>
          <w:rFonts w:ascii="Times New Roman" w:hAnsi="Times New Roman" w:cs="Times New Roman"/>
          <w:b/>
          <w:bCs/>
          <w:color w:val="000000"/>
          <w:spacing w:val="88"/>
          <w:sz w:val="24"/>
          <w:szCs w:val="24"/>
        </w:rPr>
        <w:t>DECRETA:</w:t>
      </w:r>
    </w:p>
    <w:p w:rsidR="00000000" w:rsidRDefault="00FE3D36">
      <w:pPr>
        <w:shd w:val="clear" w:color="auto" w:fill="FFFFFF"/>
        <w:spacing w:before="317" w:after="281" w:line="425" w:lineRule="exact"/>
        <w:ind w:left="4" w:right="11" w:firstLine="2434"/>
        <w:jc w:val="both"/>
      </w:pPr>
      <w:r>
        <w:rPr>
          <w:color w:val="000000"/>
          <w:sz w:val="24"/>
          <w:szCs w:val="24"/>
        </w:rPr>
        <w:t>Artigo l</w:t>
      </w:r>
      <w:r w:rsidR="00EE2300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Fica aberto à Secretaria de Estado da Saúde um cré</w:t>
      </w:r>
      <w:r>
        <w:rPr>
          <w:color w:val="000000"/>
          <w:sz w:val="24"/>
          <w:szCs w:val="24"/>
        </w:rPr>
        <w:t>dito suplementar no val</w:t>
      </w:r>
      <w:r w:rsidR="00EE2300">
        <w:rPr>
          <w:color w:val="000000"/>
          <w:sz w:val="24"/>
          <w:szCs w:val="24"/>
        </w:rPr>
        <w:t>or de CR$ 3.949.992,00 (Três Mi</w:t>
      </w:r>
      <w:r>
        <w:rPr>
          <w:color w:val="000000"/>
          <w:spacing w:val="-2"/>
          <w:sz w:val="24"/>
          <w:szCs w:val="24"/>
        </w:rPr>
        <w:t xml:space="preserve">lhões, Novecentos e Quarenta e Nove Mil, Novecentos e Noventa e Dois </w:t>
      </w:r>
      <w:r>
        <w:rPr>
          <w:color w:val="000000"/>
          <w:sz w:val="24"/>
          <w:szCs w:val="24"/>
        </w:rPr>
        <w:t>Cruzeiros), observando as classificações institucionais, econômicas e funcional-programática, conforme discriminação:</w:t>
      </w:r>
    </w:p>
    <w:p w:rsidR="00000000" w:rsidRDefault="00FE3D36">
      <w:pPr>
        <w:shd w:val="clear" w:color="auto" w:fill="FFFFFF"/>
        <w:spacing w:before="317" w:after="281" w:line="425" w:lineRule="exact"/>
        <w:ind w:left="4" w:right="11" w:firstLine="2434"/>
        <w:jc w:val="both"/>
        <w:sectPr w:rsidR="00000000">
          <w:type w:val="continuous"/>
          <w:pgSz w:w="11909" w:h="16834"/>
          <w:pgMar w:top="999" w:right="455" w:bottom="360" w:left="1662" w:header="720" w:footer="720" w:gutter="0"/>
          <w:cols w:space="60"/>
          <w:noEndnote/>
        </w:sectPr>
      </w:pPr>
    </w:p>
    <w:p w:rsidR="00000000" w:rsidRDefault="00FE3D36">
      <w:pPr>
        <w:shd w:val="clear" w:color="auto" w:fill="FFFFFF"/>
        <w:spacing w:line="425" w:lineRule="exact"/>
        <w:ind w:right="173"/>
        <w:jc w:val="center"/>
      </w:pPr>
      <w:r>
        <w:rPr>
          <w:color w:val="000000"/>
          <w:spacing w:val="-6"/>
          <w:sz w:val="24"/>
          <w:szCs w:val="24"/>
        </w:rPr>
        <w:lastRenderedPageBreak/>
        <w:t>SUPLEMENTA:</w:t>
      </w:r>
    </w:p>
    <w:p w:rsidR="00000000" w:rsidRDefault="00FE3D36" w:rsidP="00EE2300">
      <w:pPr>
        <w:numPr>
          <w:ilvl w:val="0"/>
          <w:numId w:val="1"/>
        </w:numPr>
        <w:shd w:val="clear" w:color="auto" w:fill="FFFFFF"/>
        <w:tabs>
          <w:tab w:val="left" w:pos="2164"/>
        </w:tabs>
        <w:spacing w:line="425" w:lineRule="exact"/>
        <w:ind w:left="1307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Secretaria de Estado da Saúde</w:t>
      </w:r>
    </w:p>
    <w:p w:rsidR="00000000" w:rsidRDefault="00FE3D36" w:rsidP="00EE2300">
      <w:pPr>
        <w:numPr>
          <w:ilvl w:val="0"/>
          <w:numId w:val="1"/>
        </w:numPr>
        <w:shd w:val="clear" w:color="auto" w:fill="FFFFFF"/>
        <w:tabs>
          <w:tab w:val="left" w:pos="2164"/>
        </w:tabs>
        <w:spacing w:line="425" w:lineRule="exact"/>
        <w:ind w:left="1012" w:firstLine="295"/>
        <w:rPr>
          <w:color w:val="000000"/>
          <w:spacing w:val="-1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Secretaria de Estado da Saúde </w:t>
      </w:r>
      <w:r>
        <w:rPr>
          <w:color w:val="000000"/>
          <w:spacing w:val="-1"/>
          <w:sz w:val="24"/>
          <w:szCs w:val="24"/>
        </w:rPr>
        <w:t xml:space="preserve">3120.00 - Material de Consumo </w:t>
      </w:r>
      <w:r>
        <w:rPr>
          <w:color w:val="000000"/>
          <w:sz w:val="24"/>
          <w:szCs w:val="24"/>
        </w:rPr>
        <w:t>3132.00 - Outros Serviços e Encargos</w:t>
      </w:r>
    </w:p>
    <w:p w:rsidR="00000000" w:rsidRDefault="00FE3D36">
      <w:pPr>
        <w:shd w:val="clear" w:color="auto" w:fill="FFFFFF"/>
        <w:spacing w:before="7" w:line="425" w:lineRule="exact"/>
        <w:ind w:left="2462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FE3D36">
      <w:pPr>
        <w:framePr w:h="278" w:hRule="exact" w:hSpace="40" w:wrap="auto" w:vAnchor="text" w:hAnchor="text" w:x="4663" w:y="246"/>
        <w:shd w:val="clear" w:color="auto" w:fill="FFFFFF"/>
      </w:pPr>
      <w:r>
        <w:rPr>
          <w:color w:val="000000"/>
          <w:spacing w:val="-5"/>
          <w:sz w:val="24"/>
          <w:szCs w:val="24"/>
        </w:rPr>
        <w:t>CORRENTE</w:t>
      </w:r>
    </w:p>
    <w:p w:rsidR="00000000" w:rsidRDefault="00FE3D36">
      <w:pPr>
        <w:framePr w:w="1908" w:h="846" w:hRule="exact" w:hSpace="40" w:wrap="auto" w:vAnchor="text" w:hAnchor="text" w:x="4386" w:y="1383"/>
        <w:shd w:val="clear" w:color="auto" w:fill="FFFFFF"/>
        <w:spacing w:line="421" w:lineRule="exact"/>
        <w:ind w:left="4"/>
      </w:pPr>
      <w:r>
        <w:rPr>
          <w:color w:val="000000"/>
          <w:spacing w:val="-4"/>
          <w:sz w:val="24"/>
          <w:szCs w:val="24"/>
        </w:rPr>
        <w:t xml:space="preserve">3.949.992,00 </w:t>
      </w:r>
      <w:r>
        <w:rPr>
          <w:color w:val="000000"/>
          <w:spacing w:val="-3"/>
          <w:sz w:val="24"/>
          <w:szCs w:val="24"/>
        </w:rPr>
        <w:t>3.949.992,00</w:t>
      </w:r>
    </w:p>
    <w:p w:rsidR="00000000" w:rsidRDefault="00FE3D36">
      <w:pPr>
        <w:shd w:val="clear" w:color="auto" w:fill="FFFFFF"/>
        <w:spacing w:before="284" w:line="421" w:lineRule="exact"/>
        <w:ind w:left="14" w:right="2592"/>
      </w:pPr>
      <w:r>
        <w:rPr>
          <w:color w:val="000000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17.01.04.104.1.036 - Incen </w:t>
      </w:r>
      <w:r>
        <w:rPr>
          <w:color w:val="000000"/>
          <w:sz w:val="24"/>
          <w:szCs w:val="24"/>
        </w:rPr>
        <w:t>tivo a Produção de Borracha</w:t>
      </w:r>
      <w:r>
        <w:rPr>
          <w:color w:val="000000"/>
          <w:spacing w:val="-1"/>
          <w:sz w:val="24"/>
          <w:szCs w:val="24"/>
        </w:rPr>
        <w:t xml:space="preserve"> Vegetal - PROBOR </w:t>
      </w:r>
      <w:r>
        <w:rPr>
          <w:color w:val="000000"/>
          <w:sz w:val="24"/>
          <w:szCs w:val="24"/>
        </w:rPr>
        <w:t>TOTAL</w:t>
      </w:r>
    </w:p>
    <w:p w:rsidR="00000000" w:rsidRDefault="00FE3D36">
      <w:pPr>
        <w:shd w:val="clear" w:color="auto" w:fill="FFFFFF"/>
        <w:spacing w:before="1260" w:line="432" w:lineRule="exact"/>
        <w:ind w:right="14" w:firstLine="292"/>
        <w:jc w:val="both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 xml:space="preserve">241.209,00 </w:t>
      </w:r>
      <w:r>
        <w:rPr>
          <w:color w:val="000000"/>
          <w:spacing w:val="-6"/>
          <w:sz w:val="24"/>
          <w:szCs w:val="24"/>
        </w:rPr>
        <w:t>3.708.783,00 3.949.992,00</w:t>
      </w:r>
    </w:p>
    <w:p w:rsidR="00000000" w:rsidRDefault="00FE3D36">
      <w:pPr>
        <w:shd w:val="clear" w:color="auto" w:fill="FFFFFF"/>
        <w:spacing w:before="400"/>
        <w:ind w:left="288"/>
      </w:pPr>
      <w:r>
        <w:rPr>
          <w:color w:val="000000"/>
          <w:spacing w:val="-5"/>
          <w:sz w:val="24"/>
          <w:szCs w:val="24"/>
        </w:rPr>
        <w:t>TOTAL</w:t>
      </w:r>
    </w:p>
    <w:p w:rsidR="00000000" w:rsidRDefault="00FE3D36">
      <w:pPr>
        <w:shd w:val="clear" w:color="auto" w:fill="FFFFFF"/>
        <w:spacing w:before="860" w:line="418" w:lineRule="exact"/>
        <w:ind w:left="11"/>
      </w:pPr>
      <w:r>
        <w:rPr>
          <w:color w:val="000000"/>
          <w:spacing w:val="-6"/>
          <w:sz w:val="24"/>
          <w:szCs w:val="24"/>
        </w:rPr>
        <w:t>3.949.992,00 3.949.992,00</w:t>
      </w:r>
    </w:p>
    <w:p w:rsidR="00000000" w:rsidRDefault="00FE3D36">
      <w:pPr>
        <w:shd w:val="clear" w:color="auto" w:fill="FFFFFF"/>
        <w:spacing w:before="860" w:line="418" w:lineRule="exact"/>
        <w:ind w:left="11"/>
        <w:sectPr w:rsidR="00000000">
          <w:type w:val="continuous"/>
          <w:pgSz w:w="11909" w:h="16834"/>
          <w:pgMar w:top="999" w:right="459" w:bottom="360" w:left="1662" w:header="720" w:footer="720" w:gutter="0"/>
          <w:cols w:num="2" w:space="720" w:equalWidth="0">
            <w:col w:w="6606" w:space="1487"/>
            <w:col w:w="1695"/>
          </w:cols>
          <w:noEndnote/>
        </w:sectPr>
      </w:pPr>
    </w:p>
    <w:p w:rsidR="00000000" w:rsidRDefault="00FE3D36">
      <w:pPr>
        <w:shd w:val="clear" w:color="auto" w:fill="FFFFFF"/>
        <w:spacing w:before="202"/>
      </w:pPr>
      <w:r>
        <w:rPr>
          <w:color w:val="000000"/>
          <w:spacing w:val="-11"/>
          <w:sz w:val="30"/>
          <w:szCs w:val="30"/>
        </w:rPr>
        <w:lastRenderedPageBreak/>
        <w:t>GOVERNO DO ESTADO DE RONDÔNIA</w:t>
      </w:r>
    </w:p>
    <w:p w:rsidR="00000000" w:rsidRDefault="00FE3D36">
      <w:pPr>
        <w:shd w:val="clear" w:color="auto" w:fill="FFFFFF"/>
        <w:spacing w:before="173"/>
        <w:ind w:left="130"/>
        <w:jc w:val="center"/>
      </w:pPr>
      <w:r>
        <w:rPr>
          <w:color w:val="000000"/>
          <w:spacing w:val="-5"/>
          <w:sz w:val="24"/>
          <w:szCs w:val="24"/>
        </w:rPr>
        <w:t>GOVERNADORIA</w:t>
      </w:r>
    </w:p>
    <w:p w:rsidR="00000000" w:rsidRDefault="00FE3D36">
      <w:pPr>
        <w:shd w:val="clear" w:color="auto" w:fill="FFFFFF"/>
        <w:spacing w:before="173"/>
        <w:ind w:left="130"/>
        <w:jc w:val="center"/>
        <w:sectPr w:rsidR="00000000">
          <w:pgSz w:w="11909" w:h="16834"/>
          <w:pgMar w:top="1440" w:right="3153" w:bottom="720" w:left="3802" w:header="720" w:footer="720" w:gutter="0"/>
          <w:cols w:space="60"/>
          <w:noEndnote/>
        </w:sectPr>
      </w:pPr>
    </w:p>
    <w:p w:rsidR="00000000" w:rsidRDefault="00FE3D36">
      <w:pPr>
        <w:shd w:val="clear" w:color="auto" w:fill="FFFFFF"/>
        <w:spacing w:before="605" w:line="418" w:lineRule="exact"/>
        <w:ind w:firstLine="2419"/>
      </w:pPr>
      <w:r>
        <w:rPr>
          <w:color w:val="000000"/>
          <w:sz w:val="24"/>
          <w:szCs w:val="24"/>
        </w:rPr>
        <w:lastRenderedPageBreak/>
        <w:t>Artigo 2</w:t>
      </w:r>
      <w:r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- 0 valor do presente credito que trata o </w:t>
      </w:r>
      <w:r>
        <w:rPr>
          <w:color w:val="000000"/>
          <w:spacing w:val="-1"/>
          <w:sz w:val="24"/>
          <w:szCs w:val="24"/>
        </w:rPr>
        <w:t xml:space="preserve">artigo anterior, e proveniente de Superávit financeiro apurado    de </w:t>
      </w:r>
      <w:r>
        <w:rPr>
          <w:color w:val="000000"/>
          <w:spacing w:val="-2"/>
          <w:sz w:val="24"/>
          <w:szCs w:val="24"/>
        </w:rPr>
        <w:t>baixa de restos a pagar, do exercício</w:t>
      </w:r>
      <w:r>
        <w:rPr>
          <w:color w:val="000000"/>
          <w:spacing w:val="-2"/>
          <w:sz w:val="24"/>
          <w:szCs w:val="24"/>
        </w:rPr>
        <w:t xml:space="preserve"> anterior na forma do Artigo 43, </w:t>
      </w:r>
      <w:r>
        <w:rPr>
          <w:color w:val="000000"/>
          <w:spacing w:val="-1"/>
          <w:sz w:val="24"/>
          <w:szCs w:val="24"/>
        </w:rPr>
        <w:t>§ l</w:t>
      </w:r>
      <w:r>
        <w:rPr>
          <w:color w:val="000000"/>
          <w:spacing w:val="-1"/>
          <w:sz w:val="24"/>
          <w:szCs w:val="24"/>
          <w:vertAlign w:val="superscript"/>
        </w:rPr>
        <w:t>2</w:t>
      </w:r>
      <w:r>
        <w:rPr>
          <w:color w:val="000000"/>
          <w:spacing w:val="-1"/>
          <w:sz w:val="24"/>
          <w:szCs w:val="24"/>
        </w:rPr>
        <w:t xml:space="preserve"> alínea </w:t>
      </w:r>
      <w:r>
        <w:rPr>
          <w:color w:val="000000"/>
          <w:spacing w:val="-1"/>
          <w:sz w:val="24"/>
          <w:szCs w:val="24"/>
          <w:lang w:val="en-US"/>
        </w:rPr>
        <w:t xml:space="preserve">I </w:t>
      </w:r>
      <w:r>
        <w:rPr>
          <w:color w:val="000000"/>
          <w:spacing w:val="-1"/>
          <w:sz w:val="24"/>
          <w:szCs w:val="24"/>
        </w:rPr>
        <w:t>da Lei Federal 4.320 de 17.03.64, conforme discriminação</w:t>
      </w:r>
      <w:r>
        <w:rPr>
          <w:color w:val="000000"/>
          <w:sz w:val="26"/>
          <w:szCs w:val="26"/>
        </w:rPr>
        <w:t>:</w:t>
      </w:r>
    </w:p>
    <w:p w:rsidR="00000000" w:rsidRDefault="00FE3D36">
      <w:pPr>
        <w:shd w:val="clear" w:color="auto" w:fill="FFFFFF"/>
        <w:spacing w:before="403"/>
        <w:ind w:left="2455"/>
      </w:pPr>
      <w:r>
        <w:rPr>
          <w:color w:val="000000"/>
          <w:spacing w:val="-2"/>
          <w:sz w:val="24"/>
          <w:szCs w:val="24"/>
        </w:rPr>
        <w:t>RECEITA</w:t>
      </w:r>
    </w:p>
    <w:p w:rsidR="00FE3D36" w:rsidRDefault="00FE3D36">
      <w:pPr>
        <w:shd w:val="clear" w:color="auto" w:fill="FFFFFF"/>
        <w:spacing w:before="173" w:line="418" w:lineRule="exact"/>
        <w:ind w:left="590" w:right="345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1000.00.00 - RECEITA CORRENTES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000000" w:rsidRDefault="00FE3D36">
      <w:pPr>
        <w:shd w:val="clear" w:color="auto" w:fill="FFFFFF"/>
        <w:spacing w:before="173" w:line="418" w:lineRule="exact"/>
        <w:ind w:left="590" w:right="3456"/>
      </w:pPr>
      <w:r>
        <w:rPr>
          <w:color w:val="000000"/>
          <w:spacing w:val="-3"/>
          <w:sz w:val="24"/>
          <w:szCs w:val="24"/>
        </w:rPr>
        <w:t>190</w:t>
      </w:r>
      <w:r>
        <w:rPr>
          <w:color w:val="000000"/>
          <w:spacing w:val="-3"/>
          <w:sz w:val="24"/>
          <w:szCs w:val="24"/>
        </w:rPr>
        <w:t>0.00.00 -   OUTRAS RECEITAS CORRENTES</w:t>
      </w:r>
    </w:p>
    <w:p w:rsidR="00000000" w:rsidRDefault="00FE3D36" w:rsidP="00EE2300">
      <w:pPr>
        <w:numPr>
          <w:ilvl w:val="0"/>
          <w:numId w:val="2"/>
        </w:numPr>
        <w:shd w:val="clear" w:color="auto" w:fill="FFFFFF"/>
        <w:tabs>
          <w:tab w:val="left" w:pos="2160"/>
        </w:tabs>
        <w:spacing w:line="418" w:lineRule="exact"/>
        <w:ind w:left="583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    OUTRAS RECEITAS</w:t>
      </w:r>
    </w:p>
    <w:p w:rsidR="00000000" w:rsidRDefault="00FE3D36" w:rsidP="00EE2300">
      <w:pPr>
        <w:numPr>
          <w:ilvl w:val="0"/>
          <w:numId w:val="2"/>
        </w:numPr>
        <w:shd w:val="clear" w:color="auto" w:fill="FFFFFF"/>
        <w:tabs>
          <w:tab w:val="left" w:pos="2160"/>
        </w:tabs>
        <w:spacing w:line="418" w:lineRule="exact"/>
        <w:ind w:left="583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     SALDOS DE EXERCÍCIOS ANTE-</w:t>
      </w:r>
    </w:p>
    <w:p w:rsidR="00000000" w:rsidRDefault="00FE3D36">
      <w:pPr>
        <w:shd w:val="clear" w:color="auto" w:fill="FFFFFF"/>
        <w:tabs>
          <w:tab w:val="left" w:pos="8086"/>
        </w:tabs>
        <w:spacing w:line="418" w:lineRule="exact"/>
        <w:ind w:left="3319"/>
      </w:pPr>
      <w:r>
        <w:rPr>
          <w:color w:val="000000"/>
          <w:spacing w:val="-8"/>
          <w:sz w:val="24"/>
          <w:szCs w:val="24"/>
        </w:rPr>
        <w:t>RIORES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3.949.992,00</w:t>
      </w:r>
    </w:p>
    <w:p w:rsidR="00000000" w:rsidRDefault="00FE3D36">
      <w:pPr>
        <w:shd w:val="clear" w:color="auto" w:fill="FFFFFF"/>
        <w:tabs>
          <w:tab w:val="left" w:pos="8093"/>
        </w:tabs>
        <w:spacing w:line="418" w:lineRule="exact"/>
        <w:ind w:left="3319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3.949.992,00</w:t>
      </w:r>
    </w:p>
    <w:p w:rsidR="00000000" w:rsidRDefault="00FE3D36">
      <w:pPr>
        <w:shd w:val="clear" w:color="auto" w:fill="FFFFFF"/>
        <w:spacing w:before="274" w:line="432" w:lineRule="exact"/>
        <w:jc w:val="right"/>
      </w:pPr>
      <w:r>
        <w:rPr>
          <w:color w:val="000000"/>
          <w:spacing w:val="-4"/>
          <w:sz w:val="24"/>
          <w:szCs w:val="24"/>
        </w:rPr>
        <w:t>Artigo 3- - Fica alterada a Programação Orçamentaria</w:t>
      </w:r>
    </w:p>
    <w:p w:rsidR="00000000" w:rsidRDefault="00FE3D36">
      <w:pPr>
        <w:shd w:val="clear" w:color="auto" w:fill="FFFFFF"/>
        <w:tabs>
          <w:tab w:val="right" w:pos="9842"/>
        </w:tabs>
        <w:spacing w:before="7" w:line="432" w:lineRule="exact"/>
        <w:ind w:left="14"/>
      </w:pPr>
      <w:r>
        <w:rPr>
          <w:color w:val="000000"/>
          <w:spacing w:val="-2"/>
          <w:sz w:val="24"/>
          <w:szCs w:val="24"/>
        </w:rPr>
        <w:t>Da</w:t>
      </w:r>
      <w:r>
        <w:rPr>
          <w:color w:val="000000"/>
          <w:spacing w:val="-2"/>
          <w:sz w:val="24"/>
          <w:szCs w:val="24"/>
        </w:rPr>
        <w:t xml:space="preserve"> Despesa desta Unidade Orç</w:t>
      </w:r>
      <w:r>
        <w:rPr>
          <w:color w:val="000000"/>
          <w:spacing w:val="-2"/>
          <w:sz w:val="24"/>
          <w:szCs w:val="24"/>
        </w:rPr>
        <w:t>amentaria, estabelecida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pelo Decreto nº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z w:val="24"/>
          <w:szCs w:val="24"/>
        </w:rPr>
        <w:t>781 de 31.12.82, conforme discriminação:</w:t>
      </w:r>
    </w:p>
    <w:p w:rsidR="00000000" w:rsidRDefault="00FE3D36">
      <w:pPr>
        <w:shd w:val="clear" w:color="auto" w:fill="FFFFFF"/>
        <w:tabs>
          <w:tab w:val="right" w:pos="7373"/>
        </w:tabs>
        <w:spacing w:line="425" w:lineRule="exact"/>
        <w:ind w:right="86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 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2.188.599.865</w:t>
      </w:r>
      <w:proofErr w:type="gramStart"/>
      <w:r>
        <w:rPr>
          <w:color w:val="000000"/>
          <w:spacing w:val="-6"/>
          <w:sz w:val="24"/>
          <w:szCs w:val="24"/>
          <w:lang w:eastAsia="en-US"/>
        </w:rPr>
        <w:t>,00</w:t>
      </w:r>
      <w:proofErr w:type="gramEnd"/>
    </w:p>
    <w:p w:rsidR="00000000" w:rsidRDefault="00FE3D36">
      <w:pPr>
        <w:shd w:val="clear" w:color="auto" w:fill="FFFFFF"/>
        <w:tabs>
          <w:tab w:val="right" w:pos="7510"/>
        </w:tabs>
        <w:spacing w:line="425" w:lineRule="exact"/>
        <w:ind w:right="86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>II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2.130.580.719</w:t>
      </w:r>
      <w:proofErr w:type="gramStart"/>
      <w:r>
        <w:rPr>
          <w:color w:val="000000"/>
          <w:spacing w:val="-6"/>
          <w:sz w:val="24"/>
          <w:szCs w:val="24"/>
          <w:lang w:eastAsia="en-US"/>
        </w:rPr>
        <w:t>,00</w:t>
      </w:r>
      <w:proofErr w:type="gramEnd"/>
    </w:p>
    <w:p w:rsidR="00000000" w:rsidRDefault="00FE3D36">
      <w:pPr>
        <w:shd w:val="clear" w:color="auto" w:fill="FFFFFF"/>
        <w:tabs>
          <w:tab w:val="right" w:pos="7654"/>
        </w:tabs>
        <w:spacing w:line="425" w:lineRule="exact"/>
        <w:ind w:right="86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>III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2.387.145.095</w:t>
      </w:r>
      <w:proofErr w:type="gramStart"/>
      <w:r>
        <w:rPr>
          <w:color w:val="000000"/>
          <w:spacing w:val="-6"/>
          <w:sz w:val="24"/>
          <w:szCs w:val="24"/>
          <w:lang w:eastAsia="en-US"/>
        </w:rPr>
        <w:t>,00</w:t>
      </w:r>
      <w:proofErr w:type="gramEnd"/>
    </w:p>
    <w:p w:rsidR="00000000" w:rsidRDefault="00FE3D36">
      <w:pPr>
        <w:shd w:val="clear" w:color="auto" w:fill="FFFFFF"/>
        <w:tabs>
          <w:tab w:val="right" w:pos="7510"/>
        </w:tabs>
        <w:spacing w:line="425" w:lineRule="exact"/>
        <w:ind w:right="86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>IV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369.838.016</w:t>
      </w:r>
      <w:proofErr w:type="gramStart"/>
      <w:r>
        <w:rPr>
          <w:color w:val="000000"/>
          <w:spacing w:val="-7"/>
          <w:sz w:val="24"/>
          <w:szCs w:val="24"/>
          <w:lang w:eastAsia="en-US"/>
        </w:rPr>
        <w:t>,00</w:t>
      </w:r>
      <w:proofErr w:type="gramEnd"/>
    </w:p>
    <w:p w:rsidR="00000000" w:rsidRDefault="00FE3D36">
      <w:pPr>
        <w:shd w:val="clear" w:color="auto" w:fill="FFFFFF"/>
        <w:tabs>
          <w:tab w:val="right" w:pos="6934"/>
        </w:tabs>
        <w:spacing w:line="425" w:lineRule="exact"/>
        <w:ind w:right="79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7.076.163.695,00</w:t>
      </w:r>
    </w:p>
    <w:p w:rsidR="00000000" w:rsidRDefault="00FE3D36">
      <w:pPr>
        <w:shd w:val="clear" w:color="auto" w:fill="FFFFFF"/>
        <w:spacing w:before="396"/>
        <w:jc w:val="right"/>
      </w:pPr>
      <w:r>
        <w:rPr>
          <w:color w:val="000000"/>
          <w:spacing w:val="-2"/>
          <w:sz w:val="24"/>
          <w:szCs w:val="24"/>
        </w:rPr>
        <w:t>Artigo 4</w:t>
      </w:r>
      <w:r>
        <w:rPr>
          <w:color w:val="000000"/>
          <w:spacing w:val="-2"/>
          <w:sz w:val="24"/>
          <w:szCs w:val="24"/>
          <w:vertAlign w:val="superscript"/>
        </w:rPr>
        <w:t>º</w:t>
      </w:r>
      <w:r>
        <w:rPr>
          <w:color w:val="000000"/>
          <w:spacing w:val="-2"/>
          <w:sz w:val="24"/>
          <w:szCs w:val="24"/>
        </w:rPr>
        <w:t xml:space="preserve"> - Este Decreto entrara em vigor na   data</w:t>
      </w:r>
    </w:p>
    <w:p w:rsidR="00000000" w:rsidRDefault="00FE3D36">
      <w:pPr>
        <w:shd w:val="clear" w:color="auto" w:fill="FFFFFF"/>
        <w:spacing w:before="166"/>
        <w:ind w:left="22"/>
      </w:pPr>
      <w:r>
        <w:rPr>
          <w:color w:val="000000"/>
          <w:spacing w:val="-5"/>
          <w:sz w:val="24"/>
          <w:szCs w:val="24"/>
        </w:rPr>
        <w:t xml:space="preserve">De sua publicação. </w:t>
      </w:r>
    </w:p>
    <w:p w:rsidR="00000000" w:rsidRDefault="00FE3D36">
      <w:pPr>
        <w:framePr w:w="3679" w:h="569" w:hRule="exact" w:hSpace="36" w:wrap="notBeside" w:vAnchor="text" w:hAnchor="text" w:x="4501" w:y="865"/>
        <w:shd w:val="clear" w:color="auto" w:fill="FFFFFF"/>
        <w:spacing w:line="281" w:lineRule="exact"/>
        <w:ind w:left="1152" w:hanging="1152"/>
      </w:pPr>
      <w:r>
        <w:rPr>
          <w:color w:val="000000"/>
          <w:spacing w:val="-10"/>
          <w:sz w:val="24"/>
          <w:szCs w:val="24"/>
        </w:rPr>
        <w:t>JORGE TEIXEIRA DE OLIVEIRA</w:t>
      </w:r>
      <w:r>
        <w:rPr>
          <w:color w:val="000000"/>
          <w:spacing w:val="-1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>Governador</w:t>
      </w:r>
    </w:p>
    <w:p w:rsidR="00EE2300" w:rsidRDefault="00EE2300" w:rsidP="00FE3D36">
      <w:pPr>
        <w:shd w:val="clear" w:color="auto" w:fill="FFFFFF"/>
      </w:pPr>
      <w:bookmarkStart w:id="0" w:name="_GoBack"/>
      <w:bookmarkEnd w:id="0"/>
    </w:p>
    <w:sectPr w:rsidR="00EE2300">
      <w:type w:val="continuous"/>
      <w:pgSz w:w="11909" w:h="16834"/>
      <w:pgMar w:top="1440" w:right="360" w:bottom="720" w:left="16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75A7"/>
    <w:multiLevelType w:val="singleLevel"/>
    <w:tmpl w:val="D402F4B8"/>
    <w:lvl w:ilvl="0">
      <w:numFmt w:val="decimal"/>
      <w:lvlText w:val="1990.99.%1"/>
      <w:legacy w:legacy="1" w:legacySpace="0" w:legacyIndent="1577"/>
      <w:lvlJc w:val="left"/>
      <w:rPr>
        <w:rFonts w:ascii="Courier New" w:hAnsi="Courier New" w:cs="Courier New" w:hint="default"/>
      </w:rPr>
    </w:lvl>
  </w:abstractNum>
  <w:abstractNum w:abstractNumId="1">
    <w:nsid w:val="74B92CC5"/>
    <w:multiLevelType w:val="singleLevel"/>
    <w:tmpl w:val="653E5E56"/>
    <w:lvl w:ilvl="0">
      <w:numFmt w:val="decimal"/>
      <w:lvlText w:val="17.%1"/>
      <w:legacy w:legacy="1" w:legacySpace="0" w:legacyIndent="857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0"/>
    <w:rsid w:val="00EE2300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8735B1-5EF0-47C5-A629-F240CCE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2016-09-16T12:20:00Z</dcterms:created>
  <dcterms:modified xsi:type="dcterms:W3CDTF">2016-09-16T12:36:00Z</dcterms:modified>
</cp:coreProperties>
</file>