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F66FE">
      <w:pPr>
        <w:framePr w:h="1174" w:hSpace="36" w:wrap="auto" w:vAnchor="text" w:hAnchor="margin" w:x="505" w:y="-258"/>
        <w:rPr>
          <w:rFonts w:ascii="Arial" w:hAnsi="Arial" w:cs="Arial"/>
          <w:sz w:val="24"/>
          <w:szCs w:val="24"/>
        </w:rPr>
      </w:pPr>
    </w:p>
    <w:p w:rsidR="00000000" w:rsidRDefault="00AF66FE">
      <w:pPr>
        <w:shd w:val="clear" w:color="auto" w:fill="FFFFFF"/>
        <w:ind w:left="1951"/>
      </w:pPr>
      <w:r>
        <w:rPr>
          <w:rFonts w:ascii="Arial" w:hAnsi="Arial" w:cs="Arial"/>
          <w:color w:val="000000"/>
          <w:sz w:val="24"/>
          <w:szCs w:val="24"/>
        </w:rPr>
        <w:t>GOVERNO DO ESTADO DE RONDÔNIA</w:t>
      </w:r>
    </w:p>
    <w:p w:rsidR="00000000" w:rsidRDefault="00AF66FE">
      <w:pPr>
        <w:shd w:val="clear" w:color="auto" w:fill="FFFFFF"/>
        <w:spacing w:before="180"/>
        <w:ind w:right="187"/>
        <w:jc w:val="center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GOVERNADORIA</w:t>
      </w:r>
    </w:p>
    <w:p w:rsidR="00000000" w:rsidRDefault="00A64529">
      <w:pPr>
        <w:shd w:val="clear" w:color="auto" w:fill="FFFFFF"/>
        <w:spacing w:before="684"/>
        <w:ind w:left="29"/>
      </w:pPr>
      <w:r>
        <w:rPr>
          <w:rFonts w:ascii="Courier New" w:hAnsi="Courier New" w:cs="Courier New"/>
          <w:color w:val="000000"/>
          <w:w w:val="86"/>
          <w:sz w:val="30"/>
          <w:szCs w:val="30"/>
        </w:rPr>
        <w:t>DECRETO Nº 1669 DE</w:t>
      </w:r>
      <w:r w:rsidR="00AF66FE">
        <w:rPr>
          <w:rFonts w:ascii="Courier New" w:hAnsi="Courier New" w:cs="Courier New"/>
          <w:color w:val="000000"/>
          <w:w w:val="86"/>
          <w:sz w:val="30"/>
          <w:szCs w:val="30"/>
        </w:rPr>
        <w:t xml:space="preserve">  </w:t>
      </w:r>
      <w:r w:rsidR="00AF66FE" w:rsidRPr="00A64529">
        <w:rPr>
          <w:rFonts w:ascii="Courier New" w:hAnsi="Courier New" w:cs="Courier New"/>
          <w:color w:val="000000"/>
          <w:spacing w:val="-25"/>
          <w:sz w:val="44"/>
          <w:szCs w:val="44"/>
          <w:vertAlign w:val="subscript"/>
        </w:rPr>
        <w:t>16</w:t>
      </w:r>
      <w:r w:rsidR="00AF66FE">
        <w:rPr>
          <w:rFonts w:ascii="Courier New" w:hAnsi="Courier New" w:cs="Courier New"/>
          <w:color w:val="000000"/>
          <w:spacing w:val="-25"/>
          <w:sz w:val="30"/>
          <w:szCs w:val="30"/>
        </w:rPr>
        <w:t xml:space="preserve">    </w:t>
      </w:r>
      <w:r>
        <w:rPr>
          <w:rFonts w:ascii="Courier New" w:hAnsi="Courier New" w:cs="Courier New"/>
          <w:color w:val="000000"/>
          <w:w w:val="86"/>
          <w:sz w:val="30"/>
          <w:szCs w:val="30"/>
        </w:rPr>
        <w:t>DE NOVEMBRO</w:t>
      </w:r>
      <w:r w:rsidR="00AF66FE">
        <w:rPr>
          <w:rFonts w:ascii="Courier New" w:hAnsi="Courier New" w:cs="Courier New"/>
          <w:smallCaps/>
          <w:color w:val="000000"/>
          <w:w w:val="86"/>
          <w:sz w:val="30"/>
          <w:szCs w:val="30"/>
        </w:rPr>
        <w:t xml:space="preserve">     </w:t>
      </w:r>
      <w:r>
        <w:rPr>
          <w:rFonts w:ascii="Courier New" w:hAnsi="Courier New" w:cs="Courier New"/>
          <w:color w:val="000000"/>
          <w:w w:val="86"/>
          <w:sz w:val="30"/>
          <w:szCs w:val="30"/>
        </w:rPr>
        <w:t>DE 1.983</w:t>
      </w:r>
      <w:r w:rsidR="00AF66FE">
        <w:rPr>
          <w:rFonts w:ascii="Courier New" w:hAnsi="Courier New" w:cs="Courier New"/>
          <w:color w:val="000000"/>
          <w:w w:val="86"/>
          <w:sz w:val="30"/>
          <w:szCs w:val="30"/>
        </w:rPr>
        <w:t>.</w:t>
      </w:r>
    </w:p>
    <w:p w:rsidR="00000000" w:rsidRDefault="00AF66FE">
      <w:pPr>
        <w:shd w:val="clear" w:color="auto" w:fill="FFFFFF"/>
        <w:spacing w:before="1418" w:line="360" w:lineRule="exact"/>
        <w:ind w:left="4356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DISPÕE SOBRE A EMISSÃO DE SEGUNDA 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VIA DE DOCUMENTOS NA ADMINISTRAÇÃO </w:t>
      </w:r>
      <w:r>
        <w:rPr>
          <w:rFonts w:ascii="Courier New" w:hAnsi="Courier New" w:cs="Courier New"/>
          <w:color w:val="000000"/>
          <w:sz w:val="24"/>
          <w:szCs w:val="24"/>
        </w:rPr>
        <w:t>ESTADUAL.</w:t>
      </w:r>
    </w:p>
    <w:p w:rsidR="00000000" w:rsidRDefault="00AF66FE">
      <w:pPr>
        <w:shd w:val="clear" w:color="auto" w:fill="FFFFFF"/>
        <w:spacing w:before="1303"/>
        <w:ind w:right="36"/>
        <w:jc w:val="right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0 GOVERNADOR DO ESTADO DE RONDÔ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NIA, no uso das</w:t>
      </w:r>
    </w:p>
    <w:p w:rsidR="00000000" w:rsidRDefault="00A64529">
      <w:pPr>
        <w:shd w:val="clear" w:color="auto" w:fill="FFFFFF"/>
        <w:spacing w:line="360" w:lineRule="exact"/>
        <w:ind w:right="58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Prerrogativas</w:t>
      </w:r>
      <w:r w:rsidR="00AF66FE">
        <w:rPr>
          <w:rFonts w:ascii="Courier New" w:hAnsi="Courier New" w:cs="Courier New"/>
          <w:color w:val="000000"/>
          <w:sz w:val="24"/>
          <w:szCs w:val="24"/>
        </w:rPr>
        <w:t xml:space="preserve"> que lhe são conferidas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pelo Art. 31, do Decreto-Lei nº</w:t>
      </w:r>
      <w:r w:rsidR="00AF66FE">
        <w:rPr>
          <w:rFonts w:ascii="Courier New" w:hAnsi="Courier New" w:cs="Courier New"/>
          <w:color w:val="000000"/>
          <w:sz w:val="24"/>
          <w:szCs w:val="24"/>
        </w:rPr>
        <w:t xml:space="preserve"> 01, de 31 de dezembro de 1.981, Art. 70, inciso </w:t>
      </w:r>
      <w:r w:rsidR="00AF66FE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III, </w:t>
      </w:r>
      <w:r w:rsidR="00AF66FE">
        <w:rPr>
          <w:rFonts w:ascii="Courier New" w:hAnsi="Courier New" w:cs="Courier New"/>
          <w:color w:val="000000"/>
          <w:sz w:val="24"/>
          <w:szCs w:val="24"/>
        </w:rPr>
        <w:t>da Constituiçã</w:t>
      </w:r>
      <w:r w:rsidR="00AF66FE">
        <w:rPr>
          <w:rFonts w:ascii="Courier New" w:hAnsi="Courier New" w:cs="Courier New"/>
          <w:color w:val="000000"/>
          <w:sz w:val="24"/>
          <w:szCs w:val="24"/>
        </w:rPr>
        <w:t>o Estadual e tendo em vista o disposto no Decreto n9 265 de 21 de junho de 1.982, que institui o Programa Estadual de Desburocratização,</w:t>
      </w:r>
    </w:p>
    <w:p w:rsidR="00000000" w:rsidRDefault="00AF66FE">
      <w:pPr>
        <w:shd w:val="clear" w:color="auto" w:fill="FFFFFF"/>
        <w:spacing w:before="792"/>
        <w:ind w:left="2614"/>
      </w:pPr>
      <w:r>
        <w:rPr>
          <w:rFonts w:ascii="Courier New" w:hAnsi="Courier New" w:cs="Courier New"/>
          <w:color w:val="000000"/>
          <w:spacing w:val="-16"/>
          <w:w w:val="86"/>
          <w:sz w:val="30"/>
          <w:szCs w:val="30"/>
        </w:rPr>
        <w:t xml:space="preserve">D E Ç R E </w:t>
      </w:r>
      <w:r>
        <w:rPr>
          <w:rFonts w:ascii="Courier New" w:hAnsi="Courier New" w:cs="Courier New"/>
          <w:color w:val="000000"/>
          <w:spacing w:val="-16"/>
          <w:w w:val="86"/>
          <w:sz w:val="30"/>
          <w:szCs w:val="30"/>
          <w:lang w:val="en-US"/>
        </w:rPr>
        <w:t xml:space="preserve">I </w:t>
      </w:r>
      <w:r>
        <w:rPr>
          <w:rFonts w:ascii="Courier New" w:hAnsi="Courier New" w:cs="Courier New"/>
          <w:color w:val="000000"/>
          <w:spacing w:val="-16"/>
          <w:w w:val="86"/>
          <w:sz w:val="30"/>
          <w:szCs w:val="30"/>
        </w:rPr>
        <w:t>A:</w:t>
      </w:r>
    </w:p>
    <w:p w:rsidR="00000000" w:rsidRDefault="00A64529">
      <w:pPr>
        <w:shd w:val="clear" w:color="auto" w:fill="FFFFFF"/>
        <w:spacing w:before="684" w:line="360" w:lineRule="exact"/>
        <w:ind w:left="7" w:right="58" w:firstLine="2599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 1º</w:t>
      </w:r>
      <w:r w:rsidR="00AF66FE">
        <w:rPr>
          <w:rFonts w:ascii="Courier New" w:hAnsi="Courier New" w:cs="Courier New"/>
          <w:color w:val="000000"/>
          <w:sz w:val="24"/>
          <w:szCs w:val="24"/>
        </w:rPr>
        <w:t xml:space="preserve"> A em</w:t>
      </w:r>
      <w:r>
        <w:rPr>
          <w:rFonts w:ascii="Courier New" w:hAnsi="Courier New" w:cs="Courier New"/>
          <w:color w:val="000000"/>
          <w:sz w:val="24"/>
          <w:szCs w:val="24"/>
        </w:rPr>
        <w:t>issão da segunda via de documen</w:t>
      </w:r>
      <w:r w:rsidR="00AF66FE">
        <w:rPr>
          <w:rFonts w:ascii="Courier New" w:hAnsi="Courier New" w:cs="Courier New"/>
          <w:color w:val="000000"/>
          <w:spacing w:val="-1"/>
          <w:sz w:val="24"/>
          <w:szCs w:val="24"/>
        </w:rPr>
        <w:t>tos, por parte dos órgãos da Administração Estadual direta e</w:t>
      </w:r>
      <w:r w:rsidR="00AF66FE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in direta e das fundações instituíd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as ou mantidas pelo Poder Públi</w:t>
      </w:r>
      <w:r w:rsidR="00AF66FE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co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Estadual, independerá</w:t>
      </w:r>
      <w:r w:rsidR="00AF66FE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da comprovação de sua perda ou extravio </w:t>
      </w:r>
      <w:r w:rsidR="00AF66FE">
        <w:rPr>
          <w:rFonts w:ascii="Courier New" w:hAnsi="Courier New" w:cs="Courier New"/>
          <w:color w:val="000000"/>
          <w:sz w:val="24"/>
          <w:szCs w:val="24"/>
        </w:rPr>
        <w:t>ou da publicação de aviso na imprensa, oficial ou não.</w:t>
      </w:r>
    </w:p>
    <w:p w:rsidR="00000000" w:rsidRDefault="00AF66FE">
      <w:pPr>
        <w:shd w:val="clear" w:color="auto" w:fill="FFFFFF"/>
        <w:spacing w:before="360" w:line="367" w:lineRule="exact"/>
        <w:ind w:left="14" w:right="58" w:firstLine="2606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Parágrafo Único - A emissão de segunda via se </w:t>
      </w:r>
      <w:r>
        <w:rPr>
          <w:rFonts w:ascii="Courier New" w:hAnsi="Courier New" w:cs="Courier New"/>
          <w:color w:val="000000"/>
          <w:sz w:val="24"/>
          <w:szCs w:val="24"/>
        </w:rPr>
        <w:t>rá feita mediante simpl</w:t>
      </w:r>
      <w:r>
        <w:rPr>
          <w:rFonts w:ascii="Courier New" w:hAnsi="Courier New" w:cs="Courier New"/>
          <w:color w:val="000000"/>
          <w:sz w:val="24"/>
          <w:szCs w:val="24"/>
        </w:rPr>
        <w:t>es solicitação do interessado e, quando for o caso, o pagamento da taxa devida.</w:t>
      </w:r>
    </w:p>
    <w:p w:rsidR="00000000" w:rsidRDefault="00A64529">
      <w:pPr>
        <w:shd w:val="clear" w:color="auto" w:fill="FFFFFF"/>
        <w:spacing w:before="353" w:line="360" w:lineRule="exact"/>
        <w:ind w:left="22" w:right="36" w:firstLine="2599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 2º</w:t>
      </w:r>
      <w:r w:rsidR="00AF66FE">
        <w:rPr>
          <w:rFonts w:ascii="Courier New" w:hAnsi="Courier New" w:cs="Courier New"/>
          <w:color w:val="000000"/>
          <w:sz w:val="24"/>
          <w:szCs w:val="24"/>
        </w:rPr>
        <w:t xml:space="preserve"> É fa</w:t>
      </w:r>
      <w:r>
        <w:rPr>
          <w:rFonts w:ascii="Courier New" w:hAnsi="Courier New" w:cs="Courier New"/>
          <w:color w:val="000000"/>
          <w:sz w:val="24"/>
          <w:szCs w:val="24"/>
        </w:rPr>
        <w:t>cultado ao Órgão emissor condi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cionar a emissão da 2ª</w:t>
      </w:r>
      <w:r w:rsidR="00AF66FE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via ã declaração de perda, inutilização' </w:t>
      </w:r>
      <w:r w:rsidR="00AF66FE">
        <w:rPr>
          <w:rFonts w:ascii="Courier New" w:hAnsi="Courier New" w:cs="Courier New"/>
          <w:color w:val="000000"/>
          <w:sz w:val="24"/>
          <w:szCs w:val="24"/>
        </w:rPr>
        <w:t>ou extravio do documento anterio</w:t>
      </w:r>
      <w:r>
        <w:rPr>
          <w:rFonts w:ascii="Courier New" w:hAnsi="Courier New" w:cs="Courier New"/>
          <w:color w:val="000000"/>
          <w:sz w:val="24"/>
          <w:szCs w:val="24"/>
        </w:rPr>
        <w:t>rmente emitido, firmada pelo in</w:t>
      </w:r>
      <w:r w:rsidR="00AF66FE">
        <w:rPr>
          <w:rFonts w:ascii="Courier New" w:hAnsi="Courier New" w:cs="Courier New"/>
          <w:color w:val="000000"/>
          <w:sz w:val="24"/>
          <w:szCs w:val="24"/>
        </w:rPr>
        <w:t>teressado, sob as penas de Lei.</w:t>
      </w:r>
    </w:p>
    <w:p w:rsidR="00000000" w:rsidRDefault="00AF66FE">
      <w:pPr>
        <w:shd w:val="clear" w:color="auto" w:fill="FFFFFF"/>
        <w:spacing w:before="50" w:line="1670" w:lineRule="exact"/>
        <w:ind w:left="7430"/>
        <w:sectPr w:rsidR="00000000">
          <w:type w:val="continuous"/>
          <w:pgSz w:w="12046" w:h="19462"/>
          <w:pgMar w:top="1440" w:right="1440" w:bottom="360" w:left="1440" w:header="720" w:footer="720" w:gutter="0"/>
          <w:cols w:space="60"/>
          <w:noEndnote/>
        </w:sectPr>
      </w:pPr>
    </w:p>
    <w:p w:rsidR="00000000" w:rsidRDefault="00AF66FE" w:rsidP="00A64529">
      <w:pPr>
        <w:framePr w:h="634" w:hRule="exact" w:hSpace="36" w:wrap="auto" w:vAnchor="text" w:hAnchor="page" w:x="730" w:y="-1184"/>
        <w:shd w:val="clear" w:color="auto" w:fill="FFFFFF"/>
      </w:pPr>
    </w:p>
    <w:p w:rsidR="00000000" w:rsidRDefault="00AF66FE">
      <w:pPr>
        <w:shd w:val="clear" w:color="auto" w:fill="FFFFFF"/>
        <w:spacing w:before="583"/>
      </w:pPr>
    </w:p>
    <w:p w:rsidR="00000000" w:rsidRDefault="00AF66FE">
      <w:pPr>
        <w:framePr w:h="1188" w:hSpace="40" w:wrap="notBeside" w:vAnchor="text" w:hAnchor="margin" w:x="-1443" w:y="1"/>
        <w:rPr>
          <w:rFonts w:ascii="Arial" w:hAnsi="Arial" w:cs="Arial"/>
          <w:sz w:val="24"/>
          <w:szCs w:val="24"/>
        </w:rPr>
      </w:pPr>
    </w:p>
    <w:p w:rsidR="00000000" w:rsidRDefault="00AF66FE">
      <w:pPr>
        <w:shd w:val="clear" w:color="auto" w:fill="FFFFFF"/>
        <w:spacing w:before="263"/>
      </w:pPr>
      <w:r>
        <w:rPr>
          <w:rFonts w:ascii="Arial" w:hAnsi="Arial" w:cs="Arial"/>
          <w:b/>
          <w:bCs/>
          <w:color w:val="000000"/>
          <w:sz w:val="26"/>
          <w:szCs w:val="26"/>
        </w:rPr>
        <w:t>GOVERNO DO ESTADO DE RONDÔNIA</w:t>
      </w:r>
    </w:p>
    <w:p w:rsidR="00000000" w:rsidRDefault="00AF66FE">
      <w:pPr>
        <w:shd w:val="clear" w:color="auto" w:fill="FFFFFF"/>
        <w:spacing w:before="212"/>
        <w:ind w:left="137"/>
        <w:jc w:val="center"/>
      </w:pPr>
      <w:r>
        <w:rPr>
          <w:rFonts w:ascii="Arial" w:hAnsi="Arial" w:cs="Arial"/>
          <w:b/>
          <w:bCs/>
          <w:color w:val="000000"/>
        </w:rPr>
        <w:t>GOVERNADORIA</w:t>
      </w:r>
    </w:p>
    <w:p w:rsidR="00000000" w:rsidRDefault="00AF66FE">
      <w:pPr>
        <w:shd w:val="clear" w:color="auto" w:fill="FFFFFF"/>
        <w:spacing w:before="508"/>
      </w:pPr>
      <w:r>
        <w:br w:type="column"/>
      </w:r>
    </w:p>
    <w:p w:rsidR="00000000" w:rsidRDefault="00AF66FE">
      <w:pPr>
        <w:shd w:val="clear" w:color="auto" w:fill="FFFFFF"/>
        <w:spacing w:before="508"/>
        <w:sectPr w:rsidR="00000000">
          <w:pgSz w:w="11909" w:h="16834"/>
          <w:pgMar w:top="1440" w:right="882" w:bottom="720" w:left="3351" w:header="720" w:footer="720" w:gutter="0"/>
          <w:cols w:num="2" w:space="720" w:equalWidth="0">
            <w:col w:w="4964" w:space="1991"/>
            <w:col w:w="720"/>
          </w:cols>
          <w:noEndnote/>
        </w:sectPr>
      </w:pPr>
    </w:p>
    <w:p w:rsidR="00000000" w:rsidRDefault="00A64529" w:rsidP="00A64529">
      <w:pPr>
        <w:shd w:val="clear" w:color="auto" w:fill="FFFFFF"/>
        <w:spacing w:before="400"/>
        <w:ind w:left="2603"/>
      </w:pPr>
      <w:r>
        <w:rPr>
          <w:rFonts w:ascii="Courier New" w:hAnsi="Courier New" w:cs="Courier New"/>
          <w:color w:val="000000"/>
          <w:spacing w:val="-11"/>
          <w:sz w:val="26"/>
          <w:szCs w:val="26"/>
        </w:rPr>
        <w:t>ART. 3º</w:t>
      </w:r>
      <w:r w:rsidR="00AF66FE"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O disposto neste Decreto não se apli</w:t>
      </w:r>
      <w:r w:rsidR="00AF66FE">
        <w:rPr>
          <w:rFonts w:ascii="Courier New" w:hAnsi="Courier New" w:cs="Courier New"/>
          <w:color w:val="000000"/>
          <w:sz w:val="26"/>
          <w:szCs w:val="26"/>
        </w:rPr>
        <w:t>ca:</w:t>
      </w:r>
    </w:p>
    <w:p w:rsidR="00000000" w:rsidRDefault="00AF66FE">
      <w:pPr>
        <w:shd w:val="clear" w:color="auto" w:fill="FFFFFF"/>
        <w:spacing w:before="392" w:line="360" w:lineRule="exact"/>
        <w:ind w:left="3035" w:right="824" w:hanging="425"/>
        <w:jc w:val="both"/>
      </w:pPr>
      <w:r>
        <w:rPr>
          <w:rFonts w:ascii="Courier New" w:hAnsi="Courier New" w:cs="Courier New"/>
          <w:color w:val="000000"/>
          <w:spacing w:val="-14"/>
          <w:sz w:val="26"/>
          <w:szCs w:val="26"/>
          <w:lang w:val="en-US" w:eastAsia="en-US"/>
        </w:rPr>
        <w:t xml:space="preserve">I- </w:t>
      </w:r>
      <w:r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 xml:space="preserve">Aos casos em que </w:t>
      </w:r>
      <w:proofErr w:type="gramStart"/>
      <w:r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>a</w:t>
      </w:r>
      <w:proofErr w:type="gramEnd"/>
      <w:r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 xml:space="preserve"> exigência de comprovação </w:t>
      </w:r>
      <w:r>
        <w:rPr>
          <w:rFonts w:ascii="Courier New" w:hAnsi="Courier New" w:cs="Courier New"/>
          <w:color w:val="000000"/>
          <w:spacing w:val="-12"/>
          <w:sz w:val="26"/>
          <w:szCs w:val="26"/>
          <w:lang w:eastAsia="en-US"/>
        </w:rPr>
        <w:t xml:space="preserve">ou publicação estiver consignadas expressa </w:t>
      </w:r>
      <w:r>
        <w:rPr>
          <w:rFonts w:ascii="Courier New" w:hAnsi="Courier New" w:cs="Courier New"/>
          <w:color w:val="000000"/>
          <w:sz w:val="26"/>
          <w:szCs w:val="26"/>
          <w:lang w:eastAsia="en-US"/>
        </w:rPr>
        <w:t>mente em Lei.</w:t>
      </w:r>
    </w:p>
    <w:p w:rsidR="00000000" w:rsidRDefault="00AF66FE">
      <w:pPr>
        <w:shd w:val="clear" w:color="auto" w:fill="FFFFFF"/>
        <w:spacing w:before="378" w:line="360" w:lineRule="exact"/>
        <w:ind w:left="3049" w:right="821" w:hanging="580"/>
        <w:jc w:val="both"/>
      </w:pPr>
      <w:r>
        <w:rPr>
          <w:rFonts w:ascii="Courier New" w:hAnsi="Courier New" w:cs="Courier New"/>
          <w:color w:val="000000"/>
          <w:spacing w:val="-15"/>
          <w:sz w:val="26"/>
          <w:szCs w:val="26"/>
          <w:lang w:val="en-US" w:eastAsia="en-US"/>
        </w:rPr>
        <w:t xml:space="preserve">II- </w:t>
      </w:r>
      <w:r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t xml:space="preserve">Aos documentos representativos de </w:t>
      </w:r>
      <w:r w:rsidR="00A64529"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t>valores,</w:t>
      </w:r>
      <w:r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t xml:space="preserve"> </w:t>
      </w:r>
      <w:r>
        <w:rPr>
          <w:rFonts w:ascii="Courier New" w:hAnsi="Courier New" w:cs="Courier New"/>
          <w:color w:val="000000"/>
          <w:spacing w:val="-9"/>
          <w:sz w:val="26"/>
          <w:szCs w:val="26"/>
          <w:lang w:eastAsia="en-US"/>
        </w:rPr>
        <w:t>caso em qu</w:t>
      </w:r>
      <w:r w:rsidR="00A64529">
        <w:rPr>
          <w:rFonts w:ascii="Courier New" w:hAnsi="Courier New" w:cs="Courier New"/>
          <w:color w:val="000000"/>
          <w:spacing w:val="-9"/>
          <w:sz w:val="26"/>
          <w:szCs w:val="26"/>
          <w:lang w:eastAsia="en-US"/>
        </w:rPr>
        <w:t xml:space="preserve">e </w:t>
      </w:r>
      <w:proofErr w:type="gramStart"/>
      <w:r w:rsidR="00A64529">
        <w:rPr>
          <w:rFonts w:ascii="Courier New" w:hAnsi="Courier New" w:cs="Courier New"/>
          <w:color w:val="000000"/>
          <w:spacing w:val="-9"/>
          <w:sz w:val="26"/>
          <w:szCs w:val="26"/>
          <w:lang w:eastAsia="en-US"/>
        </w:rPr>
        <w:t>a</w:t>
      </w:r>
      <w:proofErr w:type="gramEnd"/>
      <w:r w:rsidR="00A64529">
        <w:rPr>
          <w:rFonts w:ascii="Courier New" w:hAnsi="Courier New" w:cs="Courier New"/>
          <w:color w:val="000000"/>
          <w:spacing w:val="-9"/>
          <w:sz w:val="26"/>
          <w:szCs w:val="26"/>
          <w:lang w:eastAsia="en-US"/>
        </w:rPr>
        <w:t xml:space="preserve"> emissão da 2£ via será regu</w:t>
      </w:r>
      <w:r>
        <w:rPr>
          <w:rFonts w:ascii="Courier New" w:hAnsi="Courier New" w:cs="Courier New"/>
          <w:color w:val="000000"/>
          <w:sz w:val="26"/>
          <w:szCs w:val="26"/>
          <w:lang w:eastAsia="en-US"/>
        </w:rPr>
        <w:t>lada pelos órgãos competentes.</w:t>
      </w:r>
    </w:p>
    <w:p w:rsidR="00000000" w:rsidRDefault="00AF66FE">
      <w:pPr>
        <w:shd w:val="clear" w:color="auto" w:fill="FFFFFF"/>
        <w:spacing w:before="770"/>
        <w:ind w:right="814"/>
        <w:jc w:val="right"/>
      </w:pPr>
      <w:r>
        <w:rPr>
          <w:rFonts w:ascii="Courier New" w:hAnsi="Courier New" w:cs="Courier New"/>
          <w:color w:val="000000"/>
          <w:spacing w:val="-10"/>
          <w:sz w:val="26"/>
          <w:szCs w:val="26"/>
        </w:rPr>
        <w:t>ART. 49 Este Decreto entrará em vigor na data</w:t>
      </w:r>
    </w:p>
    <w:p w:rsidR="00000000" w:rsidRDefault="00A64529">
      <w:pPr>
        <w:shd w:val="clear" w:color="auto" w:fill="FFFFFF"/>
        <w:spacing w:before="83" w:after="1123"/>
      </w:pPr>
      <w:r>
        <w:rPr>
          <w:rFonts w:ascii="Courier New" w:hAnsi="Courier New" w:cs="Courier New"/>
          <w:color w:val="000000"/>
          <w:spacing w:val="-16"/>
          <w:sz w:val="26"/>
          <w:szCs w:val="26"/>
        </w:rPr>
        <w:t>De</w:t>
      </w:r>
      <w:r w:rsidR="00AF66FE">
        <w:rPr>
          <w:rFonts w:ascii="Courier New" w:hAnsi="Courier New" w:cs="Courier New"/>
          <w:color w:val="000000"/>
          <w:spacing w:val="-16"/>
          <w:sz w:val="26"/>
          <w:szCs w:val="26"/>
        </w:rPr>
        <w:t xml:space="preserve"> sua publicação.</w:t>
      </w:r>
    </w:p>
    <w:p w:rsidR="00000000" w:rsidRDefault="00AF66FE">
      <w:pPr>
        <w:shd w:val="clear" w:color="auto" w:fill="FFFFFF"/>
        <w:spacing w:before="83" w:after="1123"/>
        <w:sectPr w:rsidR="00000000">
          <w:type w:val="continuous"/>
          <w:pgSz w:w="11909" w:h="16834"/>
          <w:pgMar w:top="1440" w:right="360" w:bottom="720" w:left="1483" w:header="720" w:footer="720" w:gutter="0"/>
          <w:cols w:space="60"/>
          <w:noEndnote/>
        </w:sectPr>
      </w:pPr>
    </w:p>
    <w:p w:rsidR="00000000" w:rsidRDefault="00AF66FE">
      <w:pPr>
        <w:shd w:val="clear" w:color="auto" w:fill="FFFFFF"/>
      </w:pPr>
      <w:r>
        <w:rPr>
          <w:rFonts w:ascii="Courier New" w:hAnsi="Courier New" w:cs="Courier New"/>
          <w:color w:val="000000"/>
          <w:spacing w:val="-8"/>
          <w:sz w:val="26"/>
          <w:szCs w:val="26"/>
        </w:rPr>
        <w:lastRenderedPageBreak/>
        <w:t xml:space="preserve">Porto Velho, 16 </w:t>
      </w:r>
      <w:r w:rsidR="00A64529">
        <w:rPr>
          <w:rFonts w:ascii="Courier New" w:hAnsi="Courier New" w:cs="Courier New"/>
          <w:color w:val="000000"/>
          <w:spacing w:val="-8"/>
          <w:sz w:val="26"/>
          <w:szCs w:val="26"/>
        </w:rPr>
        <w:t>de NOVEMBRO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 </w:t>
      </w:r>
      <w:r w:rsidR="00A64529">
        <w:rPr>
          <w:rFonts w:ascii="Courier New" w:hAnsi="Courier New" w:cs="Courier New"/>
          <w:color w:val="000000"/>
          <w:spacing w:val="-8"/>
          <w:sz w:val="26"/>
          <w:szCs w:val="26"/>
        </w:rPr>
        <w:t>de 1.983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>.</w:t>
      </w:r>
    </w:p>
    <w:p w:rsidR="00000000" w:rsidRDefault="00AF66FE">
      <w:pPr>
        <w:shd w:val="clear" w:color="auto" w:fill="FFFFFF"/>
        <w:spacing w:before="119" w:line="331" w:lineRule="exact"/>
        <w:sectPr w:rsidR="00000000">
          <w:type w:val="continuous"/>
          <w:pgSz w:w="11909" w:h="16834"/>
          <w:pgMar w:top="1440" w:right="360" w:bottom="720" w:left="4820" w:header="720" w:footer="720" w:gutter="0"/>
          <w:cols w:num="2" w:space="720" w:equalWidth="0">
            <w:col w:w="5868" w:space="140"/>
            <w:col w:w="720"/>
          </w:cols>
          <w:noEndnote/>
        </w:sectPr>
      </w:pPr>
    </w:p>
    <w:p w:rsidR="00000000" w:rsidRDefault="00AF66FE">
      <w:pPr>
        <w:spacing w:before="256" w:line="1" w:lineRule="exact"/>
        <w:rPr>
          <w:rFonts w:ascii="Arial" w:hAnsi="Arial" w:cs="Arial"/>
          <w:sz w:val="2"/>
          <w:szCs w:val="2"/>
        </w:rPr>
      </w:pPr>
    </w:p>
    <w:p w:rsidR="00000000" w:rsidRDefault="00AF66FE">
      <w:pPr>
        <w:shd w:val="clear" w:color="auto" w:fill="FFFFFF"/>
        <w:spacing w:before="119" w:line="331" w:lineRule="exact"/>
        <w:sectPr w:rsidR="00000000">
          <w:type w:val="continuous"/>
          <w:pgSz w:w="11909" w:h="16834"/>
          <w:pgMar w:top="1440" w:right="810" w:bottom="720" w:left="1483" w:header="720" w:footer="720" w:gutter="0"/>
          <w:cols w:space="60"/>
          <w:noEndnote/>
        </w:sectPr>
      </w:pPr>
    </w:p>
    <w:p w:rsidR="00000000" w:rsidRDefault="00AF66FE" w:rsidP="00A64529">
      <w:pPr>
        <w:framePr w:h="1779" w:hSpace="10080" w:wrap="notBeside" w:vAnchor="text" w:hAnchor="page" w:x="961" w:y="121"/>
        <w:rPr>
          <w:rFonts w:ascii="Arial" w:hAnsi="Arial" w:cs="Arial"/>
          <w:sz w:val="24"/>
          <w:szCs w:val="24"/>
        </w:rPr>
      </w:pPr>
    </w:p>
    <w:p w:rsidR="00000000" w:rsidRDefault="00AF66FE">
      <w:pPr>
        <w:framePr w:h="1930" w:hSpace="10080" w:wrap="notBeside" w:vAnchor="text" w:hAnchor="margin" w:x="4206" w:y="368"/>
        <w:rPr>
          <w:rFonts w:ascii="Arial" w:hAnsi="Arial" w:cs="Arial"/>
          <w:sz w:val="24"/>
          <w:szCs w:val="24"/>
        </w:rPr>
      </w:pPr>
    </w:p>
    <w:p w:rsidR="00000000" w:rsidRDefault="00A64529" w:rsidP="00A64529">
      <w:pPr>
        <w:framePr w:w="6136" w:h="1426" w:hRule="exact" w:hSpace="10080" w:wrap="notBeside" w:vAnchor="text" w:hAnchor="page" w:x="3901" w:y="1321"/>
        <w:shd w:val="clear" w:color="auto" w:fill="FFFFFF"/>
        <w:spacing w:line="169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</w:p>
    <w:p w:rsidR="00A64529" w:rsidRDefault="00A64529" w:rsidP="00A64529">
      <w:pPr>
        <w:framePr w:w="6136" w:h="1426" w:hRule="exact" w:hSpace="10080" w:wrap="notBeside" w:vAnchor="text" w:hAnchor="page" w:x="3901" w:y="1321"/>
        <w:shd w:val="clear" w:color="auto" w:fill="FFFFFF"/>
        <w:spacing w:line="169" w:lineRule="exact"/>
        <w:rPr>
          <w:color w:val="000000"/>
          <w:sz w:val="22"/>
          <w:szCs w:val="22"/>
        </w:rPr>
      </w:pPr>
    </w:p>
    <w:p w:rsidR="00A64529" w:rsidRDefault="00A64529" w:rsidP="00A64529">
      <w:pPr>
        <w:framePr w:w="6136" w:h="1426" w:hRule="exact" w:hSpace="10080" w:wrap="notBeside" w:vAnchor="text" w:hAnchor="page" w:x="3901" w:y="1321"/>
        <w:shd w:val="clear" w:color="auto" w:fill="FFFFFF"/>
        <w:spacing w:line="169" w:lineRule="exact"/>
        <w:rPr>
          <w:color w:val="000000"/>
          <w:sz w:val="22"/>
          <w:szCs w:val="22"/>
        </w:rPr>
      </w:pPr>
    </w:p>
    <w:p w:rsidR="00A64529" w:rsidRDefault="00A64529" w:rsidP="00A64529">
      <w:pPr>
        <w:framePr w:w="6136" w:h="1426" w:hRule="exact" w:hSpace="10080" w:wrap="notBeside" w:vAnchor="text" w:hAnchor="page" w:x="3901" w:y="1321"/>
        <w:shd w:val="clear" w:color="auto" w:fill="FFFFFF"/>
        <w:spacing w:line="169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JORGETEIXEIRA DE OLIVEIRA</w:t>
      </w:r>
    </w:p>
    <w:p w:rsidR="00AF66FE" w:rsidRDefault="00AF66FE" w:rsidP="00A64529">
      <w:pPr>
        <w:framePr w:w="6136" w:h="1426" w:hRule="exact" w:hSpace="10080" w:wrap="notBeside" w:vAnchor="text" w:hAnchor="page" w:x="3901" w:y="1321"/>
        <w:shd w:val="clear" w:color="auto" w:fill="FFFFFF"/>
        <w:spacing w:line="169" w:lineRule="exact"/>
      </w:pPr>
      <w:r>
        <w:rPr>
          <w:color w:val="000000"/>
          <w:sz w:val="22"/>
          <w:szCs w:val="22"/>
        </w:rPr>
        <w:t xml:space="preserve">                 GOVERNADOR </w:t>
      </w:r>
      <w:bookmarkStart w:id="0" w:name="_GoBack"/>
      <w:bookmarkEnd w:id="0"/>
    </w:p>
    <w:p w:rsidR="00A64529" w:rsidRDefault="00A64529">
      <w:pPr>
        <w:spacing w:line="1" w:lineRule="exact"/>
        <w:rPr>
          <w:rFonts w:ascii="Arial" w:hAnsi="Arial" w:cs="Arial"/>
          <w:sz w:val="2"/>
          <w:szCs w:val="2"/>
        </w:rPr>
      </w:pPr>
    </w:p>
    <w:sectPr w:rsidR="00A64529">
      <w:type w:val="continuous"/>
      <w:pgSz w:w="11909" w:h="16834"/>
      <w:pgMar w:top="1440" w:right="810" w:bottom="720" w:left="14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29"/>
    <w:rsid w:val="00A64529"/>
    <w:rsid w:val="00A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6AE4E0-FAF3-41B9-BB00-D250508B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2016-09-14T12:24:00Z</dcterms:created>
  <dcterms:modified xsi:type="dcterms:W3CDTF">2016-09-14T12:45:00Z</dcterms:modified>
</cp:coreProperties>
</file>