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1F" w:rsidRDefault="0094731F" w:rsidP="00765AEE">
      <w:pPr>
        <w:pStyle w:val="Ttulo3"/>
        <w:ind w:firstLine="0"/>
        <w:jc w:val="center"/>
        <w:rPr>
          <w:b w:val="0"/>
        </w:rPr>
      </w:pPr>
    </w:p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CC757A">
        <w:rPr>
          <w:b w:val="0"/>
        </w:rPr>
        <w:t xml:space="preserve"> 16.630</w:t>
      </w:r>
      <w:r w:rsidRPr="00F60FB0">
        <w:rPr>
          <w:b w:val="0"/>
        </w:rPr>
        <w:t xml:space="preserve">, DE </w:t>
      </w:r>
      <w:r w:rsidR="00CC757A">
        <w:rPr>
          <w:b w:val="0"/>
        </w:rPr>
        <w:t>11</w:t>
      </w:r>
      <w:r w:rsidR="00025F49">
        <w:rPr>
          <w:b w:val="0"/>
        </w:rPr>
        <w:t xml:space="preserve"> </w:t>
      </w:r>
      <w:r w:rsidR="00A304E3" w:rsidRPr="00F60FB0">
        <w:rPr>
          <w:b w:val="0"/>
        </w:rPr>
        <w:t xml:space="preserve">DE </w:t>
      </w:r>
      <w:r w:rsidR="00CC757A">
        <w:rPr>
          <w:b w:val="0"/>
        </w:rPr>
        <w:t>ABRIL</w:t>
      </w:r>
      <w:r w:rsidR="00CC757A" w:rsidRPr="00F60FB0">
        <w:rPr>
          <w:b w:val="0"/>
        </w:rPr>
        <w:t xml:space="preserve"> </w:t>
      </w:r>
      <w:r w:rsidR="00A304E3" w:rsidRPr="00F60FB0">
        <w:rPr>
          <w:b w:val="0"/>
        </w:rPr>
        <w:t>DE 201</w:t>
      </w:r>
      <w:r w:rsidR="00E57BDF">
        <w:rPr>
          <w:b w:val="0"/>
        </w:rPr>
        <w:t>2.</w:t>
      </w:r>
    </w:p>
    <w:p w:rsidR="002D19F6" w:rsidRDefault="002D19F6" w:rsidP="002D19F6">
      <w:pPr>
        <w:numPr>
          <w:ilvl w:val="0"/>
          <w:numId w:val="1"/>
        </w:numPr>
        <w:suppressAutoHyphens/>
        <w:autoSpaceDN w:val="0"/>
        <w:jc w:val="center"/>
      </w:pPr>
      <w:r>
        <w:rPr>
          <w:rStyle w:val="f11"/>
          <w:i/>
          <w:iCs/>
        </w:rPr>
        <w:t>DOE N. 1953, DE 11 DE ABRIL DE 2012.</w:t>
      </w:r>
    </w:p>
    <w:p w:rsidR="0084229A" w:rsidRDefault="0084229A" w:rsidP="002B1B04">
      <w:pPr>
        <w:ind w:left="5103"/>
        <w:jc w:val="both"/>
        <w:rPr>
          <w:lang w:eastAsia="ar-SA"/>
        </w:rPr>
      </w:pPr>
      <w:bookmarkStart w:id="0" w:name="_GoBack"/>
      <w:bookmarkEnd w:id="0"/>
    </w:p>
    <w:p w:rsidR="00BF7C0B" w:rsidRPr="004744FA" w:rsidRDefault="0094731F" w:rsidP="002B1B04">
      <w:pPr>
        <w:ind w:left="5103"/>
        <w:jc w:val="both"/>
      </w:pPr>
      <w:r>
        <w:t xml:space="preserve">Estabelece Normas e Procedimentos a serem seguidos pela Comissão Estadual de Transposição, instituída pelo Decreto n. 16.185, de </w:t>
      </w:r>
      <w:proofErr w:type="gramStart"/>
      <w:r>
        <w:t>8</w:t>
      </w:r>
      <w:proofErr w:type="gramEnd"/>
      <w:r>
        <w:t xml:space="preserve"> de setembro 2011</w:t>
      </w:r>
      <w:r w:rsidR="00BF7C0B" w:rsidRPr="004744FA">
        <w:t xml:space="preserve">. </w:t>
      </w:r>
    </w:p>
    <w:p w:rsidR="00025F49" w:rsidRDefault="00025F49" w:rsidP="002B1B04">
      <w:pPr>
        <w:ind w:left="5103"/>
        <w:jc w:val="both"/>
        <w:rPr>
          <w:lang w:eastAsia="ar-SA"/>
        </w:rPr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94731F">
        <w:rPr>
          <w:color w:val="auto"/>
          <w:sz w:val="24"/>
          <w:szCs w:val="24"/>
        </w:rPr>
        <w:t xml:space="preserve"> V, da Constituição Estadual, e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BF7C0B" w:rsidRDefault="0094731F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Considerando os trabalhos realizados pela Equipe de Apoio da Secretaria de Estado da Administração quanto à coleta e à organização de documentos pertinentes à vida funcional dos servidores abrangidos pela Emenda Constitucional n. 60</w:t>
      </w:r>
      <w:r w:rsidR="00300F25">
        <w:rPr>
          <w:color w:val="auto"/>
          <w:sz w:val="24"/>
          <w:szCs w:val="24"/>
        </w:rPr>
        <w:t>;</w:t>
      </w:r>
    </w:p>
    <w:p w:rsidR="00E57BDF" w:rsidRDefault="00E57BDF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94731F" w:rsidRDefault="0094731F" w:rsidP="00E57BDF">
      <w:pPr>
        <w:pStyle w:val="Recuodecorpodetexto"/>
        <w:widowControl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Considerando que os referidos documentos estão aptos à análise da Comissão Estadual de Transposição;</w:t>
      </w:r>
    </w:p>
    <w:p w:rsidR="0094731F" w:rsidRDefault="0094731F" w:rsidP="00E57BDF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84229A" w:rsidRDefault="0094731F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Considerando, ainda, que a Comissão Estadual de Transposição, em trabalho preliminar, d</w:t>
      </w:r>
      <w:r w:rsidR="00992461">
        <w:rPr>
          <w:color w:val="auto"/>
          <w:sz w:val="24"/>
          <w:szCs w:val="24"/>
        </w:rPr>
        <w:t>ebateu exaustivamente o assunto</w:t>
      </w:r>
      <w:r>
        <w:rPr>
          <w:color w:val="auto"/>
          <w:sz w:val="24"/>
          <w:szCs w:val="24"/>
        </w:rPr>
        <w:t xml:space="preserve"> através de reuniões com membros e servidores do Poder Judiciário, com parlamentares e servidores do Poder Legislativo, com Membros e servidores do Ministério Público, com Membros e servidores do </w:t>
      </w:r>
      <w:r w:rsidR="00992461">
        <w:rPr>
          <w:color w:val="auto"/>
          <w:sz w:val="24"/>
          <w:szCs w:val="24"/>
        </w:rPr>
        <w:t>T</w:t>
      </w:r>
      <w:r>
        <w:rPr>
          <w:color w:val="auto"/>
          <w:sz w:val="24"/>
          <w:szCs w:val="24"/>
        </w:rPr>
        <w:t>ribunal de Contas, bem como com servidores da Administração Direta e Indireta e com Entidades Sindicais</w:t>
      </w:r>
      <w:r w:rsidR="00494CF6">
        <w:rPr>
          <w:color w:val="auto"/>
          <w:sz w:val="24"/>
          <w:szCs w:val="24"/>
        </w:rPr>
        <w:t>,</w:t>
      </w:r>
    </w:p>
    <w:p w:rsidR="0094731F" w:rsidRPr="00F60FB0" w:rsidRDefault="0094731F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4731F" w:rsidRDefault="00765AEE" w:rsidP="00E07CCF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F60FB0">
        <w:t xml:space="preserve">Art. 1º </w:t>
      </w:r>
      <w:r w:rsidR="0094731F">
        <w:t>A Comissão Estadual de Transposição atuará seguindo as orientações normativas estabelecidas neste Decreto e, em especial:</w:t>
      </w:r>
    </w:p>
    <w:p w:rsidR="0094731F" w:rsidRDefault="0094731F" w:rsidP="00E07CCF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4731F" w:rsidRDefault="0094731F" w:rsidP="00E07CCF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 – dar recebimento aos Termos de Opção e autuar os documentos, formalizando processos administrativos individuais;</w:t>
      </w:r>
    </w:p>
    <w:p w:rsidR="0094731F" w:rsidRDefault="0094731F" w:rsidP="00E07CCF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6F0779" w:rsidRDefault="0094731F" w:rsidP="00E07CCF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 – protocolar junto à Comissão Interministerial os processos devidamente</w:t>
      </w:r>
      <w:r w:rsidR="00E57BDF">
        <w:t xml:space="preserve"> </w:t>
      </w:r>
      <w:r>
        <w:t>formalizados;</w:t>
      </w:r>
    </w:p>
    <w:p w:rsidR="0094731F" w:rsidRDefault="0094731F" w:rsidP="00E07CCF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4731F" w:rsidRDefault="0094731F" w:rsidP="00E07CCF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III – acompanhar a tramitação dos respectivos procedimentos junto à Comissão Interministerial do Ministério do Planejamento, Orçamento e Gestão, bem como promover gestões políticas/administrativas, visando a agilizar a efetiva implantação dos servidores estaduais abrangidos pela Emenda Constitucional n. 60.</w:t>
      </w:r>
    </w:p>
    <w:p w:rsidR="0094731F" w:rsidRDefault="0094731F" w:rsidP="00E07CCF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4731F" w:rsidRDefault="0094731F" w:rsidP="00E07CCF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§ 1º Fica a cargo da Presidência da Comissão Estadual de Transposição credenciar órgãos do Estado para dar apoio ao Processo de Transposição.</w:t>
      </w:r>
    </w:p>
    <w:p w:rsidR="0094731F" w:rsidRDefault="0094731F" w:rsidP="00E07CCF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4731F" w:rsidRDefault="0094731F" w:rsidP="00E07CCF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§ 2º A Comissão Estadual de Transposição deverá treinar os servidores lotados nos respectivos órgãos credenciados.</w:t>
      </w:r>
    </w:p>
    <w:p w:rsidR="001B4DE8" w:rsidRDefault="001B4DE8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Default="007F3CC0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E57BDF">
        <w:t>. 2</w:t>
      </w:r>
      <w:r w:rsidRPr="006F0779">
        <w:t xml:space="preserve">º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94731F" w:rsidRPr="006F0779" w:rsidRDefault="0094731F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 </w:t>
      </w:r>
      <w:r w:rsidR="00CC757A">
        <w:rPr>
          <w:color w:val="auto"/>
          <w:sz w:val="24"/>
          <w:szCs w:val="24"/>
        </w:rPr>
        <w:t>11</w:t>
      </w:r>
      <w:r w:rsidRPr="00F60FB0">
        <w:rPr>
          <w:color w:val="auto"/>
          <w:sz w:val="24"/>
          <w:szCs w:val="24"/>
        </w:rPr>
        <w:t xml:space="preserve"> de </w:t>
      </w:r>
      <w:r w:rsidR="00CC757A">
        <w:rPr>
          <w:color w:val="auto"/>
          <w:sz w:val="24"/>
          <w:szCs w:val="24"/>
        </w:rPr>
        <w:t>abril</w:t>
      </w:r>
      <w:r w:rsidR="00CC757A" w:rsidRPr="00F60FB0"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 201</w:t>
      </w:r>
      <w:r w:rsidR="00E57BDF">
        <w:rPr>
          <w:color w:val="auto"/>
          <w:sz w:val="24"/>
          <w:szCs w:val="24"/>
        </w:rPr>
        <w:t>2</w:t>
      </w:r>
      <w:r w:rsidRPr="00F60FB0">
        <w:rPr>
          <w:color w:val="auto"/>
          <w:sz w:val="24"/>
          <w:szCs w:val="24"/>
        </w:rPr>
        <w:t>, 12</w:t>
      </w:r>
      <w:r w:rsidR="00E57BDF">
        <w:rPr>
          <w:color w:val="auto"/>
          <w:sz w:val="24"/>
          <w:szCs w:val="24"/>
        </w:rPr>
        <w:t>4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412EA6" w:rsidRDefault="00412EA6" w:rsidP="00765AEE">
      <w:pPr>
        <w:jc w:val="both"/>
        <w:rPr>
          <w:bCs/>
        </w:rPr>
      </w:pPr>
    </w:p>
    <w:p w:rsidR="00CA16A3" w:rsidRDefault="00412EA6" w:rsidP="0094731F">
      <w:pPr>
        <w:rPr>
          <w:bCs/>
        </w:rPr>
        <w:sectPr w:rsidR="00CA16A3" w:rsidSect="000B2DC3">
          <w:headerReference w:type="default" r:id="rId9"/>
          <w:footerReference w:type="even" r:id="rId10"/>
          <w:footerReference w:type="default" r:id="rId11"/>
          <w:pgSz w:w="11907" w:h="16840" w:code="9"/>
          <w:pgMar w:top="1134" w:right="851" w:bottom="1134" w:left="1134" w:header="720" w:footer="720" w:gutter="0"/>
          <w:cols w:space="720"/>
        </w:sectPr>
      </w:pPr>
      <w:r>
        <w:rPr>
          <w:bCs/>
        </w:rPr>
        <w:br w:type="page"/>
      </w:r>
    </w:p>
    <w:p w:rsidR="00CA16A3" w:rsidRPr="005C6DF6" w:rsidRDefault="00CA16A3" w:rsidP="00765AEE">
      <w:pPr>
        <w:jc w:val="both"/>
        <w:rPr>
          <w:bCs/>
        </w:rPr>
      </w:pPr>
    </w:p>
    <w:sectPr w:rsidR="00CA16A3" w:rsidRPr="005C6DF6" w:rsidSect="00CA16A3">
      <w:pgSz w:w="16840" w:h="11907" w:orient="landscape" w:code="9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8E" w:rsidRDefault="0045658E">
      <w:r>
        <w:separator/>
      </w:r>
    </w:p>
  </w:endnote>
  <w:endnote w:type="continuationSeparator" w:id="0">
    <w:p w:rsidR="0045658E" w:rsidRDefault="0045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FC3EF1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A2D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8E" w:rsidRDefault="0045658E">
      <w:r>
        <w:separator/>
      </w:r>
    </w:p>
  </w:footnote>
  <w:footnote w:type="continuationSeparator" w:id="0">
    <w:p w:rsidR="0045658E" w:rsidRDefault="00456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395751266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AEE"/>
    <w:rsid w:val="00005E36"/>
    <w:rsid w:val="00015ED5"/>
    <w:rsid w:val="00025F49"/>
    <w:rsid w:val="000642A2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19F6"/>
    <w:rsid w:val="002D4751"/>
    <w:rsid w:val="00300F25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B7456"/>
    <w:rsid w:val="003E41CA"/>
    <w:rsid w:val="003F2987"/>
    <w:rsid w:val="00400728"/>
    <w:rsid w:val="00412EA6"/>
    <w:rsid w:val="00412FC2"/>
    <w:rsid w:val="004131A2"/>
    <w:rsid w:val="00435C9F"/>
    <w:rsid w:val="0045658E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406BF"/>
    <w:rsid w:val="00570EAE"/>
    <w:rsid w:val="0059591C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97D62"/>
    <w:rsid w:val="006A0DF2"/>
    <w:rsid w:val="006B4030"/>
    <w:rsid w:val="006B7CED"/>
    <w:rsid w:val="006C1D21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32812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142EC"/>
    <w:rsid w:val="0092585D"/>
    <w:rsid w:val="0094731F"/>
    <w:rsid w:val="009516EB"/>
    <w:rsid w:val="009658D4"/>
    <w:rsid w:val="00970D0D"/>
    <w:rsid w:val="00992461"/>
    <w:rsid w:val="009B005F"/>
    <w:rsid w:val="009D5EC5"/>
    <w:rsid w:val="00A12235"/>
    <w:rsid w:val="00A267E5"/>
    <w:rsid w:val="00A304E3"/>
    <w:rsid w:val="00A7193D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61CB3"/>
    <w:rsid w:val="00B777EE"/>
    <w:rsid w:val="00B91D80"/>
    <w:rsid w:val="00BB00C9"/>
    <w:rsid w:val="00BC102F"/>
    <w:rsid w:val="00BC2537"/>
    <w:rsid w:val="00BD23BB"/>
    <w:rsid w:val="00BF7C0B"/>
    <w:rsid w:val="00C046F9"/>
    <w:rsid w:val="00C2702F"/>
    <w:rsid w:val="00C35144"/>
    <w:rsid w:val="00C4377D"/>
    <w:rsid w:val="00C45FC8"/>
    <w:rsid w:val="00C57892"/>
    <w:rsid w:val="00C8692D"/>
    <w:rsid w:val="00C8792B"/>
    <w:rsid w:val="00CA16A3"/>
    <w:rsid w:val="00CA6BC2"/>
    <w:rsid w:val="00CB2616"/>
    <w:rsid w:val="00CC4EDA"/>
    <w:rsid w:val="00CC757A"/>
    <w:rsid w:val="00CD31C8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57BDF"/>
    <w:rsid w:val="00E66DA7"/>
    <w:rsid w:val="00E674F1"/>
    <w:rsid w:val="00E67A9B"/>
    <w:rsid w:val="00E87222"/>
    <w:rsid w:val="00E91141"/>
    <w:rsid w:val="00EE2EE2"/>
    <w:rsid w:val="00F35F45"/>
    <w:rsid w:val="00F54EEF"/>
    <w:rsid w:val="00F60FB0"/>
    <w:rsid w:val="00F804EE"/>
    <w:rsid w:val="00F84171"/>
    <w:rsid w:val="00F8556B"/>
    <w:rsid w:val="00FA57FF"/>
    <w:rsid w:val="00FB1FC5"/>
    <w:rsid w:val="00FC3EF1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f11">
    <w:name w:val="f11"/>
    <w:rsid w:val="002D19F6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B396-A3DC-4BFB-8318-AA977A90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subject/>
  <dc:creator>sefin</dc:creator>
  <cp:keywords/>
  <dc:description/>
  <cp:lastModifiedBy>SRVCOTEL</cp:lastModifiedBy>
  <cp:revision>7</cp:revision>
  <cp:lastPrinted>2012-04-10T20:37:00Z</cp:lastPrinted>
  <dcterms:created xsi:type="dcterms:W3CDTF">2012-04-10T20:34:00Z</dcterms:created>
  <dcterms:modified xsi:type="dcterms:W3CDTF">2012-04-12T19:55:00Z</dcterms:modified>
</cp:coreProperties>
</file>