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595B">
      <w:pPr>
        <w:shd w:val="clear" w:color="auto" w:fill="FFFFFF"/>
        <w:spacing w:after="360"/>
        <w:ind w:left="10397"/>
      </w:pPr>
    </w:p>
    <w:p w:rsidR="00000000" w:rsidRDefault="000F595B">
      <w:pPr>
        <w:shd w:val="clear" w:color="auto" w:fill="FFFFFF"/>
        <w:spacing w:after="360"/>
        <w:ind w:left="10397"/>
        <w:sectPr w:rsidR="00000000">
          <w:type w:val="continuous"/>
          <w:pgSz w:w="13997" w:h="19268"/>
          <w:pgMar w:top="1440" w:right="1440" w:bottom="360" w:left="1440" w:header="720" w:footer="720" w:gutter="0"/>
          <w:cols w:space="60"/>
          <w:noEndnote/>
        </w:sectPr>
      </w:pPr>
    </w:p>
    <w:p w:rsidR="00000000" w:rsidRDefault="00420E25">
      <w:pPr>
        <w:framePr w:h="1663" w:hSpace="36" w:wrap="notBeside" w:vAnchor="text" w:hAnchor="margin" w:x="944" w:y="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hd w:val="clear" w:color="auto" w:fill="FFFFFF"/>
        <w:spacing w:before="454" w:line="468" w:lineRule="exact"/>
        <w:ind w:left="1584" w:hanging="1584"/>
      </w:pPr>
      <w:bookmarkStart w:id="0" w:name="_GoBack"/>
      <w:bookmarkEnd w:id="0"/>
      <w:r>
        <w:br w:type="column"/>
      </w: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0F595B">
      <w:pPr>
        <w:shd w:val="clear" w:color="auto" w:fill="FFFFFF"/>
        <w:spacing w:before="454" w:line="468" w:lineRule="exact"/>
        <w:ind w:left="1584" w:hanging="1584"/>
        <w:sectPr w:rsidR="00000000">
          <w:type w:val="continuous"/>
          <w:pgSz w:w="13997" w:h="19268"/>
          <w:pgMar w:top="1440" w:right="4824" w:bottom="360" w:left="1440" w:header="720" w:footer="720" w:gutter="0"/>
          <w:cols w:num="2" w:space="720" w:equalWidth="0">
            <w:col w:w="720" w:space="2138"/>
            <w:col w:w="4874"/>
          </w:cols>
          <w:noEndnote/>
        </w:sectPr>
      </w:pPr>
    </w:p>
    <w:p w:rsidR="00000000" w:rsidRDefault="000F595B">
      <w:pPr>
        <w:spacing w:before="410" w:line="1" w:lineRule="exact"/>
        <w:rPr>
          <w:rFonts w:ascii="Arial" w:hAnsi="Arial" w:cs="Arial"/>
          <w:sz w:val="2"/>
          <w:szCs w:val="2"/>
        </w:rPr>
      </w:pPr>
    </w:p>
    <w:p w:rsidR="00000000" w:rsidRDefault="000F595B">
      <w:pPr>
        <w:shd w:val="clear" w:color="auto" w:fill="FFFFFF"/>
        <w:spacing w:before="454" w:line="468" w:lineRule="exact"/>
        <w:ind w:left="1584" w:hanging="1584"/>
        <w:sectPr w:rsidR="00000000">
          <w:type w:val="continuous"/>
          <w:pgSz w:w="13997" w:h="19268"/>
          <w:pgMar w:top="1440" w:right="3024" w:bottom="360" w:left="2016" w:header="720" w:footer="720" w:gutter="0"/>
          <w:cols w:space="60"/>
          <w:noEndnote/>
        </w:sectPr>
      </w:pPr>
    </w:p>
    <w:p w:rsidR="00000000" w:rsidRDefault="000F595B">
      <w:pPr>
        <w:shd w:val="clear" w:color="auto" w:fill="FFFFFF"/>
        <w:spacing w:before="50"/>
        <w:sectPr w:rsidR="00000000">
          <w:type w:val="continuous"/>
          <w:pgSz w:w="13997" w:h="19268"/>
          <w:pgMar w:top="1440" w:right="3024" w:bottom="360" w:left="2016" w:header="720" w:footer="720" w:gutter="0"/>
          <w:cols w:num="7" w:space="720" w:equalWidth="0">
            <w:col w:w="1418" w:space="324"/>
            <w:col w:w="720" w:space="439"/>
            <w:col w:w="720" w:space="151"/>
            <w:col w:w="720" w:space="137"/>
            <w:col w:w="720" w:space="122"/>
            <w:col w:w="993" w:space="1224"/>
            <w:col w:w="1267"/>
          </w:cols>
          <w:noEndnote/>
        </w:sectPr>
      </w:pPr>
    </w:p>
    <w:p w:rsidR="00420E25" w:rsidRDefault="00420E25" w:rsidP="00420E25">
      <w:pPr>
        <w:shd w:val="clear" w:color="auto" w:fill="FFFFFF"/>
        <w:spacing w:before="641" w:line="374" w:lineRule="exact"/>
        <w:ind w:left="1843" w:right="1109"/>
        <w:jc w:val="right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DECRETO</w:t>
      </w:r>
      <w:r w:rsidRPr="00420E25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Nº 1580 DE 14 DE OUTUBRO DE 1983.</w:t>
      </w:r>
    </w:p>
    <w:p w:rsidR="00000000" w:rsidRDefault="00420E25">
      <w:pPr>
        <w:shd w:val="clear" w:color="auto" w:fill="FFFFFF"/>
        <w:spacing w:before="641" w:line="374" w:lineRule="exact"/>
        <w:ind w:left="4118" w:right="1109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INSTITUI O CONSELHO ESTADUAL DE</w:t>
      </w:r>
      <w:r w:rsidR="000F595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TRANSI </w:t>
      </w:r>
      <w:r w:rsidR="000F595B">
        <w:rPr>
          <w:rFonts w:ascii="Courier New" w:hAnsi="Courier New" w:cs="Courier New"/>
          <w:color w:val="000000"/>
          <w:spacing w:val="-7"/>
          <w:sz w:val="24"/>
          <w:szCs w:val="24"/>
        </w:rPr>
        <w:t>TO - CETPAN/RO E DA</w:t>
      </w:r>
      <w:r w:rsidR="000F595B">
        <w:rPr>
          <w:rFonts w:ascii="Courier New" w:hAnsi="Courier New" w:cs="Courier New"/>
          <w:color w:val="000000"/>
          <w:spacing w:val="-7"/>
          <w:sz w:val="24"/>
          <w:szCs w:val="24"/>
        </w:rPr>
        <w:t>" OUTRAS PROVIDÊNCIAS.</w:t>
      </w:r>
    </w:p>
    <w:p w:rsidR="00000000" w:rsidRDefault="000F595B">
      <w:pPr>
        <w:shd w:val="clear" w:color="auto" w:fill="FFFFFF"/>
        <w:spacing w:before="828" w:line="360" w:lineRule="exact"/>
        <w:ind w:left="554" w:right="1152" w:firstLine="275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GOVFRNADOR DO ESTADO DE RONDÔNIA, no uso das prerrogativas que lhe são</w:t>
      </w:r>
      <w:r w:rsidR="00420E25">
        <w:rPr>
          <w:rFonts w:ascii="Courier New" w:hAnsi="Courier New" w:cs="Courier New"/>
          <w:color w:val="000000"/>
          <w:sz w:val="24"/>
          <w:szCs w:val="24"/>
        </w:rPr>
        <w:t xml:space="preserve"> conferidas pelo Art. 31, do Decreto-Lei nº 01, de 31 de dezembro de 1</w:t>
      </w:r>
      <w:r>
        <w:rPr>
          <w:rFonts w:ascii="Courier New" w:hAnsi="Courier New" w:cs="Courier New"/>
          <w:color w:val="000000"/>
          <w:sz w:val="24"/>
          <w:szCs w:val="24"/>
        </w:rPr>
        <w:t>981,</w:t>
      </w:r>
    </w:p>
    <w:p w:rsidR="00000000" w:rsidRDefault="000F595B">
      <w:pPr>
        <w:shd w:val="clear" w:color="auto" w:fill="FFFFFF"/>
        <w:spacing w:before="1037"/>
        <w:ind w:left="3305"/>
      </w:pPr>
      <w:r>
        <w:rPr>
          <w:rFonts w:ascii="Courier New" w:hAnsi="Courier New" w:cs="Courier New"/>
          <w:color w:val="000000"/>
          <w:spacing w:val="98"/>
          <w:sz w:val="24"/>
          <w:szCs w:val="24"/>
        </w:rPr>
        <w:t>DECRETA:</w:t>
      </w:r>
    </w:p>
    <w:p w:rsidR="00000000" w:rsidRDefault="000F595B">
      <w:pPr>
        <w:shd w:val="clear" w:color="auto" w:fill="FFFFFF"/>
        <w:spacing w:before="878" w:line="360" w:lineRule="exact"/>
        <w:ind w:left="547" w:right="1166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19 - Fica instituído o Conselho Estadual de Trânsito - CETPAN/RO, em conformidade com o artigo 69, inciso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IV, </w:t>
      </w:r>
      <w:r>
        <w:rPr>
          <w:rFonts w:ascii="Courier New" w:hAnsi="Courier New" w:cs="Courier New"/>
          <w:color w:val="000000"/>
          <w:sz w:val="24"/>
          <w:szCs w:val="24"/>
        </w:rPr>
        <w:t>alínea "b", do Decreto n9 18 de 31 de dezembro de 1.981.</w:t>
      </w:r>
    </w:p>
    <w:p w:rsidR="00000000" w:rsidRDefault="000F595B">
      <w:pPr>
        <w:shd w:val="clear" w:color="auto" w:fill="FFFFFF"/>
        <w:spacing w:before="230" w:line="367" w:lineRule="exact"/>
        <w:ind w:left="540" w:right="1166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Parágrafo Único - O CETRAN/RO, é órgão máximo normativo do Sistema Nacional de Trâns</w:t>
      </w:r>
      <w:r>
        <w:rPr>
          <w:rFonts w:ascii="Courier New" w:hAnsi="Courier New" w:cs="Courier New"/>
          <w:color w:val="000000"/>
          <w:sz w:val="24"/>
          <w:szCs w:val="24"/>
        </w:rPr>
        <w:t>ito na área respectiva do Estado de Rondônia.</w:t>
      </w:r>
    </w:p>
    <w:p w:rsidR="00000000" w:rsidRDefault="000F595B">
      <w:pPr>
        <w:shd w:val="clear" w:color="auto" w:fill="FFFFFF"/>
        <w:spacing w:before="230" w:line="367" w:lineRule="exact"/>
        <w:ind w:left="540" w:right="1166" w:firstLine="2750"/>
        <w:jc w:val="both"/>
        <w:sectPr w:rsidR="00000000">
          <w:type w:val="continuous"/>
          <w:pgSz w:w="13997" w:h="19268"/>
          <w:pgMar w:top="1440" w:right="1440" w:bottom="360" w:left="1440" w:header="720" w:footer="720" w:gutter="0"/>
          <w:cols w:space="60"/>
          <w:noEndnote/>
        </w:sectPr>
      </w:pPr>
    </w:p>
    <w:p w:rsidR="00000000" w:rsidRDefault="000F595B">
      <w:pPr>
        <w:framePr w:h="944" w:hSpace="36" w:wrap="notBeside" w:vAnchor="text" w:hAnchor="margin" w:x="-1907" w:y="4227"/>
        <w:rPr>
          <w:rFonts w:ascii="Arial" w:hAnsi="Arial" w:cs="Arial"/>
          <w:sz w:val="24"/>
          <w:szCs w:val="24"/>
        </w:rPr>
      </w:pPr>
    </w:p>
    <w:p w:rsidR="00000000" w:rsidRDefault="000F595B">
      <w:pPr>
        <w:shd w:val="clear" w:color="auto" w:fill="FFFFFF"/>
        <w:spacing w:before="302"/>
      </w:pPr>
      <w:r>
        <w:rPr>
          <w:rFonts w:ascii="Courier New" w:hAnsi="Courier New" w:cs="Courier New"/>
          <w:color w:val="000000"/>
          <w:sz w:val="24"/>
          <w:szCs w:val="24"/>
        </w:rPr>
        <w:t>ART. 29 - Compete ao CETRAN/RO:</w:t>
      </w:r>
    </w:p>
    <w:p w:rsidR="00000000" w:rsidRDefault="000F595B">
      <w:pPr>
        <w:shd w:val="clear" w:color="auto" w:fill="FFFFFF"/>
        <w:tabs>
          <w:tab w:val="left" w:pos="590"/>
        </w:tabs>
        <w:spacing w:before="194"/>
        <w:ind w:left="14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Zelar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pelo cumprimento da legislação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de</w:t>
      </w:r>
    </w:p>
    <w:p w:rsidR="00000000" w:rsidRDefault="00420E25">
      <w:pPr>
        <w:shd w:val="clear" w:color="auto" w:fill="FFFFFF"/>
        <w:spacing w:before="79"/>
        <w:ind w:left="878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Trânsito</w:t>
      </w:r>
      <w:r w:rsidR="000F595B">
        <w:rPr>
          <w:rFonts w:ascii="Courier New" w:hAnsi="Courier New" w:cs="Courier New"/>
          <w:color w:val="000000"/>
          <w:spacing w:val="-7"/>
          <w:sz w:val="24"/>
          <w:szCs w:val="24"/>
        </w:rPr>
        <w:t>;</w:t>
      </w:r>
    </w:p>
    <w:p w:rsidR="00000000" w:rsidRDefault="000F595B" w:rsidP="00420E25">
      <w:pPr>
        <w:shd w:val="clear" w:color="auto" w:fill="FFFFFF"/>
        <w:tabs>
          <w:tab w:val="left" w:pos="590"/>
        </w:tabs>
        <w:spacing w:before="144" w:line="360" w:lineRule="exact"/>
        <w:ind w:left="14"/>
      </w:pPr>
      <w:r>
        <w:rPr>
          <w:rFonts w:ascii="Courier New" w:hAnsi="Courier New" w:cs="Courier New"/>
          <w:color w:val="000000"/>
          <w:spacing w:val="-22"/>
          <w:sz w:val="24"/>
          <w:szCs w:val="24"/>
          <w:lang w:val="en-US" w:eastAsia="en-US"/>
        </w:rPr>
        <w:t>II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Resolver ou encaminhar ao Conselho Nacio</w:t>
      </w:r>
      <w:r>
        <w:rPr>
          <w:rFonts w:ascii="Courier New" w:hAnsi="Courier New" w:cs="Courier New"/>
          <w:color w:val="000000"/>
          <w:sz w:val="24"/>
          <w:szCs w:val="24"/>
        </w:rPr>
        <w:t>nal de Trâ</w:t>
      </w:r>
      <w:r>
        <w:rPr>
          <w:rFonts w:ascii="Courier New" w:hAnsi="Courier New" w:cs="Courier New"/>
          <w:color w:val="000000"/>
          <w:sz w:val="24"/>
          <w:szCs w:val="24"/>
        </w:rPr>
        <w:t>nsito consulta de autoridades e de particulares relativas â aplicação da legislação de trânsito;</w:t>
      </w:r>
    </w:p>
    <w:p w:rsidR="00000000" w:rsidRDefault="000F595B">
      <w:pPr>
        <w:shd w:val="clear" w:color="auto" w:fill="FFFFFF"/>
        <w:tabs>
          <w:tab w:val="left" w:pos="590"/>
        </w:tabs>
        <w:spacing w:before="115" w:line="360" w:lineRule="exact"/>
        <w:ind w:left="14"/>
      </w:pPr>
      <w:r>
        <w:rPr>
          <w:rFonts w:ascii="Courier New" w:hAnsi="Courier New" w:cs="Courier New"/>
          <w:color w:val="000000"/>
          <w:spacing w:val="-16"/>
          <w:sz w:val="24"/>
          <w:szCs w:val="24"/>
          <w:lang w:val="en-US" w:eastAsia="en-US"/>
        </w:rPr>
        <w:t>III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Colaborar </w:t>
      </w:r>
      <w:proofErr w:type="gramStart"/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na</w:t>
      </w:r>
      <w:proofErr w:type="gramEnd"/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articulação das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atividades</w:t>
      </w:r>
    </w:p>
    <w:p w:rsidR="00000000" w:rsidRDefault="000F595B">
      <w:pPr>
        <w:shd w:val="clear" w:color="auto" w:fill="FFFFFF"/>
        <w:spacing w:line="360" w:lineRule="exact"/>
        <w:ind w:left="886"/>
        <w:jc w:val="both"/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das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repartições públicas e particulares relacionadas com o trânsito;</w:t>
      </w:r>
    </w:p>
    <w:p w:rsidR="00000000" w:rsidRDefault="000F595B">
      <w:pPr>
        <w:shd w:val="clear" w:color="auto" w:fill="FFFFFF"/>
        <w:tabs>
          <w:tab w:val="left" w:pos="590"/>
        </w:tabs>
        <w:spacing w:before="187"/>
        <w:ind w:left="14"/>
      </w:pPr>
      <w:r>
        <w:rPr>
          <w:rFonts w:ascii="Courier New" w:hAnsi="Courier New" w:cs="Courier New"/>
          <w:color w:val="000000"/>
          <w:spacing w:val="-7"/>
          <w:sz w:val="24"/>
          <w:szCs w:val="24"/>
          <w:lang w:val="en-US" w:eastAsia="en-US"/>
        </w:rPr>
        <w:t>IV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Propor medidas para o    aperfeiç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oamento</w:t>
      </w:r>
    </w:p>
    <w:p w:rsidR="00000000" w:rsidRDefault="000F595B">
      <w:pPr>
        <w:shd w:val="clear" w:color="auto" w:fill="FFFFFF"/>
        <w:spacing w:before="79"/>
        <w:ind w:left="886"/>
      </w:pP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da</w:t>
      </w:r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legislação de trânsito;</w:t>
      </w:r>
    </w:p>
    <w:p w:rsidR="00000000" w:rsidRDefault="000F595B">
      <w:pPr>
        <w:shd w:val="clear" w:color="auto" w:fill="FFFFFF"/>
        <w:spacing w:before="79"/>
        <w:ind w:left="886"/>
        <w:sectPr w:rsidR="00000000">
          <w:type w:val="continuous"/>
          <w:pgSz w:w="13997" w:h="19268"/>
          <w:pgMar w:top="1440" w:right="2607" w:bottom="360" w:left="4730" w:header="720" w:footer="720" w:gutter="0"/>
          <w:cols w:space="60"/>
          <w:noEndnote/>
        </w:sectPr>
      </w:pPr>
    </w:p>
    <w:p w:rsidR="00000000" w:rsidRDefault="000F595B">
      <w:pPr>
        <w:shd w:val="clear" w:color="auto" w:fill="FFFFFF"/>
        <w:spacing w:after="94"/>
        <w:ind w:left="10627"/>
        <w:sectPr w:rsidR="00000000">
          <w:pgSz w:w="16834" w:h="11909" w:orient="landscape"/>
          <w:pgMar w:top="1440" w:right="3600" w:bottom="720" w:left="1440" w:header="720" w:footer="720" w:gutter="0"/>
          <w:cols w:space="60"/>
          <w:noEndnote/>
        </w:sectPr>
      </w:pPr>
    </w:p>
    <w:p w:rsidR="00000000" w:rsidRDefault="000F595B">
      <w:pPr>
        <w:shd w:val="clear" w:color="auto" w:fill="FFFFFF"/>
      </w:pPr>
    </w:p>
    <w:p w:rsidR="00000000" w:rsidRDefault="000F595B">
      <w:pPr>
        <w:shd w:val="clear" w:color="auto" w:fill="FFFFFF"/>
      </w:pPr>
      <w:r>
        <w:br w:type="column"/>
      </w:r>
    </w:p>
    <w:p w:rsidR="00000000" w:rsidRDefault="000F595B">
      <w:pPr>
        <w:shd w:val="clear" w:color="auto" w:fill="FFFFFF"/>
        <w:sectPr w:rsidR="00000000">
          <w:type w:val="continuous"/>
          <w:pgSz w:w="16834" w:h="11909" w:orient="landscape"/>
          <w:pgMar w:top="1440" w:right="6682" w:bottom="720" w:left="1440" w:header="720" w:footer="720" w:gutter="0"/>
          <w:cols w:num="2" w:space="720" w:equalWidth="0">
            <w:col w:w="2599" w:space="5393"/>
            <w:col w:w="720"/>
          </w:cols>
          <w:noEndnote/>
        </w:sectPr>
      </w:pPr>
    </w:p>
    <w:p w:rsidR="00000000" w:rsidRDefault="000F595B">
      <w:pPr>
        <w:shd w:val="clear" w:color="auto" w:fill="FFFFFF"/>
        <w:spacing w:before="1303"/>
        <w:ind w:left="11074"/>
        <w:sectPr w:rsidR="00000000">
          <w:type w:val="continuous"/>
          <w:pgSz w:w="16834" w:h="11909" w:orient="landscape"/>
          <w:pgMar w:top="1440" w:right="3600" w:bottom="720" w:left="1440" w:header="720" w:footer="720" w:gutter="0"/>
          <w:cols w:space="60"/>
          <w:noEndnote/>
        </w:sectPr>
      </w:pPr>
    </w:p>
    <w:p w:rsidR="00000000" w:rsidRDefault="00420E25">
      <w:pPr>
        <w:framePr w:h="1649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1047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hd w:val="clear" w:color="auto" w:fill="FFFFFF"/>
        <w:spacing w:before="302" w:line="461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0F595B">
      <w:pPr>
        <w:shd w:val="clear" w:color="auto" w:fill="FFFFFF"/>
        <w:spacing w:before="850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t>02</w:t>
      </w:r>
    </w:p>
    <w:p w:rsidR="00000000" w:rsidRDefault="000F595B">
      <w:pPr>
        <w:shd w:val="clear" w:color="auto" w:fill="FFFFFF"/>
        <w:spacing w:before="850"/>
        <w:sectPr w:rsidR="00000000">
          <w:pgSz w:w="12601" w:h="19166"/>
          <w:pgMar w:top="1440" w:right="1440" w:bottom="360" w:left="3687" w:header="720" w:footer="720" w:gutter="0"/>
          <w:cols w:num="2" w:space="720" w:equalWidth="0">
            <w:col w:w="4888" w:space="1865"/>
            <w:col w:w="720"/>
          </w:cols>
          <w:noEndnote/>
        </w:sectPr>
      </w:pPr>
    </w:p>
    <w:p w:rsidR="00000000" w:rsidRDefault="000F595B" w:rsidP="00420E25">
      <w:pPr>
        <w:shd w:val="clear" w:color="auto" w:fill="FFFFFF"/>
        <w:tabs>
          <w:tab w:val="left" w:pos="3341"/>
        </w:tabs>
        <w:spacing w:before="295"/>
        <w:ind w:left="2750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V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Promover e coordenar campanhas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educati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vas de trânsito;</w:t>
      </w:r>
    </w:p>
    <w:p w:rsidR="00000000" w:rsidRDefault="000F595B" w:rsidP="00420E25">
      <w:pPr>
        <w:shd w:val="clear" w:color="auto" w:fill="FFFFFF"/>
        <w:tabs>
          <w:tab w:val="left" w:pos="3341"/>
        </w:tabs>
        <w:spacing w:before="209"/>
        <w:ind w:left="2750"/>
      </w:pPr>
      <w:r>
        <w:rPr>
          <w:rFonts w:ascii="Courier New" w:hAnsi="Courier New" w:cs="Courier New"/>
          <w:color w:val="000000"/>
          <w:spacing w:val="-13"/>
          <w:sz w:val="24"/>
          <w:szCs w:val="24"/>
          <w:lang w:val="en-US" w:eastAsia="en-US"/>
        </w:rPr>
        <w:t>VI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Opinar sobre questões de trânsito subme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tidas â sua apreciação;</w:t>
      </w:r>
    </w:p>
    <w:p w:rsidR="00000000" w:rsidRDefault="000F595B">
      <w:pPr>
        <w:shd w:val="clear" w:color="auto" w:fill="FFFFFF"/>
        <w:tabs>
          <w:tab w:val="left" w:pos="3341"/>
        </w:tabs>
        <w:spacing w:before="194"/>
        <w:ind w:left="2750"/>
      </w:pPr>
      <w:r>
        <w:rPr>
          <w:rFonts w:ascii="Courier New" w:hAnsi="Courier New" w:cs="Courier New"/>
          <w:color w:val="000000"/>
          <w:spacing w:val="-9"/>
          <w:sz w:val="24"/>
          <w:szCs w:val="24"/>
          <w:lang w:val="en-US" w:eastAsia="en-US"/>
        </w:rPr>
        <w:t>VII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Regulamentar 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à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expedição de autorização</w:t>
      </w:r>
    </w:p>
    <w:p w:rsidR="00000000" w:rsidRDefault="00420E25">
      <w:pPr>
        <w:shd w:val="clear" w:color="auto" w:fill="FFFFFF"/>
        <w:spacing w:line="374" w:lineRule="exact"/>
        <w:ind w:left="3614" w:right="432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Para</w:t>
      </w:r>
      <w:r w:rsidR="000F595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conduzir veículos de propulsão </w:t>
      </w:r>
      <w:r w:rsidR="000F595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nu </w:t>
      </w:r>
      <w:r w:rsidR="000F595B">
        <w:rPr>
          <w:rFonts w:ascii="Courier New" w:hAnsi="Courier New" w:cs="Courier New"/>
          <w:color w:val="000000"/>
          <w:sz w:val="24"/>
          <w:szCs w:val="24"/>
        </w:rPr>
        <w:t>mana ou de tração animal;</w:t>
      </w:r>
    </w:p>
    <w:p w:rsidR="00000000" w:rsidRDefault="000F595B">
      <w:pPr>
        <w:shd w:val="clear" w:color="auto" w:fill="FFFFFF"/>
        <w:spacing w:before="115" w:line="360" w:lineRule="exact"/>
        <w:ind w:left="3622" w:right="461" w:hanging="878"/>
        <w:jc w:val="both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VIII-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Propor ao Conselho Nacional de Trânsito a cassação de delegação conferida ã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Circunscrição Regional de Trânsito;</w:t>
      </w:r>
    </w:p>
    <w:p w:rsidR="00000000" w:rsidRDefault="000F595B">
      <w:pPr>
        <w:shd w:val="clear" w:color="auto" w:fill="FFFFFF"/>
        <w:tabs>
          <w:tab w:val="left" w:pos="3334"/>
        </w:tabs>
        <w:spacing w:before="115" w:line="367" w:lineRule="exact"/>
        <w:ind w:left="2750"/>
      </w:pPr>
      <w:r>
        <w:rPr>
          <w:rFonts w:ascii="Courier New" w:hAnsi="Courier New" w:cs="Courier New"/>
          <w:color w:val="000000"/>
          <w:spacing w:val="-14"/>
          <w:sz w:val="24"/>
          <w:szCs w:val="24"/>
          <w:lang w:val="en-US" w:eastAsia="en-US"/>
        </w:rPr>
        <w:t>IX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- Designar um de seus membros para    com</w:t>
      </w:r>
    </w:p>
    <w:p w:rsidR="00000000" w:rsidRDefault="000F595B">
      <w:pPr>
        <w:shd w:val="clear" w:color="auto" w:fill="FFFFFF"/>
        <w:spacing w:line="367" w:lineRule="exact"/>
        <w:ind w:left="3622" w:right="432"/>
      </w:pPr>
      <w:proofErr w:type="spellStart"/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por</w:t>
      </w:r>
      <w:proofErr w:type="spellEnd"/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 Junta examinadora de candidatos a </w:t>
      </w:r>
      <w:r>
        <w:rPr>
          <w:rFonts w:ascii="Courier New" w:hAnsi="Courier New" w:cs="Courier New"/>
          <w:color w:val="000000"/>
          <w:sz w:val="24"/>
          <w:szCs w:val="24"/>
        </w:rPr>
        <w:t>condutor, portador de defeito físico;</w:t>
      </w:r>
    </w:p>
    <w:p w:rsidR="00000000" w:rsidRDefault="000F595B">
      <w:pPr>
        <w:shd w:val="clear" w:color="auto" w:fill="FFFFFF"/>
        <w:tabs>
          <w:tab w:val="left" w:pos="3334"/>
        </w:tabs>
        <w:spacing w:before="108" w:line="360" w:lineRule="exact"/>
        <w:ind w:left="2750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X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- Propor ao Conselho Nacional de Trânsito</w:t>
      </w:r>
    </w:p>
    <w:p w:rsidR="00000000" w:rsidRDefault="000F595B">
      <w:pPr>
        <w:shd w:val="clear" w:color="auto" w:fill="FFFFFF"/>
        <w:spacing w:line="360" w:lineRule="exact"/>
        <w:ind w:left="3622" w:right="432"/>
      </w:pP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a</w:t>
      </w:r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fixação do valor das multas a   serem </w:t>
      </w:r>
      <w:r>
        <w:rPr>
          <w:rFonts w:ascii="Courier New" w:hAnsi="Courier New" w:cs="Courier New"/>
          <w:color w:val="000000"/>
          <w:sz w:val="24"/>
          <w:szCs w:val="24"/>
        </w:rPr>
        <w:t>aplicadas no Estado;</w:t>
      </w:r>
    </w:p>
    <w:p w:rsidR="00000000" w:rsidRDefault="000F595B" w:rsidP="00420E25">
      <w:pPr>
        <w:shd w:val="clear" w:color="auto" w:fill="FFFFFF"/>
        <w:tabs>
          <w:tab w:val="left" w:pos="3334"/>
        </w:tabs>
        <w:spacing w:before="187"/>
        <w:ind w:left="2750"/>
      </w:pPr>
      <w:r>
        <w:rPr>
          <w:rFonts w:ascii="Courier New" w:hAnsi="Courier New" w:cs="Courier New"/>
          <w:color w:val="000000"/>
          <w:spacing w:val="-16"/>
          <w:sz w:val="24"/>
          <w:szCs w:val="24"/>
          <w:lang w:val="en-US" w:eastAsia="en-US"/>
        </w:rPr>
        <w:t>XI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In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dicar os Presidentes das Juntas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Admi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nistrativas de Recursos de Infrações;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e,</w:t>
      </w:r>
    </w:p>
    <w:p w:rsidR="00000000" w:rsidRDefault="000F595B" w:rsidP="00420E25">
      <w:pPr>
        <w:shd w:val="clear" w:color="auto" w:fill="FFFFFF"/>
        <w:tabs>
          <w:tab w:val="left" w:pos="3334"/>
        </w:tabs>
        <w:spacing w:before="202"/>
        <w:ind w:left="2750"/>
      </w:pPr>
      <w:r>
        <w:rPr>
          <w:rFonts w:ascii="Courier New" w:hAnsi="Courier New" w:cs="Courier New"/>
          <w:color w:val="000000"/>
          <w:spacing w:val="-12"/>
          <w:sz w:val="24"/>
          <w:szCs w:val="24"/>
          <w:lang w:val="en-US" w:eastAsia="en-US"/>
        </w:rPr>
        <w:t>XII</w:t>
      </w: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Elab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orar o projeto de seu regimento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in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terno, s</w:t>
      </w:r>
      <w:r w:rsidR="00420E25">
        <w:rPr>
          <w:rFonts w:ascii="Courier New" w:hAnsi="Courier New" w:cs="Courier New"/>
          <w:color w:val="000000"/>
          <w:spacing w:val="-2"/>
          <w:sz w:val="24"/>
          <w:szCs w:val="24"/>
        </w:rPr>
        <w:t>ubmetendo-o â aprovação do   Go</w:t>
      </w:r>
      <w:r>
        <w:rPr>
          <w:rFonts w:ascii="Courier New" w:hAnsi="Courier New" w:cs="Courier New"/>
          <w:color w:val="000000"/>
          <w:sz w:val="24"/>
          <w:szCs w:val="24"/>
        </w:rPr>
        <w:t>vernador do Estado.</w:t>
      </w:r>
    </w:p>
    <w:p w:rsidR="00000000" w:rsidRDefault="000F595B">
      <w:pPr>
        <w:shd w:val="clear" w:color="auto" w:fill="FFFFFF"/>
        <w:spacing w:before="223" w:line="367" w:lineRule="exact"/>
        <w:ind w:right="461" w:firstLine="2743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ART. 39 - Perderá o mandato o Conselheiro que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faltar sem justo motivo, a três </w:t>
      </w:r>
      <w:r w:rsidR="00420E25">
        <w:rPr>
          <w:rFonts w:ascii="Courier New" w:hAnsi="Courier New" w:cs="Courier New"/>
          <w:color w:val="000000"/>
          <w:sz w:val="24"/>
          <w:szCs w:val="24"/>
        </w:rPr>
        <w:t>(3) reuniões ordinárias consecu</w:t>
      </w:r>
      <w:r>
        <w:rPr>
          <w:rFonts w:ascii="Courier New" w:hAnsi="Courier New" w:cs="Courier New"/>
          <w:color w:val="000000"/>
          <w:sz w:val="24"/>
          <w:szCs w:val="24"/>
        </w:rPr>
        <w:t>tivas, ou a dez (10), interpoladas por ano.</w:t>
      </w:r>
    </w:p>
    <w:p w:rsidR="00000000" w:rsidRDefault="000F595B">
      <w:pPr>
        <w:shd w:val="clear" w:color="auto" w:fill="FFFFFF"/>
        <w:spacing w:before="202" w:line="374" w:lineRule="exact"/>
        <w:ind w:left="7" w:right="475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>
        <w:rPr>
          <w:rFonts w:ascii="Courier New" w:hAnsi="Courier New" w:cs="Courier New"/>
          <w:color w:val="000000"/>
          <w:spacing w:val="43"/>
          <w:sz w:val="24"/>
          <w:szCs w:val="24"/>
        </w:rPr>
        <w:t>49-0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</w:t>
      </w:r>
      <w:r w:rsidR="00420E25">
        <w:rPr>
          <w:rFonts w:ascii="Courier New" w:hAnsi="Courier New" w:cs="Courier New"/>
          <w:color w:val="000000"/>
          <w:sz w:val="24"/>
          <w:szCs w:val="24"/>
        </w:rPr>
        <w:t>ETRAN/RO, somente poderá delibe</w:t>
      </w:r>
      <w:r>
        <w:rPr>
          <w:rFonts w:ascii="Courier New" w:hAnsi="Courier New" w:cs="Courier New"/>
          <w:color w:val="000000"/>
          <w:sz w:val="24"/>
          <w:szCs w:val="24"/>
        </w:rPr>
        <w:t>rar com a presença, no mínimo, de quatro (4) de seus membros.</w:t>
      </w:r>
    </w:p>
    <w:p w:rsidR="00000000" w:rsidRDefault="000F595B">
      <w:pPr>
        <w:shd w:val="clear" w:color="auto" w:fill="FFFFFF"/>
        <w:spacing w:before="216" w:line="382" w:lineRule="exact"/>
        <w:ind w:left="7" w:right="468" w:firstLine="2765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§ 19 - As deliberações serã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tomadas por maio </w:t>
      </w:r>
      <w:r>
        <w:rPr>
          <w:rFonts w:ascii="Courier New" w:hAnsi="Courier New" w:cs="Courier New"/>
          <w:color w:val="000000"/>
          <w:sz w:val="24"/>
          <w:szCs w:val="24"/>
        </w:rPr>
        <w:t>ria de votos dos Conselheiros presentes.</w:t>
      </w:r>
    </w:p>
    <w:p w:rsidR="00000000" w:rsidRDefault="000F595B">
      <w:pPr>
        <w:shd w:val="clear" w:color="auto" w:fill="FFFFFF"/>
        <w:spacing w:before="180" w:line="382" w:lineRule="exact"/>
        <w:ind w:left="14" w:right="461" w:firstLine="275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§ 29 - Cada C</w:t>
      </w:r>
      <w:r w:rsidR="00420E25">
        <w:rPr>
          <w:rFonts w:ascii="Courier New" w:hAnsi="Courier New" w:cs="Courier New"/>
          <w:color w:val="000000"/>
          <w:sz w:val="24"/>
          <w:szCs w:val="24"/>
        </w:rPr>
        <w:t>onselheiro terá um voto e o Pre</w:t>
      </w:r>
      <w:r>
        <w:rPr>
          <w:rFonts w:ascii="Courier New" w:hAnsi="Courier New" w:cs="Courier New"/>
          <w:color w:val="000000"/>
          <w:sz w:val="24"/>
          <w:szCs w:val="24"/>
        </w:rPr>
        <w:t>sidente, ainda, o de qualidade.</w:t>
      </w:r>
    </w:p>
    <w:p w:rsidR="00000000" w:rsidRDefault="000F595B">
      <w:pPr>
        <w:spacing w:before="655"/>
        <w:ind w:left="4543" w:right="4378"/>
        <w:rPr>
          <w:rFonts w:ascii="Arial" w:hAnsi="Arial" w:cs="Arial"/>
          <w:sz w:val="24"/>
          <w:szCs w:val="24"/>
        </w:rPr>
      </w:pPr>
    </w:p>
    <w:p w:rsidR="00000000" w:rsidRDefault="000F595B">
      <w:pPr>
        <w:spacing w:before="655"/>
        <w:ind w:left="4543" w:right="4378"/>
        <w:rPr>
          <w:rFonts w:ascii="Arial" w:hAnsi="Arial" w:cs="Arial"/>
          <w:sz w:val="24"/>
          <w:szCs w:val="24"/>
        </w:rPr>
        <w:sectPr w:rsidR="00000000">
          <w:type w:val="continuous"/>
          <w:pgSz w:w="12601" w:h="19166"/>
          <w:pgMar w:top="1440" w:right="1440" w:bottom="360" w:left="1440" w:header="720" w:footer="720" w:gutter="0"/>
          <w:cols w:space="60"/>
          <w:noEndnote/>
        </w:sectPr>
      </w:pPr>
    </w:p>
    <w:p w:rsidR="00000000" w:rsidRDefault="00420E25">
      <w:pPr>
        <w:framePr w:h="1663" w:hSpace="40" w:wrap="notBeside" w:vAnchor="text" w:hAnchor="margin" w:x="-190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10572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hd w:val="clear" w:color="auto" w:fill="FFFFFF"/>
        <w:spacing w:before="432"/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GOVERNO DO ESTADO DE R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ONDÔNIA</w:t>
      </w:r>
    </w:p>
    <w:p w:rsidR="00000000" w:rsidRDefault="000F595B">
      <w:pPr>
        <w:shd w:val="clear" w:color="auto" w:fill="FFFFFF"/>
        <w:spacing w:before="43" w:line="202" w:lineRule="exact"/>
        <w:ind w:left="1580" w:firstLine="5180"/>
      </w:pPr>
      <w:r>
        <w:rPr>
          <w:rFonts w:ascii="Courier New" w:hAnsi="Courier New" w:cs="Courier New"/>
          <w:b/>
          <w:bCs/>
          <w:color w:val="000000"/>
          <w:spacing w:val="-44"/>
          <w:sz w:val="28"/>
          <w:szCs w:val="28"/>
        </w:rPr>
        <w:t xml:space="preserve">05 </w:t>
      </w:r>
      <w:r>
        <w:rPr>
          <w:rFonts w:ascii="Courier New" w:hAnsi="Courier New" w:cs="Courier New"/>
          <w:color w:val="000000"/>
          <w:sz w:val="26"/>
          <w:szCs w:val="26"/>
        </w:rPr>
        <w:t>GOVERNADORIA</w:t>
      </w:r>
    </w:p>
    <w:p w:rsidR="00000000" w:rsidRDefault="000F595B">
      <w:pPr>
        <w:shd w:val="clear" w:color="auto" w:fill="FFFFFF"/>
        <w:spacing w:before="43" w:line="202" w:lineRule="exact"/>
        <w:ind w:left="1580" w:firstLine="5180"/>
        <w:sectPr w:rsidR="00000000">
          <w:pgSz w:w="12211" w:h="19123"/>
          <w:pgMar w:top="1440" w:right="1487" w:bottom="360" w:left="3712" w:header="720" w:footer="720" w:gutter="0"/>
          <w:cols w:space="60"/>
          <w:noEndnote/>
        </w:sectPr>
      </w:pPr>
    </w:p>
    <w:p w:rsidR="00000000" w:rsidRDefault="000F595B">
      <w:pPr>
        <w:shd w:val="clear" w:color="auto" w:fill="FFFFFF"/>
        <w:spacing w:before="115" w:line="338" w:lineRule="exact"/>
        <w:ind w:left="29" w:right="50" w:firstLine="2750"/>
        <w:jc w:val="both"/>
      </w:pPr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ART. </w:t>
      </w:r>
      <w:r>
        <w:rPr>
          <w:rFonts w:ascii="Courier New" w:hAnsi="Courier New" w:cs="Courier New"/>
          <w:color w:val="000000"/>
          <w:spacing w:val="29"/>
          <w:sz w:val="26"/>
          <w:szCs w:val="26"/>
        </w:rPr>
        <w:t>59-0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 CETRAN/RO, deliberará mediante </w:t>
      </w:r>
      <w:r>
        <w:rPr>
          <w:rFonts w:ascii="Courier New" w:hAnsi="Courier New" w:cs="Courier New"/>
          <w:color w:val="000000"/>
          <w:sz w:val="26"/>
          <w:szCs w:val="26"/>
        </w:rPr>
        <w:t>resolução e pareceres.</w:t>
      </w:r>
    </w:p>
    <w:p w:rsidR="00000000" w:rsidRDefault="000F595B">
      <w:pPr>
        <w:shd w:val="clear" w:color="auto" w:fill="FFFFFF"/>
        <w:spacing w:before="270" w:line="356" w:lineRule="exact"/>
        <w:ind w:left="11" w:right="47" w:firstLine="2761"/>
        <w:jc w:val="both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ART. 69 - A organização, funcionamento e 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papel básico a ser desempenhado pelo CETRAN/RO, serão regulados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atravé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s de seu Regimento Interno previsto no inciso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val="en-US"/>
        </w:rPr>
        <w:t xml:space="preserve">XII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do Art. </w:t>
      </w:r>
      <w:r>
        <w:rPr>
          <w:rFonts w:ascii="Courier New" w:hAnsi="Courier New" w:cs="Courier New"/>
          <w:color w:val="000000"/>
          <w:sz w:val="26"/>
          <w:szCs w:val="26"/>
        </w:rPr>
        <w:t>29.</w:t>
      </w:r>
    </w:p>
    <w:p w:rsidR="00000000" w:rsidRDefault="000F595B">
      <w:pPr>
        <w:shd w:val="clear" w:color="auto" w:fill="FFFFFF"/>
        <w:spacing w:before="137" w:line="364" w:lineRule="exact"/>
        <w:ind w:left="7" w:firstLine="2750"/>
        <w:jc w:val="both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ART. 79 - Das decisões do CETRAN/RO caberá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recursos, exceto as que versarem sobre aplicações de penalidades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por infração de trânsito, dentro do prazo de 30 (trinta) dias,</w:t>
      </w:r>
      <w:r w:rsidR="00420E25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que </w:t>
      </w:r>
      <w:r>
        <w:rPr>
          <w:rFonts w:ascii="Courier New" w:hAnsi="Courier New" w:cs="Courier New"/>
          <w:color w:val="000000"/>
          <w:sz w:val="26"/>
          <w:szCs w:val="26"/>
        </w:rPr>
        <w:t>lhes poderá dar efei</w:t>
      </w:r>
      <w:r>
        <w:rPr>
          <w:rFonts w:ascii="Courier New" w:hAnsi="Courier New" w:cs="Courier New"/>
          <w:color w:val="000000"/>
          <w:sz w:val="26"/>
          <w:szCs w:val="26"/>
        </w:rPr>
        <w:t>to suspensivo.</w:t>
      </w:r>
    </w:p>
    <w:p w:rsidR="00000000" w:rsidRDefault="000F595B">
      <w:pPr>
        <w:shd w:val="clear" w:color="auto" w:fill="FFFFFF"/>
        <w:spacing w:before="238" w:line="356" w:lineRule="exact"/>
        <w:ind w:left="4" w:right="58" w:firstLine="2754"/>
        <w:jc w:val="both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ART. </w:t>
      </w:r>
      <w:r>
        <w:rPr>
          <w:rFonts w:ascii="Courier New" w:hAnsi="Courier New" w:cs="Courier New"/>
          <w:color w:val="000000"/>
          <w:spacing w:val="22"/>
          <w:sz w:val="26"/>
          <w:szCs w:val="26"/>
        </w:rPr>
        <w:t>89-0</w:t>
      </w:r>
      <w:r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CETRAN/RO além do Presidente, te </w:t>
      </w:r>
      <w:r>
        <w:rPr>
          <w:rFonts w:ascii="Courier New" w:hAnsi="Courier New" w:cs="Courier New"/>
          <w:color w:val="000000"/>
          <w:sz w:val="26"/>
          <w:szCs w:val="26"/>
        </w:rPr>
        <w:t>rá a seguinte composição:</w:t>
      </w:r>
    </w:p>
    <w:p w:rsidR="00000000" w:rsidRDefault="000F595B">
      <w:pPr>
        <w:shd w:val="clear" w:color="auto" w:fill="FFFFFF"/>
        <w:tabs>
          <w:tab w:val="left" w:pos="3341"/>
        </w:tabs>
        <w:spacing w:before="176"/>
        <w:ind w:left="2747"/>
      </w:pP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>I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Um Oficial do Exército, de preferência</w:t>
      </w:r>
    </w:p>
    <w:p w:rsidR="00000000" w:rsidRDefault="000F595B">
      <w:pPr>
        <w:shd w:val="clear" w:color="auto" w:fill="FFFFFF"/>
        <w:spacing w:before="65"/>
        <w:ind w:left="3632"/>
      </w:pPr>
      <w:proofErr w:type="gram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com</w:t>
      </w:r>
      <w:proofErr w:type="gram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curso de Estado Maior;</w:t>
      </w:r>
    </w:p>
    <w:p w:rsidR="00000000" w:rsidRDefault="000F595B">
      <w:pPr>
        <w:shd w:val="clear" w:color="auto" w:fill="FFFFFF"/>
        <w:tabs>
          <w:tab w:val="left" w:pos="3341"/>
        </w:tabs>
        <w:spacing w:before="184"/>
        <w:ind w:left="2747"/>
      </w:pPr>
      <w:r>
        <w:rPr>
          <w:rFonts w:ascii="Courier New" w:hAnsi="Courier New" w:cs="Courier New"/>
          <w:color w:val="000000"/>
          <w:spacing w:val="-28"/>
          <w:sz w:val="26"/>
          <w:szCs w:val="26"/>
          <w:lang w:val="en-US" w:eastAsia="en-US"/>
        </w:rPr>
        <w:t>II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Um representante do Departamento    de</w:t>
      </w:r>
    </w:p>
    <w:p w:rsidR="00000000" w:rsidRDefault="000F595B">
      <w:pPr>
        <w:shd w:val="clear" w:color="auto" w:fill="FFFFFF"/>
        <w:spacing w:before="58"/>
        <w:ind w:left="3629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Trânsito;</w:t>
      </w:r>
    </w:p>
    <w:p w:rsidR="00000000" w:rsidRDefault="000F595B">
      <w:pPr>
        <w:shd w:val="clear" w:color="auto" w:fill="FFFFFF"/>
        <w:tabs>
          <w:tab w:val="left" w:pos="3341"/>
        </w:tabs>
        <w:spacing w:before="176"/>
        <w:ind w:left="2747"/>
      </w:pPr>
      <w:r>
        <w:rPr>
          <w:rFonts w:ascii="Courier New" w:hAnsi="Courier New" w:cs="Courier New"/>
          <w:color w:val="000000"/>
          <w:spacing w:val="-23"/>
          <w:sz w:val="26"/>
          <w:szCs w:val="26"/>
          <w:lang w:val="en-US" w:eastAsia="en-US"/>
        </w:rPr>
        <w:t>III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- Um representante dos Órgãos Rodoviários</w:t>
      </w:r>
    </w:p>
    <w:p w:rsidR="00000000" w:rsidRDefault="000F595B">
      <w:pPr>
        <w:shd w:val="clear" w:color="auto" w:fill="FFFFFF"/>
        <w:spacing w:before="65"/>
        <w:ind w:left="36"/>
        <w:jc w:val="center"/>
      </w:pPr>
      <w:proofErr w:type="gramStart"/>
      <w:r>
        <w:rPr>
          <w:rFonts w:ascii="Courier New" w:hAnsi="Courier New" w:cs="Courier New"/>
          <w:color w:val="000000"/>
          <w:spacing w:val="-15"/>
          <w:sz w:val="26"/>
          <w:szCs w:val="26"/>
        </w:rPr>
        <w:t>dos</w:t>
      </w:r>
      <w:proofErr w:type="gramEnd"/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Municípios;</w:t>
      </w:r>
    </w:p>
    <w:p w:rsidR="00000000" w:rsidRDefault="000F595B">
      <w:pPr>
        <w:shd w:val="clear" w:color="auto" w:fill="FFFFFF"/>
        <w:tabs>
          <w:tab w:val="left" w:pos="3341"/>
        </w:tabs>
        <w:spacing w:before="184"/>
        <w:ind w:left="2747"/>
      </w:pPr>
      <w:r>
        <w:rPr>
          <w:rFonts w:ascii="Courier New" w:hAnsi="Courier New" w:cs="Courier New"/>
          <w:color w:val="000000"/>
          <w:spacing w:val="-16"/>
          <w:sz w:val="26"/>
          <w:szCs w:val="26"/>
          <w:lang w:val="en-US" w:eastAsia="en-US"/>
        </w:rPr>
        <w:t>IV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- Um representante do órgão Rodoviário E£</w:t>
      </w:r>
    </w:p>
    <w:p w:rsidR="00000000" w:rsidRDefault="000F595B">
      <w:pPr>
        <w:shd w:val="clear" w:color="auto" w:fill="FFFFFF"/>
        <w:spacing w:before="61"/>
        <w:ind w:left="3629"/>
      </w:pPr>
      <w:proofErr w:type="spellStart"/>
      <w:proofErr w:type="gramStart"/>
      <w:r>
        <w:rPr>
          <w:rFonts w:ascii="Courier New" w:hAnsi="Courier New" w:cs="Courier New"/>
          <w:color w:val="000000"/>
          <w:spacing w:val="-21"/>
          <w:sz w:val="26"/>
          <w:szCs w:val="26"/>
        </w:rPr>
        <w:t>tadual</w:t>
      </w:r>
      <w:proofErr w:type="spellEnd"/>
      <w:proofErr w:type="gramEnd"/>
      <w:r>
        <w:rPr>
          <w:rFonts w:ascii="Courier New" w:hAnsi="Courier New" w:cs="Courier New"/>
          <w:color w:val="000000"/>
          <w:spacing w:val="-21"/>
          <w:sz w:val="26"/>
          <w:szCs w:val="26"/>
        </w:rPr>
        <w:t>;</w:t>
      </w:r>
    </w:p>
    <w:p w:rsidR="00000000" w:rsidRDefault="000F595B">
      <w:pPr>
        <w:shd w:val="clear" w:color="auto" w:fill="FFFFFF"/>
        <w:tabs>
          <w:tab w:val="left" w:pos="3341"/>
        </w:tabs>
        <w:spacing w:before="130" w:line="360" w:lineRule="exact"/>
        <w:ind w:left="2747"/>
      </w:pPr>
      <w:proofErr w:type="gramStart"/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>V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Um</w:t>
      </w:r>
      <w:proofErr w:type="gramEnd"/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 xml:space="preserve"> representante do órgão máximo   dos</w:t>
      </w:r>
    </w:p>
    <w:p w:rsidR="00000000" w:rsidRDefault="000F595B">
      <w:pPr>
        <w:shd w:val="clear" w:color="auto" w:fill="FFFFFF"/>
        <w:spacing w:line="360" w:lineRule="exact"/>
        <w:ind w:left="3636"/>
      </w:pPr>
      <w:proofErr w:type="gram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transportes</w:t>
      </w:r>
      <w:proofErr w:type="gram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rodoviários de carga,   com </w:t>
      </w:r>
      <w:r>
        <w:rPr>
          <w:rFonts w:ascii="Courier New" w:hAnsi="Courier New" w:cs="Courier New"/>
          <w:color w:val="000000"/>
          <w:sz w:val="26"/>
          <w:szCs w:val="26"/>
        </w:rPr>
        <w:t>sede ou filial no Estado; e,</w:t>
      </w:r>
    </w:p>
    <w:p w:rsidR="00000000" w:rsidRDefault="000F595B">
      <w:pPr>
        <w:shd w:val="clear" w:color="auto" w:fill="FFFFFF"/>
        <w:tabs>
          <w:tab w:val="left" w:pos="3341"/>
        </w:tabs>
        <w:spacing w:before="173"/>
        <w:ind w:left="2747"/>
      </w:pPr>
      <w:r>
        <w:rPr>
          <w:rFonts w:ascii="Courier New" w:hAnsi="Courier New" w:cs="Courier New"/>
          <w:color w:val="000000"/>
          <w:spacing w:val="-18"/>
          <w:sz w:val="26"/>
          <w:szCs w:val="26"/>
          <w:lang w:val="en-US" w:eastAsia="en-US"/>
        </w:rPr>
        <w:t>VI</w:t>
      </w:r>
      <w:r>
        <w:rPr>
          <w:rFonts w:ascii="Courier New" w:hAnsi="Courier New" w:cs="Courier New"/>
          <w:color w:val="000000"/>
          <w:sz w:val="26"/>
          <w:szCs w:val="26"/>
          <w:lang w:val="en-US" w:eastAsia="en-US"/>
        </w:rPr>
        <w:tab/>
      </w:r>
      <w:r>
        <w:rPr>
          <w:rFonts w:ascii="Courier New" w:hAnsi="Courier New" w:cs="Courier New"/>
          <w:color w:val="000000"/>
          <w:spacing w:val="-10"/>
          <w:sz w:val="26"/>
          <w:szCs w:val="26"/>
          <w:lang w:eastAsia="en-US"/>
        </w:rPr>
        <w:t>- Um representante do órgão máximo   dos</w:t>
      </w:r>
    </w:p>
    <w:p w:rsidR="00000000" w:rsidRDefault="000F595B">
      <w:pPr>
        <w:shd w:val="clear" w:color="auto" w:fill="FFFFFF"/>
        <w:spacing w:before="18" w:line="360" w:lineRule="exact"/>
        <w:ind w:left="363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Transportes Rodoviá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rios de Passageiros,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com sede ou filial no Estado.</w:t>
      </w:r>
    </w:p>
    <w:p w:rsidR="00000000" w:rsidRDefault="000F595B">
      <w:pPr>
        <w:shd w:val="clear" w:color="auto" w:fill="FFFFFF"/>
        <w:spacing w:before="230" w:line="367" w:lineRule="exact"/>
        <w:ind w:right="65" w:firstLine="2776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§ 19 - Será indicado para cada membro do CE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TRAN/RO, o respectivo suplente q</w:t>
      </w:r>
      <w:r w:rsidR="00420E25">
        <w:rPr>
          <w:rFonts w:ascii="Courier New" w:hAnsi="Courier New" w:cs="Courier New"/>
          <w:color w:val="000000"/>
          <w:spacing w:val="-10"/>
          <w:sz w:val="26"/>
          <w:szCs w:val="26"/>
        </w:rPr>
        <w:t>ue assumirá, quando houver afas</w:t>
      </w:r>
      <w:r>
        <w:rPr>
          <w:rFonts w:ascii="Courier New" w:hAnsi="Courier New" w:cs="Courier New"/>
          <w:color w:val="000000"/>
          <w:sz w:val="26"/>
          <w:szCs w:val="26"/>
        </w:rPr>
        <w:t>tamento temporário ou definitivo dos mesmos.</w:t>
      </w:r>
    </w:p>
    <w:p w:rsidR="00000000" w:rsidRDefault="000F595B">
      <w:pPr>
        <w:shd w:val="clear" w:color="auto" w:fill="FFFFFF"/>
        <w:spacing w:before="227" w:line="360" w:lineRule="exact"/>
        <w:ind w:left="4" w:right="58" w:firstLine="2772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§ 29 - Os membros do Conselho Estadual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Trâ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nsito - CETRAN/RO, serão nomeados pelo Governador do Estado,</w:t>
      </w:r>
    </w:p>
    <w:p w:rsidR="00000000" w:rsidRDefault="00420E25">
      <w:pPr>
        <w:spacing w:before="659"/>
        <w:ind w:left="5249" w:right="35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4857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pacing w:before="659"/>
        <w:ind w:left="5249" w:right="3593"/>
        <w:rPr>
          <w:rFonts w:ascii="Arial" w:hAnsi="Arial" w:cs="Arial"/>
          <w:sz w:val="24"/>
          <w:szCs w:val="24"/>
        </w:rPr>
        <w:sectPr w:rsidR="00000000">
          <w:type w:val="continuous"/>
          <w:pgSz w:w="12211" w:h="19123"/>
          <w:pgMar w:top="1440" w:right="1440" w:bottom="360" w:left="1440" w:header="720" w:footer="720" w:gutter="0"/>
          <w:cols w:space="60"/>
          <w:noEndnote/>
        </w:sectPr>
      </w:pPr>
    </w:p>
    <w:p w:rsidR="00000000" w:rsidRDefault="00420E25">
      <w:pPr>
        <w:framePr w:h="1340" w:hSpace="36" w:wrap="auto" w:vAnchor="text" w:hAnchor="text" w:x="383" w:y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8477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hd w:val="clear" w:color="auto" w:fill="FFFFFF"/>
        <w:spacing w:before="461"/>
        <w:ind w:left="187"/>
        <w:jc w:val="center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0F595B">
      <w:pPr>
        <w:shd w:val="clear" w:color="auto" w:fill="FFFFFF"/>
        <w:spacing w:before="72" w:line="187" w:lineRule="exact"/>
        <w:ind w:left="3866" w:firstLine="5184"/>
      </w:pPr>
      <w:r>
        <w:rPr>
          <w:rFonts w:ascii="Arial" w:hAnsi="Arial" w:cs="Arial"/>
          <w:color w:val="000000"/>
        </w:rPr>
        <w:t>04 GOVERNADORIA</w:t>
      </w:r>
    </w:p>
    <w:p w:rsidR="00000000" w:rsidRDefault="000F595B">
      <w:pPr>
        <w:shd w:val="clear" w:color="auto" w:fill="FFFFFF"/>
        <w:spacing w:before="310"/>
        <w:ind w:left="886"/>
      </w:pPr>
      <w:proofErr w:type="gramStart"/>
      <w:r>
        <w:rPr>
          <w:b/>
          <w:bCs/>
          <w:i/>
          <w:iCs/>
          <w:color w:val="000000"/>
          <w:sz w:val="16"/>
          <w:szCs w:val="16"/>
        </w:rPr>
        <w:t>u</w:t>
      </w:r>
      <w:proofErr w:type="gramEnd"/>
    </w:p>
    <w:p w:rsidR="00000000" w:rsidRDefault="000F595B">
      <w:pPr>
        <w:shd w:val="clear" w:color="auto" w:fill="FFFFFF"/>
        <w:spacing w:before="50" w:line="353" w:lineRule="exact"/>
        <w:ind w:left="43"/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com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mandato de dois (2) anos, sendo admitida a rec</w:t>
      </w:r>
      <w:r>
        <w:rPr>
          <w:rFonts w:ascii="Courier New" w:hAnsi="Courier New" w:cs="Courier New"/>
          <w:color w:val="000000"/>
          <w:sz w:val="24"/>
          <w:szCs w:val="24"/>
        </w:rPr>
        <w:t>ondução   por igual período.</w:t>
      </w:r>
    </w:p>
    <w:p w:rsidR="00000000" w:rsidRDefault="000F595B">
      <w:pPr>
        <w:shd w:val="clear" w:color="auto" w:fill="FFFFFF"/>
        <w:spacing w:before="259" w:line="353" w:lineRule="exact"/>
        <w:ind w:left="22" w:right="7" w:firstLine="277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§ 39 - O Presidente será de livre escolha do Governador, dentre especialista</w:t>
      </w:r>
      <w:r w:rsidR="00420E25">
        <w:rPr>
          <w:rFonts w:ascii="Courier New" w:hAnsi="Courier New" w:cs="Courier New"/>
          <w:color w:val="000000"/>
          <w:sz w:val="24"/>
          <w:szCs w:val="24"/>
        </w:rPr>
        <w:t>s em trânsito e portador de cur</w:t>
      </w:r>
      <w:r>
        <w:rPr>
          <w:rFonts w:ascii="Courier New" w:hAnsi="Courier New" w:cs="Courier New"/>
          <w:color w:val="000000"/>
          <w:sz w:val="24"/>
          <w:szCs w:val="24"/>
        </w:rPr>
        <w:t>so universitário.</w:t>
      </w:r>
    </w:p>
    <w:p w:rsidR="00000000" w:rsidRDefault="000F595B">
      <w:pPr>
        <w:shd w:val="clear" w:color="auto" w:fill="FFFFFF"/>
        <w:spacing w:before="266" w:line="353" w:lineRule="exact"/>
        <w:ind w:left="7" w:right="14" w:firstLine="276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§ 49 - O Presidente será substituído em suas ausê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ncias e impedimentos pelo Vice-Presidente eleito dentre os membros referidos nos incisos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IV.</w:t>
      </w:r>
    </w:p>
    <w:p w:rsidR="00000000" w:rsidRDefault="000F595B">
      <w:pPr>
        <w:shd w:val="clear" w:color="auto" w:fill="FFFFFF"/>
        <w:spacing w:before="245" w:line="367" w:lineRule="exact"/>
        <w:ind w:left="14" w:right="7" w:firstLine="277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§ 59 - O Oficial do Exército que integra o Conselho será indicado pelo Comandante da 12? Região Militar.</w:t>
      </w:r>
    </w:p>
    <w:p w:rsidR="00000000" w:rsidRDefault="000F595B">
      <w:pPr>
        <w:shd w:val="clear" w:color="auto" w:fill="FFFFFF"/>
        <w:spacing w:before="245" w:line="353" w:lineRule="exact"/>
        <w:ind w:right="7" w:firstLine="277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§ 69 - Os representantes das entidades ou em presas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que tratam os incisos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V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VI </w:t>
      </w:r>
      <w:r w:rsidR="00420E25">
        <w:rPr>
          <w:rFonts w:ascii="Courier New" w:hAnsi="Courier New" w:cs="Courier New"/>
          <w:color w:val="000000"/>
          <w:sz w:val="24"/>
          <w:szCs w:val="24"/>
        </w:rPr>
        <w:t>deste artigo, serão esco</w:t>
      </w:r>
      <w:r>
        <w:rPr>
          <w:rFonts w:ascii="Courier New" w:hAnsi="Courier New" w:cs="Courier New"/>
          <w:color w:val="000000"/>
          <w:sz w:val="24"/>
          <w:szCs w:val="24"/>
        </w:rPr>
        <w:t>lhidos pelo Governador em listas tríplices por elas indicadas.</w:t>
      </w:r>
    </w:p>
    <w:p w:rsidR="00000000" w:rsidRDefault="000F595B">
      <w:pPr>
        <w:shd w:val="clear" w:color="auto" w:fill="FFFFFF"/>
        <w:spacing w:before="245" w:line="367" w:lineRule="exact"/>
        <w:ind w:left="7" w:right="22" w:firstLine="275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99 - Os m</w:t>
      </w:r>
      <w:r w:rsidR="00420E25">
        <w:rPr>
          <w:rFonts w:ascii="Courier New" w:hAnsi="Courier New" w:cs="Courier New"/>
          <w:color w:val="000000"/>
          <w:spacing w:val="-1"/>
          <w:sz w:val="24"/>
          <w:szCs w:val="24"/>
        </w:rPr>
        <w:t>embros do CETPAN/RO terão resi</w:t>
      </w:r>
      <w:r>
        <w:rPr>
          <w:rFonts w:ascii="Courier New" w:hAnsi="Courier New" w:cs="Courier New"/>
          <w:color w:val="000000"/>
          <w:sz w:val="24"/>
          <w:szCs w:val="24"/>
        </w:rPr>
        <w:t>dências permanente no Estado de Rondônia.</w:t>
      </w:r>
    </w:p>
    <w:p w:rsidR="00000000" w:rsidRDefault="000F595B">
      <w:pPr>
        <w:shd w:val="clear" w:color="auto" w:fill="FFFFFF"/>
        <w:spacing w:before="223" w:line="367" w:lineRule="exact"/>
        <w:ind w:left="7" w:right="7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10 - A </w:t>
      </w:r>
      <w:r w:rsidR="00420E25">
        <w:rPr>
          <w:rFonts w:ascii="Courier New" w:hAnsi="Courier New" w:cs="Courier New"/>
          <w:color w:val="000000"/>
          <w:sz w:val="24"/>
          <w:szCs w:val="24"/>
        </w:rPr>
        <w:t>recondução ou renovação dos mem</w:t>
      </w:r>
      <w:r>
        <w:rPr>
          <w:rFonts w:ascii="Courier New" w:hAnsi="Courier New" w:cs="Courier New"/>
          <w:color w:val="000000"/>
          <w:sz w:val="24"/>
          <w:szCs w:val="24"/>
        </w:rPr>
        <w:t>bros 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 Conselho deverá ocorrer </w:t>
      </w:r>
      <w:r w:rsidR="00420E25">
        <w:rPr>
          <w:rFonts w:ascii="Courier New" w:hAnsi="Courier New" w:cs="Courier New"/>
          <w:color w:val="000000"/>
          <w:sz w:val="24"/>
          <w:szCs w:val="24"/>
        </w:rPr>
        <w:t>durante o mês de julho no perío</w:t>
      </w:r>
      <w:r>
        <w:rPr>
          <w:rFonts w:ascii="Courier New" w:hAnsi="Courier New" w:cs="Courier New"/>
          <w:color w:val="000000"/>
          <w:sz w:val="24"/>
          <w:szCs w:val="24"/>
        </w:rPr>
        <w:t>do de dois (2) anos.</w:t>
      </w:r>
    </w:p>
    <w:p w:rsidR="00000000" w:rsidRDefault="000F595B">
      <w:pPr>
        <w:shd w:val="clear" w:color="auto" w:fill="FFFFFF"/>
        <w:spacing w:before="230" w:line="367" w:lineRule="exact"/>
        <w:ind w:left="14" w:right="14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11 - Ocorrendo vaga no Conselho será nomeado membro suplente que completará o mandato do antecessor.</w:t>
      </w:r>
    </w:p>
    <w:p w:rsidR="00000000" w:rsidRDefault="000F595B">
      <w:pPr>
        <w:shd w:val="clear" w:color="auto" w:fill="FFFFFF"/>
        <w:spacing w:before="353" w:line="360" w:lineRule="exact"/>
        <w:ind w:left="7" w:right="22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12 - Os membros do Conselho farão jus a gratificaçã</w:t>
      </w:r>
      <w:r>
        <w:rPr>
          <w:rFonts w:ascii="Courier New" w:hAnsi="Courier New" w:cs="Courier New"/>
          <w:color w:val="000000"/>
          <w:sz w:val="24"/>
          <w:szCs w:val="24"/>
        </w:rPr>
        <w:t>o de acordo com a Legislação Estadual pertinente.</w:t>
      </w:r>
    </w:p>
    <w:p w:rsidR="00000000" w:rsidRDefault="000F595B">
      <w:pPr>
        <w:shd w:val="clear" w:color="auto" w:fill="FFFFFF"/>
        <w:spacing w:before="482" w:line="367" w:lineRule="exact"/>
        <w:ind w:left="7" w:right="7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>
        <w:rPr>
          <w:rFonts w:ascii="Courier New" w:hAnsi="Courier New" w:cs="Courier New"/>
          <w:color w:val="000000"/>
          <w:spacing w:val="76"/>
          <w:sz w:val="24"/>
          <w:szCs w:val="24"/>
        </w:rPr>
        <w:t>13-0</w:t>
      </w:r>
      <w:r w:rsidR="00420E25">
        <w:rPr>
          <w:rFonts w:ascii="Courier New" w:hAnsi="Courier New" w:cs="Courier New"/>
          <w:color w:val="000000"/>
          <w:sz w:val="24"/>
          <w:szCs w:val="24"/>
        </w:rPr>
        <w:t xml:space="preserve"> CETRAN/RO reunir-se-á, em sessões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ordinárias, pelo menos duas vezes por mês e extraordinária mente mediante convocação do presidente ou por solicitação de pelo menos um terço (1/3) de seus membro</w:t>
      </w:r>
      <w:r>
        <w:rPr>
          <w:rFonts w:ascii="Courier New" w:hAnsi="Courier New" w:cs="Courier New"/>
          <w:color w:val="000000"/>
          <w:sz w:val="24"/>
          <w:szCs w:val="24"/>
        </w:rPr>
        <w:t>s para atender motivo especial.</w:t>
      </w:r>
    </w:p>
    <w:p w:rsidR="00000000" w:rsidRDefault="000F595B" w:rsidP="00420E25">
      <w:pPr>
        <w:shd w:val="clear" w:color="auto" w:fill="FFFFFF"/>
        <w:spacing w:before="194" w:line="367" w:lineRule="exact"/>
        <w:ind w:left="29" w:firstLine="2750"/>
        <w:jc w:val="both"/>
        <w:sectPr w:rsidR="00000000">
          <w:pgSz w:w="12168" w:h="19440"/>
          <w:pgMar w:top="1440" w:right="1440" w:bottom="360" w:left="144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ART. </w:t>
      </w:r>
      <w:r>
        <w:rPr>
          <w:rFonts w:ascii="Courier New" w:hAnsi="Courier New" w:cs="Courier New"/>
          <w:color w:val="000000"/>
          <w:spacing w:val="67"/>
          <w:sz w:val="24"/>
          <w:szCs w:val="24"/>
        </w:rPr>
        <w:t>14-0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pe</w:t>
      </w:r>
      <w:r w:rsidR="00420E25">
        <w:rPr>
          <w:rFonts w:ascii="Courier New" w:hAnsi="Courier New" w:cs="Courier New"/>
          <w:color w:val="000000"/>
          <w:spacing w:val="-1"/>
          <w:sz w:val="24"/>
          <w:szCs w:val="24"/>
        </w:rPr>
        <w:t>ssoal necessário ao funcionamen</w:t>
      </w:r>
      <w:r>
        <w:rPr>
          <w:rFonts w:ascii="Courier New" w:hAnsi="Courier New" w:cs="Courier New"/>
          <w:color w:val="000000"/>
          <w:sz w:val="24"/>
          <w:szCs w:val="24"/>
        </w:rPr>
        <w:t>to do Conselho Estadual de Trânsito - CETRAN/RO, será recrutado dentre servidores da Secretaria de Estado da Segurança Pública.</w:t>
      </w:r>
    </w:p>
    <w:p w:rsidR="00000000" w:rsidRDefault="00420E25">
      <w:pPr>
        <w:framePr w:h="1663" w:hSpace="36" w:wrap="auto" w:vAnchor="text" w:hAnchor="margin" w:x="375" w:y="-3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10572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595B">
      <w:pPr>
        <w:shd w:val="clear" w:color="auto" w:fill="FFFFFF"/>
        <w:spacing w:line="468" w:lineRule="exact"/>
        <w:ind w:left="3852" w:right="922" w:hanging="1584"/>
      </w:pPr>
      <w:r>
        <w:rPr>
          <w:rFonts w:ascii="Courier New" w:hAnsi="Courier New" w:cs="Courier New"/>
          <w:color w:val="000000"/>
          <w:spacing w:val="-14"/>
          <w:sz w:val="30"/>
          <w:szCs w:val="30"/>
        </w:rPr>
        <w:t xml:space="preserve">GOVERNO DO ESTADO DE RONDÔNIA </w:t>
      </w: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0F595B">
      <w:pPr>
        <w:shd w:val="clear" w:color="auto" w:fill="FFFFFF"/>
        <w:spacing w:line="360" w:lineRule="exact"/>
        <w:ind w:left="7" w:firstLine="2750"/>
      </w:pPr>
      <w:r>
        <w:rPr>
          <w:rFonts w:ascii="Courier New" w:hAnsi="Courier New" w:cs="Courier New"/>
          <w:color w:val="000000"/>
          <w:sz w:val="24"/>
          <w:szCs w:val="24"/>
        </w:rPr>
        <w:t xml:space="preserve">Parágrafo </w:t>
      </w:r>
      <w:r w:rsidR="00420E25">
        <w:rPr>
          <w:rFonts w:ascii="Courier New" w:hAnsi="Courier New" w:cs="Courier New"/>
          <w:color w:val="000000"/>
          <w:sz w:val="24"/>
          <w:szCs w:val="24"/>
        </w:rPr>
        <w:t>Único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Será indicado pelo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dente do Conselho e designa</w:t>
      </w:r>
      <w:r w:rsidR="00420E25">
        <w:rPr>
          <w:rFonts w:ascii="Courier New" w:hAnsi="Courier New" w:cs="Courier New"/>
          <w:color w:val="000000"/>
          <w:spacing w:val="-1"/>
          <w:sz w:val="24"/>
          <w:szCs w:val="24"/>
        </w:rPr>
        <w:t>do pelo Secretário de Estado da segu</w:t>
      </w:r>
      <w:r>
        <w:rPr>
          <w:rFonts w:ascii="Courier New" w:hAnsi="Courier New" w:cs="Courier New"/>
          <w:color w:val="000000"/>
          <w:sz w:val="24"/>
          <w:szCs w:val="24"/>
        </w:rPr>
        <w:t>rança Pública, um ser</w:t>
      </w:r>
      <w:r w:rsidR="00420E25">
        <w:rPr>
          <w:rFonts w:ascii="Courier New" w:hAnsi="Courier New" w:cs="Courier New"/>
          <w:color w:val="000000"/>
          <w:sz w:val="24"/>
          <w:szCs w:val="24"/>
        </w:rPr>
        <w:t>vidor para servir de Secretário.</w:t>
      </w:r>
    </w:p>
    <w:p w:rsidR="00000000" w:rsidRDefault="000F595B">
      <w:pPr>
        <w:shd w:val="clear" w:color="auto" w:fill="FFFFFF"/>
        <w:spacing w:before="245" w:line="360" w:lineRule="exact"/>
        <w:ind w:firstLine="275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ART. 15 - Este Decreto entrará em vigor </w:t>
      </w:r>
      <w:r>
        <w:rPr>
          <w:rFonts w:ascii="Courier New" w:hAnsi="Courier New" w:cs="Courier New"/>
          <w:color w:val="000000"/>
          <w:sz w:val="24"/>
          <w:szCs w:val="24"/>
        </w:rPr>
        <w:t>data de sua publicação.</w:t>
      </w:r>
    </w:p>
    <w:p w:rsidR="00000000" w:rsidRDefault="00420E25">
      <w:pPr>
        <w:shd w:val="clear" w:color="auto" w:fill="FFFFFF"/>
        <w:spacing w:before="81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Porto Velho-RO, </w:t>
      </w:r>
      <w:r w:rsidR="000F595B">
        <w:rPr>
          <w:rFonts w:ascii="Courier New" w:hAnsi="Courier New" w:cs="Courier New"/>
          <w:color w:val="000000"/>
          <w:spacing w:val="-3"/>
          <w:sz w:val="24"/>
          <w:szCs w:val="24"/>
        </w:rPr>
        <w:t>14 de   outubro    de 1</w:t>
      </w:r>
    </w:p>
    <w:p w:rsidR="00000000" w:rsidRDefault="00420E25">
      <w:pPr>
        <w:spacing w:before="72"/>
        <w:ind w:left="3629" w:righ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9825" cy="13716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25" w:rsidRDefault="000F595B">
      <w:pPr>
        <w:shd w:val="clear" w:color="auto" w:fill="FFFFFF"/>
        <w:ind w:left="4932"/>
      </w:pPr>
      <w:r>
        <w:rPr>
          <w:i/>
          <w:iCs/>
          <w:color w:val="000000"/>
          <w:sz w:val="26"/>
          <w:szCs w:val="26"/>
        </w:rPr>
        <w:t>Rondônia.</w:t>
      </w:r>
    </w:p>
    <w:sectPr w:rsidR="00420E25">
      <w:pgSz w:w="11909" w:h="16834"/>
      <w:pgMar w:top="1440" w:right="1490" w:bottom="720" w:left="19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25"/>
    <w:rsid w:val="000F595B"/>
    <w:rsid w:val="004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59B53A-A29C-4B55-8329-C01B91B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848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2016-06-13T15:51:00Z</dcterms:created>
  <dcterms:modified xsi:type="dcterms:W3CDTF">2016-06-13T15:58:00Z</dcterms:modified>
</cp:coreProperties>
</file>