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03BB">
      <w:pPr>
        <w:framePr w:h="1663" w:hSpace="36" w:wrap="notBeside" w:vAnchor="text" w:hAnchor="margin" w:x="-189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03BB">
      <w:pPr>
        <w:shd w:val="clear" w:color="auto" w:fill="FFFFFF"/>
        <w:spacing w:before="454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5103BB">
      <w:pPr>
        <w:shd w:val="clear" w:color="auto" w:fill="FFFFFF"/>
        <w:spacing w:before="238" w:after="720"/>
        <w:ind w:right="50"/>
        <w:jc w:val="center"/>
      </w:pPr>
      <w:r>
        <w:rPr>
          <w:color w:val="000000"/>
        </w:rPr>
        <w:t>GOVERNADORIA</w:t>
      </w:r>
    </w:p>
    <w:p w:rsidR="00000000" w:rsidRDefault="005103BB">
      <w:pPr>
        <w:shd w:val="clear" w:color="auto" w:fill="FFFFFF"/>
        <w:spacing w:before="238" w:after="720"/>
        <w:ind w:right="50"/>
        <w:jc w:val="center"/>
        <w:sectPr w:rsidR="00000000">
          <w:type w:val="continuous"/>
          <w:pgSz w:w="13665" w:h="19246"/>
          <w:pgMar w:top="1440" w:right="3650" w:bottom="360" w:left="5127" w:header="720" w:footer="720" w:gutter="0"/>
          <w:cols w:space="60"/>
          <w:noEndnote/>
        </w:sectPr>
      </w:pPr>
    </w:p>
    <w:p w:rsidR="005103BB" w:rsidRDefault="005103BB" w:rsidP="005103BB">
      <w:pPr>
        <w:rPr>
          <w:rFonts w:ascii="Courier New" w:hAnsi="Courier New" w:cs="Courier New"/>
          <w:color w:val="000000"/>
          <w:sz w:val="22"/>
          <w:szCs w:val="22"/>
        </w:rPr>
      </w:pPr>
    </w:p>
    <w:p w:rsidR="005103BB" w:rsidRPr="005103BB" w:rsidRDefault="005103BB" w:rsidP="005103BB">
      <w:pPr>
        <w:rPr>
          <w:rFonts w:ascii="Courier New" w:hAnsi="Courier New" w:cs="Courier New"/>
          <w:color w:val="000000"/>
          <w:sz w:val="22"/>
          <w:szCs w:val="22"/>
        </w:rPr>
      </w:pPr>
      <w:r w:rsidRPr="005103BB">
        <w:rPr>
          <w:rFonts w:ascii="Courier New" w:hAnsi="Courier New" w:cs="Courier New"/>
          <w:color w:val="000000"/>
          <w:sz w:val="22"/>
          <w:szCs w:val="22"/>
        </w:rPr>
        <w:t>DECRETO N. 1503 de 05 de setembro de 1983.</w:t>
      </w:r>
    </w:p>
    <w:p w:rsidR="005103BB" w:rsidRDefault="005103BB" w:rsidP="005103BB">
      <w:pPr>
        <w:shd w:val="clear" w:color="auto" w:fill="FFFFFF"/>
        <w:spacing w:line="482" w:lineRule="exact"/>
        <w:ind w:firstLine="2052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000000" w:rsidRDefault="005103BB" w:rsidP="005103BB">
      <w:pPr>
        <w:shd w:val="clear" w:color="auto" w:fill="FFFFFF"/>
        <w:spacing w:line="482" w:lineRule="exact"/>
        <w:ind w:firstLine="2052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0 GOVERNADOR DO ESTADO DE RONDÔNIA usando das atribuiç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ões que lhe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confere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Lei Complementar n9 041, de 22 de dezembro de 1 981, </w:t>
      </w:r>
      <w:r>
        <w:rPr>
          <w:rFonts w:ascii="Courier New" w:hAnsi="Courier New" w:cs="Courier New"/>
          <w:color w:val="000000"/>
          <w:spacing w:val="263"/>
          <w:sz w:val="22"/>
          <w:szCs w:val="22"/>
        </w:rPr>
        <w:t>RESOLVE:</w:t>
      </w:r>
    </w:p>
    <w:p w:rsidR="00000000" w:rsidRDefault="005103BB" w:rsidP="005103BB">
      <w:pPr>
        <w:shd w:val="clear" w:color="auto" w:fill="FFFFFF"/>
        <w:spacing w:line="482" w:lineRule="exact"/>
        <w:ind w:firstLine="2052"/>
        <w:jc w:val="both"/>
        <w:sectPr w:rsidR="00000000">
          <w:type w:val="continuous"/>
          <w:pgSz w:w="13665" w:h="19246"/>
          <w:pgMar w:top="1440" w:right="1440" w:bottom="360" w:left="3723" w:header="720" w:footer="720" w:gutter="0"/>
          <w:cols w:space="60"/>
          <w:noEndnote/>
        </w:sectPr>
      </w:pPr>
    </w:p>
    <w:p w:rsidR="00000000" w:rsidRDefault="005103BB" w:rsidP="005103BB">
      <w:pPr>
        <w:framePr w:h="5040" w:hSpace="36" w:wrap="notBeside" w:vAnchor="text" w:hAnchor="margin" w:x="-2281" w:y="4753"/>
        <w:rPr>
          <w:sz w:val="24"/>
          <w:szCs w:val="24"/>
        </w:rPr>
      </w:pPr>
    </w:p>
    <w:p w:rsidR="00000000" w:rsidRDefault="005103BB" w:rsidP="005103BB">
      <w:pPr>
        <w:framePr w:h="252" w:hRule="exact" w:hSpace="36" w:wrap="notBeside" w:vAnchor="text" w:hAnchor="text" w:x="3486" w:y="4911"/>
        <w:shd w:val="clear" w:color="auto" w:fill="FFFFFF"/>
      </w:pPr>
      <w:r>
        <w:rPr>
          <w:rFonts w:ascii="Courier New" w:hAnsi="Courier New" w:cs="Courier New"/>
          <w:color w:val="000000"/>
          <w:spacing w:val="14"/>
          <w:sz w:val="22"/>
          <w:szCs w:val="22"/>
        </w:rPr>
        <w:t>Jorge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hyperlink r:id="rId5" w:history="1">
        <w:r w:rsidRPr="005103BB">
          <w:rPr>
            <w:rFonts w:ascii="Courier New" w:hAnsi="Courier New" w:cs="Courier New"/>
            <w:color w:val="000000" w:themeColor="text1"/>
            <w:spacing w:val="8"/>
            <w:sz w:val="22"/>
            <w:szCs w:val="22"/>
            <w:lang w:val="en-US"/>
          </w:rPr>
          <w:t>Teixeira</w:t>
        </w:r>
      </w:hyperlink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>de Oliveira</w:t>
      </w:r>
    </w:p>
    <w:p w:rsidR="00000000" w:rsidRDefault="005103BB" w:rsidP="005103BB">
      <w:pPr>
        <w:framePr w:h="252" w:hRule="exact" w:hSpace="36" w:wrap="notBeside" w:vAnchor="text" w:hAnchor="text" w:x="4940" w:y="5408"/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p w:rsidR="00000000" w:rsidRDefault="005103BB" w:rsidP="005103BB">
      <w:pPr>
        <w:shd w:val="clear" w:color="auto" w:fill="FFFFFF"/>
        <w:spacing w:line="482" w:lineRule="exact"/>
        <w:ind w:firstLine="2030"/>
        <w:jc w:val="both"/>
        <w:sectPr w:rsidR="00000000">
          <w:type w:val="continuous"/>
          <w:pgSz w:w="13665" w:h="19246"/>
          <w:pgMar w:top="1440" w:right="1569" w:bottom="360" w:left="3723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Excluir o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HUMBERTO</w:t>
      </w:r>
      <w:bookmarkStart w:id="0" w:name="_GoBack"/>
      <w:bookmarkEnd w:id="0"/>
      <w:r>
        <w:rPr>
          <w:rFonts w:ascii="Courier New" w:hAnsi="Courier New" w:cs="Courier New"/>
          <w:color w:val="000000"/>
          <w:sz w:val="22"/>
          <w:szCs w:val="22"/>
        </w:rPr>
        <w:t xml:space="preserve"> DE MORAES VASCON CELOS, Secretário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Segurança Pública, do Decreto nº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1.421, de 24 de agosto de 1983, tendo em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vista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 mes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mo ter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deixado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se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deslocar,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em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virtude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ter que acom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softHyphen/>
      </w:r>
      <w:r>
        <w:rPr>
          <w:rFonts w:ascii="Courier New" w:hAnsi="Courier New" w:cs="Courier New"/>
          <w:color w:val="000000"/>
          <w:sz w:val="22"/>
          <w:szCs w:val="22"/>
        </w:rPr>
        <w:t xml:space="preserve">panhar o Governador do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pela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BR-364 até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 vale do Guaporé. </w:t>
      </w:r>
    </w:p>
    <w:p w:rsidR="00000000" w:rsidRDefault="005103BB">
      <w:pPr>
        <w:framePr w:h="2232" w:hSpace="36" w:wrap="notBeside" w:vAnchor="text" w:hAnchor="margin" w:x="-2721" w:y="1"/>
        <w:rPr>
          <w:sz w:val="24"/>
          <w:szCs w:val="24"/>
        </w:rPr>
      </w:pPr>
    </w:p>
    <w:p w:rsidR="005103BB" w:rsidRDefault="005103BB" w:rsidP="005103BB">
      <w:pPr>
        <w:shd w:val="clear" w:color="auto" w:fill="FFFFFF"/>
        <w:ind w:left="8122"/>
      </w:pPr>
    </w:p>
    <w:sectPr w:rsidR="005103BB">
      <w:type w:val="continuous"/>
      <w:pgSz w:w="16834" w:h="11909" w:orient="landscape"/>
      <w:pgMar w:top="1440" w:right="3831" w:bottom="720" w:left="41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BB"/>
    <w:rsid w:val="005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90F843-046A-4BBE-875F-1D3AFB7F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Teixei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2016-05-09T17:12:00Z</dcterms:created>
  <dcterms:modified xsi:type="dcterms:W3CDTF">2016-05-09T17:15:00Z</dcterms:modified>
</cp:coreProperties>
</file>