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5581C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</w:p>
    <w:p w:rsidR="00000000" w:rsidRPr="00FD55CA" w:rsidRDefault="00FD55CA" w:rsidP="00FD55CA">
      <w:pPr>
        <w:shd w:val="clear" w:color="auto" w:fill="FFFFFF"/>
        <w:spacing w:before="302" w:after="691" w:line="475" w:lineRule="exact"/>
        <w:rPr>
          <w:sz w:val="22"/>
          <w:szCs w:val="22"/>
        </w:rPr>
        <w:sectPr w:rsidR="00000000" w:rsidRPr="00FD55CA">
          <w:type w:val="continuous"/>
          <w:pgSz w:w="13319" w:h="19001"/>
          <w:pgMar w:top="1440" w:right="3369" w:bottom="360" w:left="5090" w:header="720" w:footer="720" w:gutter="0"/>
          <w:cols w:space="60"/>
          <w:noEndnote/>
        </w:sectPr>
      </w:pPr>
      <w:r w:rsidRPr="00FD55CA">
        <w:rPr>
          <w:sz w:val="22"/>
          <w:szCs w:val="22"/>
        </w:rPr>
        <w:lastRenderedPageBreak/>
        <w:t>DECRETO Nº 1424 DE 24 DE AGOSTO DE 1983</w:t>
      </w:r>
    </w:p>
    <w:p w:rsidR="00000000" w:rsidRDefault="00A5581C">
      <w:pPr>
        <w:shd w:val="clear" w:color="auto" w:fill="FFFFFF"/>
        <w:tabs>
          <w:tab w:val="left" w:pos="842"/>
          <w:tab w:val="left" w:pos="2477"/>
        </w:tabs>
        <w:spacing w:before="29"/>
        <w:sectPr w:rsidR="00000000">
          <w:type w:val="continuous"/>
          <w:pgSz w:w="13319" w:h="19001"/>
          <w:pgMar w:top="1440" w:right="1785" w:bottom="360" w:left="3312" w:header="720" w:footer="720" w:gutter="0"/>
          <w:cols w:num="3" w:space="720" w:equalWidth="0">
            <w:col w:w="2865" w:space="734"/>
            <w:col w:w="720" w:space="324"/>
            <w:col w:w="3578"/>
          </w:cols>
          <w:noEndnote/>
        </w:sectPr>
      </w:pPr>
    </w:p>
    <w:p w:rsidR="00000000" w:rsidRDefault="00A5581C">
      <w:pPr>
        <w:shd w:val="clear" w:color="auto" w:fill="FFFFFF"/>
        <w:spacing w:before="2383" w:line="475" w:lineRule="exact"/>
        <w:ind w:left="1865" w:right="50" w:firstLine="2628"/>
        <w:jc w:val="both"/>
      </w:pPr>
      <w:r>
        <w:rPr>
          <w:color w:val="000000"/>
        </w:rPr>
        <w:t xml:space="preserve">0 GOVERNADOR DO ESTADO DE RONDÔNIA usando das </w:t>
      </w:r>
      <w:r>
        <w:rPr>
          <w:color w:val="000000"/>
          <w:spacing w:val="39"/>
        </w:rPr>
        <w:t>atribuiçõ</w:t>
      </w:r>
      <w:r>
        <w:rPr>
          <w:color w:val="000000"/>
          <w:spacing w:val="39"/>
        </w:rPr>
        <w:t>es</w:t>
      </w:r>
      <w:r>
        <w:rPr>
          <w:color w:val="000000"/>
        </w:rPr>
        <w:t xml:space="preserve"> que </w:t>
      </w:r>
      <w:r>
        <w:rPr>
          <w:color w:val="000000"/>
          <w:spacing w:val="37"/>
        </w:rPr>
        <w:t>lhe</w:t>
      </w:r>
      <w:r>
        <w:rPr>
          <w:color w:val="000000"/>
        </w:rPr>
        <w:t xml:space="preserve"> confere a </w:t>
      </w:r>
      <w:r>
        <w:rPr>
          <w:color w:val="000000"/>
          <w:spacing w:val="34"/>
        </w:rPr>
        <w:t>Lei</w:t>
      </w:r>
      <w:r w:rsidR="00FD55CA">
        <w:rPr>
          <w:color w:val="000000"/>
        </w:rPr>
        <w:t xml:space="preserve"> Complementar nº</w:t>
      </w:r>
      <w:r>
        <w:rPr>
          <w:color w:val="000000"/>
        </w:rPr>
        <w:t xml:space="preserve"> </w:t>
      </w:r>
      <w:r w:rsidR="00FD55CA">
        <w:rPr>
          <w:color w:val="000000"/>
        </w:rPr>
        <w:t>041,</w:t>
      </w:r>
      <w:r>
        <w:rPr>
          <w:color w:val="000000"/>
        </w:rPr>
        <w:t xml:space="preserve"> de   </w:t>
      </w:r>
      <w:r w:rsidR="00FD55CA">
        <w:rPr>
          <w:color w:val="000000"/>
        </w:rPr>
        <w:t>22   de   dezembro   de    1</w:t>
      </w:r>
      <w:r w:rsidR="00FD55CA">
        <w:rPr>
          <w:color w:val="000000"/>
          <w:spacing w:val="17"/>
        </w:rPr>
        <w:t>981,</w:t>
      </w:r>
      <w:r w:rsidR="00FD55CA">
        <w:rPr>
          <w:color w:val="000000"/>
        </w:rPr>
        <w:t xml:space="preserve"> RESOLVE</w:t>
      </w:r>
      <w:r>
        <w:rPr>
          <w:color w:val="000000"/>
          <w:spacing w:val="286"/>
        </w:rPr>
        <w:t>:</w:t>
      </w:r>
    </w:p>
    <w:p w:rsidR="00000000" w:rsidRDefault="00A5581C">
      <w:pPr>
        <w:shd w:val="clear" w:color="auto" w:fill="FFFFFF"/>
        <w:tabs>
          <w:tab w:val="left" w:pos="9569"/>
        </w:tabs>
        <w:spacing w:before="965" w:line="482" w:lineRule="exact"/>
        <w:ind w:left="4493"/>
      </w:pPr>
      <w:r>
        <w:rPr>
          <w:color w:val="000000"/>
        </w:rPr>
        <w:t xml:space="preserve">Conceder   afastamento   ao   </w:t>
      </w:r>
      <w:r>
        <w:rPr>
          <w:color w:val="000000"/>
          <w:spacing w:val="37"/>
        </w:rPr>
        <w:t>servidor</w:t>
      </w:r>
      <w:r w:rsidR="00FD55CA">
        <w:rPr>
          <w:rFonts w:ascii="Arial" w:hAnsi="Arial" w:cs="Arial"/>
          <w:color w:val="000000"/>
        </w:rPr>
        <w:t xml:space="preserve">     </w:t>
      </w:r>
      <w:r>
        <w:rPr>
          <w:color w:val="000000"/>
          <w:spacing w:val="-1"/>
        </w:rPr>
        <w:t>ÃLVARO</w:t>
      </w:r>
    </w:p>
    <w:p w:rsidR="00000000" w:rsidRDefault="00A5581C" w:rsidP="00FD55CA">
      <w:pPr>
        <w:shd w:val="clear" w:color="auto" w:fill="FFFFFF"/>
        <w:tabs>
          <w:tab w:val="left" w:pos="10001"/>
        </w:tabs>
        <w:spacing w:line="482" w:lineRule="exact"/>
        <w:ind w:left="1872"/>
      </w:pPr>
      <w:r>
        <w:rPr>
          <w:color w:val="000000"/>
        </w:rPr>
        <w:t xml:space="preserve">LUSTOSA   </w:t>
      </w:r>
      <w:r w:rsidR="00FD55CA">
        <w:rPr>
          <w:color w:val="000000"/>
          <w:spacing w:val="38"/>
        </w:rPr>
        <w:t>PIRES,</w:t>
      </w:r>
      <w:r w:rsidR="00FD55CA">
        <w:rPr>
          <w:color w:val="000000"/>
        </w:rPr>
        <w:t xml:space="preserve"> Secretário</w:t>
      </w:r>
      <w:r>
        <w:rPr>
          <w:color w:val="000000"/>
        </w:rPr>
        <w:t xml:space="preserve">   de   </w:t>
      </w:r>
      <w:r>
        <w:rPr>
          <w:color w:val="000000"/>
          <w:spacing w:val="42"/>
        </w:rPr>
        <w:t>Estado</w:t>
      </w:r>
      <w:r>
        <w:rPr>
          <w:color w:val="000000"/>
        </w:rPr>
        <w:t xml:space="preserve">   da   </w:t>
      </w:r>
      <w:r w:rsidR="00FD55CA">
        <w:rPr>
          <w:color w:val="000000"/>
        </w:rPr>
        <w:t>Educação, cadastro nº 03.286</w:t>
      </w:r>
      <w:r>
        <w:rPr>
          <w:color w:val="000000"/>
          <w:spacing w:val="36"/>
        </w:rPr>
        <w:t>,</w:t>
      </w:r>
      <w:r w:rsidR="00FD55CA">
        <w:rPr>
          <w:color w:val="000000"/>
        </w:rPr>
        <w:t xml:space="preserve">    para   </w:t>
      </w:r>
      <w:bookmarkStart w:id="0" w:name="_GoBack"/>
      <w:bookmarkEnd w:id="0"/>
      <w:r w:rsidR="00FD55CA">
        <w:rPr>
          <w:color w:val="000000"/>
        </w:rPr>
        <w:t>se deslocar</w:t>
      </w:r>
      <w:r>
        <w:rPr>
          <w:color w:val="000000"/>
        </w:rPr>
        <w:t xml:space="preserve">   </w:t>
      </w:r>
      <w:r w:rsidR="00FD55CA">
        <w:rPr>
          <w:color w:val="000000"/>
          <w:spacing w:val="39"/>
        </w:rPr>
        <w:t>até</w:t>
      </w:r>
      <w:r>
        <w:rPr>
          <w:color w:val="000000"/>
        </w:rPr>
        <w:t xml:space="preserve">   a   </w:t>
      </w:r>
      <w:r>
        <w:rPr>
          <w:color w:val="000000"/>
          <w:spacing w:val="34"/>
        </w:rPr>
        <w:t>cidade</w:t>
      </w:r>
      <w:r>
        <w:rPr>
          <w:color w:val="000000"/>
        </w:rPr>
        <w:t xml:space="preserve">   de   Olinda-</w:t>
      </w:r>
      <w:r w:rsidR="00FD55CA">
        <w:rPr>
          <w:color w:val="000000"/>
        </w:rPr>
        <w:t>PE, a</w:t>
      </w:r>
      <w:r w:rsidR="00FD55CA">
        <w:rPr>
          <w:rFonts w:ascii="Arial" w:hAnsi="Arial" w:cs="Arial"/>
          <w:color w:val="000000"/>
        </w:rPr>
        <w:t xml:space="preserve">    </w:t>
      </w:r>
      <w:r>
        <w:rPr>
          <w:color w:val="000000"/>
        </w:rPr>
        <w:t>fim</w:t>
      </w:r>
      <w:r w:rsidR="00FD55CA">
        <w:t xml:space="preserve">   </w:t>
      </w:r>
      <w:r w:rsidR="00FD55CA">
        <w:rPr>
          <w:color w:val="000000"/>
        </w:rPr>
        <w:t>De</w:t>
      </w:r>
      <w:r>
        <w:rPr>
          <w:color w:val="000000"/>
        </w:rPr>
        <w:t xml:space="preserve">   participar   do   </w:t>
      </w:r>
      <w:r>
        <w:rPr>
          <w:color w:val="000000"/>
          <w:spacing w:val="31"/>
          <w:lang w:val="en-US"/>
        </w:rPr>
        <w:t>III</w:t>
      </w:r>
      <w:r>
        <w:rPr>
          <w:color w:val="000000"/>
          <w:lang w:val="en-US"/>
        </w:rPr>
        <w:t xml:space="preserve">   </w:t>
      </w:r>
      <w:r>
        <w:rPr>
          <w:color w:val="000000"/>
        </w:rPr>
        <w:t xml:space="preserve">Encontro   Nacional   do   Programa   </w:t>
      </w:r>
      <w:r w:rsidR="00FD55CA">
        <w:rPr>
          <w:color w:val="000000"/>
        </w:rPr>
        <w:t>Alfa, no</w:t>
      </w:r>
      <w:r>
        <w:rPr>
          <w:color w:val="000000"/>
        </w:rPr>
        <w:t xml:space="preserve"> </w:t>
      </w:r>
      <w:r>
        <w:rPr>
          <w:color w:val="000000"/>
          <w:spacing w:val="37"/>
        </w:rPr>
        <w:t>período</w:t>
      </w:r>
      <w:r>
        <w:rPr>
          <w:color w:val="000000"/>
        </w:rPr>
        <w:t xml:space="preserve">   de    15   a    17   de   </w:t>
      </w:r>
      <w:r>
        <w:rPr>
          <w:color w:val="000000"/>
          <w:spacing w:val="34"/>
        </w:rPr>
        <w:t>agosto</w:t>
      </w:r>
      <w:r>
        <w:rPr>
          <w:color w:val="000000"/>
        </w:rPr>
        <w:t xml:space="preserve">   de   </w:t>
      </w:r>
      <w:r>
        <w:rPr>
          <w:color w:val="000000"/>
          <w:spacing w:val="20"/>
        </w:rPr>
        <w:t>1983.</w:t>
      </w:r>
      <w:r>
        <w:rPr>
          <w:color w:val="000000"/>
        </w:rPr>
        <w:t xml:space="preserve">   </w:t>
      </w:r>
    </w:p>
    <w:p w:rsidR="00000000" w:rsidRDefault="00A5581C">
      <w:pPr>
        <w:shd w:val="clear" w:color="auto" w:fill="FFFFFF"/>
        <w:spacing w:after="410" w:line="482" w:lineRule="exact"/>
        <w:ind w:left="1865"/>
        <w:sectPr w:rsidR="00000000">
          <w:type w:val="continuous"/>
          <w:pgSz w:w="13319" w:h="19001"/>
          <w:pgMar w:top="1440" w:right="1440" w:bottom="360" w:left="1440" w:header="720" w:footer="720" w:gutter="0"/>
          <w:cols w:space="60"/>
          <w:noEndnote/>
        </w:sectPr>
      </w:pPr>
    </w:p>
    <w:p w:rsidR="00000000" w:rsidRDefault="00A5581C">
      <w:pPr>
        <w:framePr w:h="2203" w:hSpace="36" w:wrap="notBeside" w:vAnchor="text" w:hAnchor="margin" w:x="7165" w:y="116"/>
        <w:rPr>
          <w:rFonts w:ascii="Arial" w:hAnsi="Arial" w:cs="Arial"/>
          <w:sz w:val="24"/>
          <w:szCs w:val="24"/>
        </w:rPr>
      </w:pPr>
    </w:p>
    <w:p w:rsidR="00000000" w:rsidRDefault="00A5581C">
      <w:pPr>
        <w:framePr w:h="886" w:hSpace="36" w:wrap="notBeside" w:vAnchor="text" w:hAnchor="margin" w:x="6344" w:y="152"/>
        <w:rPr>
          <w:rFonts w:ascii="Arial" w:hAnsi="Arial" w:cs="Arial"/>
          <w:sz w:val="24"/>
          <w:szCs w:val="24"/>
        </w:rPr>
      </w:pPr>
    </w:p>
    <w:p w:rsidR="00000000" w:rsidRDefault="00A5581C">
      <w:pPr>
        <w:framePr w:h="1836" w:hSpace="36" w:wrap="notBeside" w:vAnchor="text" w:hAnchor="margin" w:x="5343" w:y="260"/>
        <w:rPr>
          <w:rFonts w:ascii="Arial" w:hAnsi="Arial" w:cs="Arial"/>
          <w:sz w:val="24"/>
          <w:szCs w:val="24"/>
        </w:rPr>
      </w:pPr>
    </w:p>
    <w:p w:rsidR="00000000" w:rsidRDefault="00A5581C">
      <w:pPr>
        <w:framePr w:w="3737" w:h="713" w:hRule="exact" w:hSpace="36" w:wrap="notBeside" w:vAnchor="text" w:hAnchor="margin" w:x="5358" w:y="1239"/>
        <w:shd w:val="clear" w:color="auto" w:fill="FFFFFF"/>
      </w:pPr>
      <w:r>
        <w:rPr>
          <w:color w:val="000000"/>
        </w:rPr>
        <w:t xml:space="preserve">Jorge   Teixeira   de   </w:t>
      </w:r>
      <w:r>
        <w:rPr>
          <w:color w:val="000000"/>
          <w:spacing w:val="35"/>
        </w:rPr>
        <w:t>Oliveira</w:t>
      </w:r>
    </w:p>
    <w:p w:rsidR="00000000" w:rsidRDefault="00FD55CA">
      <w:pPr>
        <w:framePr w:w="3737" w:h="713" w:hRule="exact" w:hSpace="36" w:wrap="notBeside" w:vAnchor="text" w:hAnchor="margin" w:x="5358" w:y="1239"/>
        <w:shd w:val="clear" w:color="auto" w:fill="FFFFFF"/>
        <w:ind w:left="1447"/>
      </w:pPr>
      <w:r>
        <w:rPr>
          <w:color w:val="000000"/>
        </w:rPr>
        <w:t>Governad</w:t>
      </w:r>
      <w:r w:rsidR="00A5581C">
        <w:rPr>
          <w:color w:val="000000"/>
        </w:rPr>
        <w:t>or</w:t>
      </w:r>
    </w:p>
    <w:p w:rsidR="00FD55CA" w:rsidRDefault="00FD55CA">
      <w:pPr>
        <w:shd w:val="clear" w:color="auto" w:fill="FFFFFF"/>
      </w:pPr>
    </w:p>
    <w:sectPr w:rsidR="00FD55CA">
      <w:type w:val="continuous"/>
      <w:pgSz w:w="13319" w:h="19001"/>
      <w:pgMar w:top="1440" w:right="10771" w:bottom="360" w:left="1440" w:header="720" w:footer="720" w:gutter="0"/>
      <w:cols w:num="2" w:space="720" w:equalWidth="0">
        <w:col w:w="720" w:space="0"/>
        <w:col w:w="77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5CA"/>
    <w:rsid w:val="00A5581C"/>
    <w:rsid w:val="00FD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8D64D9B-9A93-4A1F-8DC7-BDA7F3664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89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1</cp:revision>
  <dcterms:created xsi:type="dcterms:W3CDTF">2016-03-14T14:16:00Z</dcterms:created>
  <dcterms:modified xsi:type="dcterms:W3CDTF">2016-03-14T14:31:00Z</dcterms:modified>
</cp:coreProperties>
</file>