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DB6D02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61419B">
        <w:rPr>
          <w:sz w:val="24"/>
        </w:rPr>
        <w:t>1882</w:t>
      </w:r>
      <w:r w:rsidR="009D3E06">
        <w:rPr>
          <w:sz w:val="24"/>
        </w:rPr>
        <w:t xml:space="preserve"> DE 2</w:t>
      </w:r>
      <w:r w:rsidR="0061419B">
        <w:rPr>
          <w:sz w:val="24"/>
        </w:rPr>
        <w:t>4 DE MAIO</w:t>
      </w:r>
      <w:r w:rsidR="00294658">
        <w:rPr>
          <w:sz w:val="24"/>
        </w:rPr>
        <w:t xml:space="preserve"> DE 1983</w:t>
      </w:r>
    </w:p>
    <w:p w:rsidR="008A731E" w:rsidRDefault="008A731E" w:rsidP="00DB6D02">
      <w:pPr>
        <w:spacing w:line="276" w:lineRule="auto"/>
        <w:jc w:val="center"/>
        <w:rPr>
          <w:sz w:val="24"/>
        </w:rPr>
      </w:pPr>
    </w:p>
    <w:p w:rsidR="008A731E" w:rsidRDefault="008A731E" w:rsidP="00DB6D02">
      <w:pPr>
        <w:spacing w:line="276" w:lineRule="auto"/>
        <w:jc w:val="center"/>
        <w:rPr>
          <w:sz w:val="24"/>
        </w:rPr>
      </w:pPr>
    </w:p>
    <w:p w:rsidR="008A731E" w:rsidRDefault="008A731E" w:rsidP="00DB6D02">
      <w:pPr>
        <w:spacing w:line="276" w:lineRule="auto"/>
        <w:rPr>
          <w:sz w:val="24"/>
        </w:rPr>
      </w:pPr>
    </w:p>
    <w:p w:rsidR="008A731E" w:rsidRDefault="008A731E" w:rsidP="00DB6D02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das prerrogativas que lhe são facultadas pelo ART. 31, do DECRTETO-LEI nº 01, de 31 de dezembro de 1.981.</w:t>
      </w:r>
    </w:p>
    <w:p w:rsidR="008A731E" w:rsidRDefault="008A731E" w:rsidP="00DB6D02">
      <w:pPr>
        <w:spacing w:line="276" w:lineRule="auto"/>
        <w:rPr>
          <w:sz w:val="24"/>
        </w:rPr>
      </w:pPr>
    </w:p>
    <w:p w:rsidR="008A731E" w:rsidRDefault="008A731E" w:rsidP="00DB6D02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DESIGNA, O Procurador Geral do Estado, Dr. CÉSAR AUGUSTO RIBEIRO DE SOUZA, para representar o Governo do Estado de Rondônia, na Assembléia Geral Extraordinária do Banco do Estado de Rondônia S.A. – BERON a ser realizada no dia 27 de maio de 1.983., podendo praticar todos os atos inerentes à condição de acionista majoritário.</w:t>
      </w:r>
    </w:p>
    <w:p w:rsidR="00D04127" w:rsidRPr="009D3E06" w:rsidRDefault="00D04127" w:rsidP="00DB6D02">
      <w:pPr>
        <w:spacing w:line="276" w:lineRule="auto"/>
      </w:pPr>
    </w:p>
    <w:p w:rsidR="00F570A3" w:rsidRDefault="00F570A3" w:rsidP="00DB6D02">
      <w:pPr>
        <w:spacing w:line="276" w:lineRule="auto"/>
      </w:pPr>
    </w:p>
    <w:p w:rsidR="008A731E" w:rsidRDefault="008A731E" w:rsidP="00DB6D02">
      <w:pPr>
        <w:spacing w:line="276" w:lineRule="auto"/>
        <w:rPr>
          <w:sz w:val="24"/>
        </w:rPr>
      </w:pPr>
      <w:r>
        <w:tab/>
      </w:r>
      <w:r>
        <w:tab/>
      </w:r>
      <w:r>
        <w:tab/>
      </w:r>
      <w:r>
        <w:tab/>
      </w:r>
      <w:r w:rsidRPr="008A731E">
        <w:rPr>
          <w:sz w:val="24"/>
        </w:rPr>
        <w:t>A</w:t>
      </w:r>
      <w:r>
        <w:rPr>
          <w:sz w:val="24"/>
        </w:rPr>
        <w:t>rtigo Único – Este Decreto entrará em vigor nesta data.</w:t>
      </w:r>
    </w:p>
    <w:p w:rsidR="008A731E" w:rsidRDefault="008A731E" w:rsidP="00DB6D02">
      <w:pPr>
        <w:spacing w:line="276" w:lineRule="auto"/>
        <w:rPr>
          <w:sz w:val="24"/>
        </w:rPr>
      </w:pPr>
    </w:p>
    <w:p w:rsidR="008A731E" w:rsidRDefault="008A731E" w:rsidP="00DB6D02">
      <w:pPr>
        <w:spacing w:line="276" w:lineRule="auto"/>
      </w:pPr>
    </w:p>
    <w:p w:rsidR="00124BEB" w:rsidRDefault="008A731E" w:rsidP="00DB6D02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8A731E" w:rsidRDefault="008A731E" w:rsidP="00DB6D02">
      <w:pPr>
        <w:spacing w:line="276" w:lineRule="auto"/>
        <w:jc w:val="center"/>
        <w:rPr>
          <w:sz w:val="24"/>
        </w:rPr>
      </w:pPr>
      <w:r>
        <w:rPr>
          <w:sz w:val="24"/>
        </w:rPr>
        <w:t>Porto Velho-RO</w:t>
      </w:r>
      <w:proofErr w:type="gramStart"/>
      <w:r>
        <w:rPr>
          <w:sz w:val="24"/>
        </w:rPr>
        <w:t>.</w:t>
      </w:r>
      <w:bookmarkStart w:id="0" w:name="_GoBack"/>
      <w:bookmarkEnd w:id="0"/>
      <w:r>
        <w:rPr>
          <w:sz w:val="24"/>
        </w:rPr>
        <w:t>,</w:t>
      </w:r>
      <w:proofErr w:type="gramEnd"/>
      <w:r>
        <w:rPr>
          <w:sz w:val="24"/>
        </w:rPr>
        <w:t xml:space="preserve"> 24 de maio de 1.983.</w:t>
      </w:r>
    </w:p>
    <w:p w:rsidR="008A731E" w:rsidRDefault="008A731E" w:rsidP="00DB6D02">
      <w:pPr>
        <w:spacing w:line="276" w:lineRule="auto"/>
        <w:jc w:val="center"/>
        <w:rPr>
          <w:sz w:val="24"/>
        </w:rPr>
      </w:pPr>
    </w:p>
    <w:p w:rsidR="008A731E" w:rsidRPr="005F1CD5" w:rsidRDefault="008A731E" w:rsidP="00DB6D02">
      <w:pPr>
        <w:spacing w:line="276" w:lineRule="auto"/>
        <w:jc w:val="center"/>
        <w:rPr>
          <w:sz w:val="24"/>
        </w:rPr>
      </w:pPr>
    </w:p>
    <w:p w:rsidR="008A731E" w:rsidRDefault="008A731E" w:rsidP="00DB6D02">
      <w:pPr>
        <w:spacing w:line="276" w:lineRule="auto"/>
        <w:rPr>
          <w:sz w:val="24"/>
        </w:rPr>
      </w:pPr>
    </w:p>
    <w:p w:rsidR="008A731E" w:rsidRDefault="008A731E" w:rsidP="00DB6D02">
      <w:pPr>
        <w:spacing w:line="276" w:lineRule="auto"/>
        <w:jc w:val="center"/>
        <w:rPr>
          <w:sz w:val="24"/>
        </w:rPr>
      </w:pPr>
      <w:r>
        <w:rPr>
          <w:sz w:val="24"/>
        </w:rPr>
        <w:t>JORGE TEIXEIRA DE OLIVEIRA</w:t>
      </w:r>
    </w:p>
    <w:p w:rsidR="008A731E" w:rsidRDefault="008A731E" w:rsidP="00DB6D02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Governador do Estado de </w:t>
      </w:r>
    </w:p>
    <w:p w:rsidR="008A731E" w:rsidRDefault="008A731E" w:rsidP="00DB6D02">
      <w:pPr>
        <w:spacing w:line="276" w:lineRule="auto"/>
        <w:jc w:val="center"/>
        <w:rPr>
          <w:sz w:val="24"/>
        </w:rPr>
      </w:pPr>
      <w:r>
        <w:rPr>
          <w:sz w:val="24"/>
        </w:rPr>
        <w:t>Rondônia.</w:t>
      </w:r>
    </w:p>
    <w:p w:rsidR="00124BEB" w:rsidRDefault="00124BEB" w:rsidP="00DB6D02">
      <w:pPr>
        <w:spacing w:line="276" w:lineRule="auto"/>
        <w:rPr>
          <w:sz w:val="24"/>
        </w:rPr>
      </w:pPr>
    </w:p>
    <w:p w:rsidR="008A731E" w:rsidRDefault="008A731E">
      <w:pPr>
        <w:rPr>
          <w:sz w:val="24"/>
        </w:rPr>
      </w:pPr>
    </w:p>
    <w:sectPr w:rsidR="008A731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94" w:rsidRDefault="00D92794" w:rsidP="007F2BAB">
      <w:r>
        <w:separator/>
      </w:r>
    </w:p>
  </w:endnote>
  <w:endnote w:type="continuationSeparator" w:id="0">
    <w:p w:rsidR="00D92794" w:rsidRDefault="00D9279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94" w:rsidRDefault="00D92794" w:rsidP="007F2BAB">
      <w:r>
        <w:separator/>
      </w:r>
    </w:p>
  </w:footnote>
  <w:footnote w:type="continuationSeparator" w:id="0">
    <w:p w:rsidR="00D92794" w:rsidRDefault="00D9279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12704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1CD5"/>
    <w:rsid w:val="005F7083"/>
    <w:rsid w:val="0061419B"/>
    <w:rsid w:val="00675234"/>
    <w:rsid w:val="006B2D51"/>
    <w:rsid w:val="006F5054"/>
    <w:rsid w:val="00717440"/>
    <w:rsid w:val="00721B49"/>
    <w:rsid w:val="00764429"/>
    <w:rsid w:val="007B3A41"/>
    <w:rsid w:val="007C3B07"/>
    <w:rsid w:val="007E4FF3"/>
    <w:rsid w:val="007F2BAB"/>
    <w:rsid w:val="008002E5"/>
    <w:rsid w:val="0083234B"/>
    <w:rsid w:val="00837C2F"/>
    <w:rsid w:val="0086726F"/>
    <w:rsid w:val="008A73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92794"/>
    <w:rsid w:val="00DA579D"/>
    <w:rsid w:val="00DB6D02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2930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FACE-ACAC-42E0-BA1C-3FF73DF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2016-02-16T12:16:00Z</dcterms:created>
  <dcterms:modified xsi:type="dcterms:W3CDTF">2016-02-16T15:24:00Z</dcterms:modified>
</cp:coreProperties>
</file>