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717" w:rsidRDefault="000C2717">
      <w:pPr>
        <w:framePr w:h="1661" w:hSpace="38" w:wrap="notBeside" w:vAnchor="text" w:hAnchor="margin" w:x="-1914" w:y="1"/>
        <w:rPr>
          <w:sz w:val="24"/>
          <w:szCs w:val="24"/>
        </w:rPr>
      </w:pPr>
    </w:p>
    <w:p w:rsidR="000C2717" w:rsidRDefault="00D84363">
      <w:pPr>
        <w:shd w:val="clear" w:color="auto" w:fill="FFFFFF"/>
        <w:spacing w:before="5"/>
        <w:sectPr w:rsidR="000C2717">
          <w:type w:val="continuous"/>
          <w:pgSz w:w="11909" w:h="16834"/>
          <w:pgMar w:top="742" w:right="3079" w:bottom="360" w:left="1645" w:header="720" w:footer="720" w:gutter="0"/>
          <w:cols w:num="3" w:space="720" w:equalWidth="0">
            <w:col w:w="3427" w:space="864"/>
            <w:col w:w="720" w:space="893"/>
            <w:col w:w="1281"/>
          </w:cols>
          <w:noEndnote/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     DECRETO Nº 1159 DE 23 DE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MAIO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DE 1983</w:t>
      </w:r>
    </w:p>
    <w:p w:rsidR="000C2717" w:rsidRDefault="006C1FFC">
      <w:pPr>
        <w:shd w:val="clear" w:color="auto" w:fill="FFFFFF"/>
        <w:spacing w:before="845" w:line="422" w:lineRule="exact"/>
        <w:ind w:left="5918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 xml:space="preserve">ABRE CREDITO SUPLEMENTAR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NO ORÇAMENTO VIGENTE.</w:t>
      </w:r>
    </w:p>
    <w:p w:rsidR="000C2717" w:rsidRDefault="006C1FFC">
      <w:pPr>
        <w:shd w:val="clear" w:color="auto" w:fill="FFFFFF"/>
        <w:spacing w:before="432" w:line="418" w:lineRule="exact"/>
        <w:ind w:left="5" w:right="14" w:firstLine="3317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GOVERNADOR DO ESTADO DE RONDÔNIA, no uso </w:t>
      </w:r>
      <w:r>
        <w:rPr>
          <w:rFonts w:ascii="Courier New" w:hAnsi="Courier New" w:cs="Courier New"/>
          <w:color w:val="000000"/>
          <w:sz w:val="24"/>
          <w:szCs w:val="24"/>
        </w:rPr>
        <w:t>de suas atribuições legais, e com fundamento no artigo 7</w:t>
      </w:r>
      <w:r w:rsidR="00D84363">
        <w:rPr>
          <w:rFonts w:ascii="Courier New" w:hAnsi="Courier New" w:cs="Courier New"/>
          <w:color w:val="000000"/>
          <w:sz w:val="24"/>
          <w:szCs w:val="24"/>
          <w:vertAlign w:val="superscript"/>
        </w:rPr>
        <w:t>º</w:t>
      </w:r>
      <w:r w:rsidR="00D84363">
        <w:rPr>
          <w:rFonts w:ascii="Courier New" w:hAnsi="Courier New" w:cs="Courier New"/>
          <w:color w:val="000000"/>
          <w:sz w:val="24"/>
          <w:szCs w:val="24"/>
        </w:rPr>
        <w:t xml:space="preserve"> do de</w:t>
      </w:r>
      <w:r>
        <w:rPr>
          <w:rFonts w:ascii="Courier New" w:hAnsi="Courier New" w:cs="Courier New"/>
          <w:color w:val="000000"/>
          <w:sz w:val="24"/>
          <w:szCs w:val="24"/>
        </w:rPr>
        <w:t>creto-Lei 31 de 30 de 11 de 82</w:t>
      </w:r>
    </w:p>
    <w:p w:rsidR="000C2717" w:rsidRDefault="006C1FFC">
      <w:pPr>
        <w:shd w:val="clear" w:color="auto" w:fill="FFFFFF"/>
        <w:spacing w:before="552"/>
        <w:ind w:left="3317"/>
      </w:pPr>
      <w:r>
        <w:rPr>
          <w:rFonts w:ascii="Courier New" w:hAnsi="Courier New" w:cs="Courier New"/>
          <w:color w:val="000000"/>
          <w:spacing w:val="117"/>
          <w:sz w:val="24"/>
          <w:szCs w:val="24"/>
        </w:rPr>
        <w:t>DECRETA:</w:t>
      </w:r>
    </w:p>
    <w:p w:rsidR="000C2717" w:rsidRDefault="006C1FFC">
      <w:pPr>
        <w:shd w:val="clear" w:color="auto" w:fill="FFFFFF"/>
        <w:spacing w:before="461" w:line="427" w:lineRule="exact"/>
        <w:ind w:right="24" w:firstLine="3307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Artigo l</w:t>
      </w:r>
      <w:r>
        <w:rPr>
          <w:rFonts w:ascii="Courier New" w:hAnsi="Courier New" w:cs="Courier New"/>
          <w:color w:val="000000"/>
          <w:spacing w:val="-2"/>
          <w:sz w:val="24"/>
          <w:szCs w:val="24"/>
          <w:vertAlign w:val="superscript"/>
        </w:rPr>
        <w:t>º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</w:t>
      </w:r>
      <w:r w:rsidR="00D84363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Fica aberto à Secretaria de Es</w:t>
      </w:r>
      <w:r>
        <w:rPr>
          <w:rFonts w:ascii="Courier New" w:hAnsi="Courier New" w:cs="Courier New"/>
          <w:color w:val="000000"/>
          <w:sz w:val="24"/>
          <w:szCs w:val="24"/>
        </w:rPr>
        <w:t>tado de Industria, Comercio, Ciên</w:t>
      </w:r>
      <w:r w:rsidR="00D84363">
        <w:rPr>
          <w:rFonts w:ascii="Courier New" w:hAnsi="Courier New" w:cs="Courier New"/>
          <w:color w:val="000000"/>
          <w:sz w:val="24"/>
          <w:szCs w:val="24"/>
        </w:rPr>
        <w:t>cia e Tecnologia, um credito su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plementar no valor de CR$ 2.500.000,00 (Dois milhões e quinhentos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mil cruzeiros), observando-se nas classificações institucionais,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econômicas e funcional </w:t>
      </w:r>
      <w:r w:rsidR="00D84363">
        <w:rPr>
          <w:rFonts w:ascii="Courier New" w:hAnsi="Courier New" w:cs="Courier New"/>
          <w:color w:val="000000"/>
          <w:spacing w:val="-1"/>
          <w:sz w:val="24"/>
          <w:szCs w:val="24"/>
        </w:rPr>
        <w:t>programática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, conforme discriminação:</w:t>
      </w:r>
    </w:p>
    <w:p w:rsidR="000C2717" w:rsidRDefault="006C1FFC">
      <w:pPr>
        <w:shd w:val="clear" w:color="auto" w:fill="FFFFFF"/>
        <w:spacing w:before="413" w:line="427" w:lineRule="exact"/>
        <w:ind w:left="3317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DESPESA:</w:t>
      </w:r>
    </w:p>
    <w:p w:rsidR="000C2717" w:rsidRDefault="006C1FFC" w:rsidP="00D84363">
      <w:pPr>
        <w:shd w:val="clear" w:color="auto" w:fill="FFFFFF"/>
        <w:tabs>
          <w:tab w:val="left" w:pos="3038"/>
        </w:tabs>
        <w:spacing w:line="427" w:lineRule="exact"/>
        <w:ind w:left="2179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t>22.00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- Secretaria de Estado de </w:t>
      </w:r>
      <w:r w:rsidR="00D84363">
        <w:rPr>
          <w:rFonts w:ascii="Courier New" w:hAnsi="Courier New" w:cs="Courier New"/>
          <w:color w:val="000000"/>
          <w:spacing w:val="-2"/>
          <w:sz w:val="24"/>
          <w:szCs w:val="24"/>
        </w:rPr>
        <w:t>Industria, Comer</w:t>
      </w:r>
      <w:r>
        <w:rPr>
          <w:rFonts w:ascii="Courier New" w:hAnsi="Courier New" w:cs="Courier New"/>
          <w:color w:val="000000"/>
          <w:sz w:val="24"/>
          <w:szCs w:val="24"/>
        </w:rPr>
        <w:t>cio, Ciência e Tecnologia</w:t>
      </w:r>
    </w:p>
    <w:p w:rsidR="000C2717" w:rsidRDefault="006C1FFC" w:rsidP="00D84363">
      <w:pPr>
        <w:shd w:val="clear" w:color="auto" w:fill="FFFFFF"/>
        <w:tabs>
          <w:tab w:val="left" w:pos="3038"/>
        </w:tabs>
        <w:spacing w:line="427" w:lineRule="exact"/>
        <w:ind w:left="2179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>22.01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- Secretaria de Estado </w:t>
      </w:r>
      <w:r w:rsidR="00D84363">
        <w:rPr>
          <w:rFonts w:ascii="Courier New" w:hAnsi="Courier New" w:cs="Courier New"/>
          <w:color w:val="000000"/>
          <w:spacing w:val="-2"/>
          <w:sz w:val="24"/>
          <w:szCs w:val="24"/>
        </w:rPr>
        <w:t>de Industria, Comer</w:t>
      </w:r>
      <w:r>
        <w:rPr>
          <w:rFonts w:ascii="Courier New" w:hAnsi="Courier New" w:cs="Courier New"/>
          <w:color w:val="000000"/>
          <w:sz w:val="24"/>
          <w:szCs w:val="24"/>
        </w:rPr>
        <w:t>cio, Ciência e Tecnologia.</w:t>
      </w:r>
      <w:r>
        <w:rPr>
          <w:rFonts w:ascii="Courier New" w:hAnsi="Courier New" w:cs="Courier New"/>
          <w:color w:val="000000"/>
          <w:sz w:val="24"/>
          <w:szCs w:val="24"/>
        </w:rPr>
        <w:br/>
        <w:t>4130.00 - Investimen</w:t>
      </w:r>
      <w:r w:rsidR="00D84363">
        <w:rPr>
          <w:rFonts w:ascii="Courier New" w:hAnsi="Courier New" w:cs="Courier New"/>
          <w:color w:val="000000"/>
          <w:sz w:val="24"/>
          <w:szCs w:val="24"/>
        </w:rPr>
        <w:t>tos em Regime de Execução Especial</w:t>
      </w:r>
      <w:r>
        <w:rPr>
          <w:color w:val="000000"/>
          <w:sz w:val="24"/>
          <w:szCs w:val="24"/>
        </w:rPr>
        <w:tab/>
      </w:r>
      <w:r w:rsidR="00D84363">
        <w:rPr>
          <w:color w:val="000000"/>
          <w:sz w:val="24"/>
          <w:szCs w:val="24"/>
        </w:rPr>
        <w:t xml:space="preserve">                                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2.500.000,00</w:t>
      </w:r>
    </w:p>
    <w:p w:rsidR="000C2717" w:rsidRDefault="00D84363" w:rsidP="00D84363">
      <w:pPr>
        <w:shd w:val="clear" w:color="auto" w:fill="FFFFFF"/>
        <w:tabs>
          <w:tab w:val="left" w:pos="7680"/>
        </w:tabs>
        <w:spacing w:line="427" w:lineRule="exact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                </w:t>
      </w:r>
      <w:r w:rsidR="006C1FFC">
        <w:rPr>
          <w:rFonts w:ascii="Courier New" w:hAnsi="Courier New" w:cs="Courier New"/>
          <w:color w:val="000000"/>
          <w:spacing w:val="-6"/>
          <w:sz w:val="24"/>
          <w:szCs w:val="24"/>
        </w:rPr>
        <w:t>TOTAL</w:t>
      </w:r>
      <w:r w:rsidR="006C1FFC">
        <w:rPr>
          <w:color w:val="000000"/>
          <w:sz w:val="24"/>
          <w:szCs w:val="24"/>
        </w:rPr>
        <w:tab/>
      </w:r>
      <w:r w:rsidR="006C1FFC">
        <w:rPr>
          <w:rFonts w:ascii="Courier New" w:hAnsi="Courier New" w:cs="Courier New"/>
          <w:color w:val="000000"/>
          <w:spacing w:val="-5"/>
          <w:sz w:val="24"/>
          <w:szCs w:val="24"/>
        </w:rPr>
        <w:t>2.500.000,00</w:t>
      </w:r>
    </w:p>
    <w:p w:rsidR="000C2717" w:rsidRDefault="000C2717">
      <w:pPr>
        <w:spacing w:before="1171"/>
        <w:ind w:left="4930" w:right="3758"/>
        <w:rPr>
          <w:sz w:val="24"/>
          <w:szCs w:val="24"/>
        </w:rPr>
      </w:pPr>
    </w:p>
    <w:p w:rsidR="000C2717" w:rsidRDefault="000C2717">
      <w:pPr>
        <w:spacing w:before="1171"/>
        <w:ind w:left="4930" w:right="3758"/>
        <w:rPr>
          <w:sz w:val="24"/>
          <w:szCs w:val="24"/>
        </w:rPr>
        <w:sectPr w:rsidR="000C2717">
          <w:type w:val="continuous"/>
          <w:pgSz w:w="11909" w:h="16834"/>
          <w:pgMar w:top="742" w:right="904" w:bottom="360" w:left="1616" w:header="720" w:footer="720" w:gutter="0"/>
          <w:cols w:space="60"/>
          <w:noEndnote/>
        </w:sectPr>
      </w:pPr>
    </w:p>
    <w:p w:rsidR="000C2717" w:rsidRDefault="000C2717">
      <w:pPr>
        <w:framePr w:h="1664" w:hSpace="40" w:wrap="notBeside" w:vAnchor="text" w:hAnchor="margin" w:x="-1907" w:y="1"/>
        <w:rPr>
          <w:sz w:val="24"/>
          <w:szCs w:val="24"/>
        </w:rPr>
      </w:pPr>
    </w:p>
    <w:p w:rsidR="000C2717" w:rsidRDefault="006C1FFC">
      <w:pPr>
        <w:shd w:val="clear" w:color="auto" w:fill="FFFFFF"/>
        <w:spacing w:line="428" w:lineRule="exact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 xml:space="preserve">PROJETO/ATIVIDADE 22.01.11.07.020.2.033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Supervisão e Coordenação da Política de Estado da </w:t>
      </w:r>
      <w:r>
        <w:rPr>
          <w:rFonts w:ascii="Courier New" w:hAnsi="Courier New" w:cs="Courier New"/>
          <w:color w:val="000000"/>
          <w:sz w:val="24"/>
          <w:szCs w:val="24"/>
        </w:rPr>
        <w:t>Ind. Com. Ciência e Tecnologia TOTAL</w:t>
      </w:r>
    </w:p>
    <w:p w:rsidR="000C2717" w:rsidRDefault="006C1FFC">
      <w:pPr>
        <w:shd w:val="clear" w:color="auto" w:fill="FFFFFF"/>
        <w:spacing w:before="158"/>
        <w:ind w:left="583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CAPITAL</w:t>
      </w:r>
    </w:p>
    <w:p w:rsidR="000C2717" w:rsidRDefault="006C1FFC">
      <w:pPr>
        <w:shd w:val="clear" w:color="auto" w:fill="FFFFFF"/>
        <w:spacing w:before="1728" w:line="436" w:lineRule="exac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2.500.000,00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2.500.000,00</w:t>
      </w:r>
    </w:p>
    <w:p w:rsidR="000C2717" w:rsidRDefault="006C1FFC">
      <w:pPr>
        <w:shd w:val="clear" w:color="auto" w:fill="FFFFFF"/>
        <w:spacing w:before="180"/>
        <w:ind w:left="738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TOTAL</w:t>
      </w:r>
    </w:p>
    <w:p w:rsidR="000C2717" w:rsidRDefault="006C1FFC">
      <w:pPr>
        <w:shd w:val="clear" w:color="auto" w:fill="FFFFFF"/>
        <w:spacing w:before="1728" w:line="432" w:lineRule="exac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2.500.000,00 2.500.000,00</w:t>
      </w:r>
    </w:p>
    <w:p w:rsidR="000C2717" w:rsidRDefault="000C2717">
      <w:pPr>
        <w:shd w:val="clear" w:color="auto" w:fill="FFFFFF"/>
        <w:spacing w:before="1728" w:line="432" w:lineRule="exact"/>
        <w:sectPr w:rsidR="000C2717">
          <w:type w:val="continuous"/>
          <w:pgSz w:w="12280" w:h="19614"/>
          <w:pgMar w:top="1440" w:right="1447" w:bottom="360" w:left="1448" w:header="720" w:footer="720" w:gutter="0"/>
          <w:cols w:num="3" w:space="720" w:equalWidth="0">
            <w:col w:w="3466" w:space="1163"/>
            <w:col w:w="1710" w:space="1339"/>
            <w:col w:w="1706"/>
          </w:cols>
          <w:noEndnote/>
        </w:sectPr>
      </w:pPr>
    </w:p>
    <w:p w:rsidR="000C2717" w:rsidRDefault="006C1FFC">
      <w:pPr>
        <w:shd w:val="clear" w:color="auto" w:fill="FFFFFF"/>
        <w:spacing w:before="410" w:after="432" w:line="425" w:lineRule="exact"/>
        <w:ind w:firstLine="33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Artigo </w:t>
      </w:r>
      <w:r>
        <w:rPr>
          <w:rFonts w:ascii="Courier New" w:hAnsi="Courier New" w:cs="Courier New"/>
          <w:color w:val="000000"/>
          <w:spacing w:val="62"/>
          <w:sz w:val="24"/>
          <w:szCs w:val="24"/>
        </w:rPr>
        <w:t>2º-0</w:t>
      </w:r>
      <w:r w:rsidR="00714CB0">
        <w:rPr>
          <w:rFonts w:ascii="Courier New" w:hAnsi="Courier New" w:cs="Courier New"/>
          <w:color w:val="000000"/>
          <w:sz w:val="24"/>
          <w:szCs w:val="24"/>
        </w:rPr>
        <w:t xml:space="preserve"> valor do crédito de que tra</w:t>
      </w:r>
      <w:r>
        <w:rPr>
          <w:rFonts w:ascii="Courier New" w:hAnsi="Courier New" w:cs="Courier New"/>
          <w:color w:val="000000"/>
          <w:sz w:val="24"/>
          <w:szCs w:val="24"/>
        </w:rPr>
        <w:t>ta o artigo anterior será coberto</w:t>
      </w:r>
      <w:r w:rsidR="00714CB0">
        <w:rPr>
          <w:rFonts w:ascii="Courier New" w:hAnsi="Courier New" w:cs="Courier New"/>
          <w:color w:val="000000"/>
          <w:sz w:val="24"/>
          <w:szCs w:val="24"/>
        </w:rPr>
        <w:t xml:space="preserve"> com recursos financeiros prove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nientes do convênio 004/83 celebrado entre a Superintendência do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Desenvolvimento da Região Centro-Oeste e o Estado de </w:t>
      </w:r>
      <w:r w:rsidR="00714CB0">
        <w:rPr>
          <w:rFonts w:ascii="Courier New" w:hAnsi="Courier New" w:cs="Courier New"/>
          <w:color w:val="000000"/>
          <w:spacing w:val="-1"/>
          <w:sz w:val="24"/>
          <w:szCs w:val="24"/>
        </w:rPr>
        <w:t>Rondônia, com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a interveniência de suas Secretarias de Planejamento e Indústria, Comércio, Ciência e Tecnologia, com base no inciso 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val="en-US"/>
        </w:rPr>
        <w:t xml:space="preserve">III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do § l</w:t>
      </w:r>
      <w:r>
        <w:rPr>
          <w:rFonts w:ascii="Courier New" w:hAnsi="Courier New" w:cs="Courier New"/>
          <w:color w:val="000000"/>
          <w:spacing w:val="-1"/>
          <w:sz w:val="24"/>
          <w:szCs w:val="24"/>
          <w:vertAlign w:val="superscript"/>
        </w:rPr>
        <w:t>9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z w:val="24"/>
          <w:szCs w:val="24"/>
        </w:rPr>
        <w:t>artigo 43 da Lei Federal 4.320 de 17.03.64.</w:t>
      </w:r>
    </w:p>
    <w:p w:rsidR="000C2717" w:rsidRDefault="000C2717">
      <w:pPr>
        <w:shd w:val="clear" w:color="auto" w:fill="FFFFFF"/>
        <w:spacing w:before="410" w:after="432" w:line="425" w:lineRule="exact"/>
        <w:ind w:firstLine="3301"/>
        <w:jc w:val="both"/>
        <w:sectPr w:rsidR="000C2717">
          <w:type w:val="continuous"/>
          <w:pgSz w:w="12280" w:h="19614"/>
          <w:pgMar w:top="1440" w:right="1440" w:bottom="360" w:left="1440" w:header="720" w:footer="720" w:gutter="0"/>
          <w:cols w:space="60"/>
          <w:noEndnote/>
        </w:sectPr>
      </w:pPr>
    </w:p>
    <w:p w:rsidR="000C2717" w:rsidRDefault="006C1FFC">
      <w:pPr>
        <w:shd w:val="clear" w:color="auto" w:fill="FFFFFF"/>
        <w:spacing w:before="432" w:line="425" w:lineRule="exact"/>
        <w:jc w:val="both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2000.00.00 2400.00.00 2421.08.00</w:t>
      </w:r>
    </w:p>
    <w:p w:rsidR="000C2717" w:rsidRDefault="006C1FFC">
      <w:pPr>
        <w:shd w:val="clear" w:color="auto" w:fill="FFFFFF"/>
        <w:spacing w:line="425" w:lineRule="exact"/>
      </w:pPr>
      <w:r>
        <w:br w:type="column"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lastRenderedPageBreak/>
        <w:t>RECEITA:</w:t>
      </w:r>
    </w:p>
    <w:p w:rsidR="000C2717" w:rsidRDefault="006C1FFC">
      <w:pPr>
        <w:shd w:val="clear" w:color="auto" w:fill="FFFFFF"/>
        <w:spacing w:line="425" w:lineRule="exact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RECEITA DE CAPITAL</w:t>
      </w:r>
    </w:p>
    <w:p w:rsidR="000C2717" w:rsidRDefault="006C1FFC">
      <w:pPr>
        <w:shd w:val="clear" w:color="auto" w:fill="FFFFFF"/>
        <w:spacing w:line="425" w:lineRule="exact"/>
        <w:ind w:left="295"/>
      </w:pPr>
      <w:r>
        <w:rPr>
          <w:rFonts w:ascii="Courier New" w:hAnsi="Courier New" w:cs="Courier New"/>
          <w:color w:val="000000"/>
          <w:sz w:val="24"/>
          <w:szCs w:val="24"/>
        </w:rPr>
        <w:t>TRANSFERÊNCIAS DE CAPITAL</w:t>
      </w:r>
    </w:p>
    <w:p w:rsidR="000C2717" w:rsidRDefault="006C1FFC">
      <w:pPr>
        <w:shd w:val="clear" w:color="auto" w:fill="FFFFFF"/>
        <w:spacing w:line="425" w:lineRule="exact"/>
        <w:ind w:left="295"/>
      </w:pPr>
      <w:r>
        <w:rPr>
          <w:rFonts w:ascii="Courier New" w:hAnsi="Courier New" w:cs="Courier New"/>
          <w:color w:val="000000"/>
          <w:sz w:val="24"/>
          <w:szCs w:val="24"/>
        </w:rPr>
        <w:t>TRANSFERÊNCIAS EM FUNÇÃO DE CONVÊNIOS</w:t>
      </w:r>
    </w:p>
    <w:p w:rsidR="000C2717" w:rsidRDefault="006C1FFC">
      <w:pPr>
        <w:shd w:val="clear" w:color="auto" w:fill="FFFFFF"/>
        <w:spacing w:line="425" w:lineRule="exact"/>
        <w:jc w:val="righ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2.500.000,00</w:t>
      </w:r>
    </w:p>
    <w:p w:rsidR="000C2717" w:rsidRDefault="006C1FFC">
      <w:pPr>
        <w:shd w:val="clear" w:color="auto" w:fill="FFFFFF"/>
        <w:tabs>
          <w:tab w:val="left" w:pos="4356"/>
        </w:tabs>
        <w:spacing w:before="7" w:line="425" w:lineRule="exact"/>
        <w:ind w:left="299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2.500.000,00</w:t>
      </w:r>
    </w:p>
    <w:p w:rsidR="000C2717" w:rsidRDefault="000C2717">
      <w:pPr>
        <w:shd w:val="clear" w:color="auto" w:fill="FFFFFF"/>
        <w:tabs>
          <w:tab w:val="left" w:pos="4356"/>
        </w:tabs>
        <w:spacing w:before="7" w:line="425" w:lineRule="exact"/>
        <w:ind w:left="299"/>
        <w:sectPr w:rsidR="000C2717">
          <w:type w:val="continuous"/>
          <w:pgSz w:w="12280" w:h="19614"/>
          <w:pgMar w:top="1440" w:right="1454" w:bottom="360" w:left="2895" w:header="720" w:footer="720" w:gutter="0"/>
          <w:cols w:num="2" w:space="720" w:equalWidth="0">
            <w:col w:w="1422" w:space="450"/>
            <w:col w:w="6058"/>
          </w:cols>
          <w:noEndnote/>
        </w:sectPr>
      </w:pPr>
    </w:p>
    <w:p w:rsidR="000C2717" w:rsidRDefault="006C1FFC">
      <w:pPr>
        <w:shd w:val="clear" w:color="auto" w:fill="FFFFFF"/>
        <w:spacing w:before="410" w:after="396" w:line="436" w:lineRule="exact"/>
        <w:ind w:left="18" w:right="7" w:firstLine="3308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Artigo 3</w:t>
      </w:r>
      <w:r w:rsidR="00FD6E24">
        <w:rPr>
          <w:rFonts w:ascii="Courier New" w:hAnsi="Courier New" w:cs="Courier New"/>
          <w:color w:val="000000"/>
          <w:spacing w:val="-2"/>
          <w:sz w:val="24"/>
          <w:szCs w:val="24"/>
          <w:vertAlign w:val="superscript"/>
        </w:rPr>
        <w:t>º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</w:t>
      </w:r>
      <w:r w:rsidR="00FD6E24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Fica alterada a programação or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çamentária da despesa dessa unidad</w:t>
      </w:r>
      <w:r w:rsidR="00FD6E24">
        <w:rPr>
          <w:rFonts w:ascii="Courier New" w:hAnsi="Courier New" w:cs="Courier New"/>
          <w:color w:val="000000"/>
          <w:spacing w:val="-1"/>
          <w:sz w:val="24"/>
          <w:szCs w:val="24"/>
        </w:rPr>
        <w:t>e orçamentária, estabelecida pe</w:t>
      </w:r>
      <w:r w:rsidR="00FD6E24">
        <w:rPr>
          <w:rFonts w:ascii="Courier New" w:hAnsi="Courier New" w:cs="Courier New"/>
          <w:color w:val="000000"/>
          <w:sz w:val="24"/>
          <w:szCs w:val="24"/>
        </w:rPr>
        <w:t>lo Decreto nº</w:t>
      </w:r>
      <w:r>
        <w:rPr>
          <w:rFonts w:ascii="Courier New" w:hAnsi="Courier New" w:cs="Courier New"/>
          <w:color w:val="000000"/>
          <w:sz w:val="24"/>
          <w:szCs w:val="24"/>
        </w:rPr>
        <w:t>781 de 31.12.82.</w:t>
      </w:r>
    </w:p>
    <w:p w:rsidR="000C2717" w:rsidRDefault="000C2717">
      <w:pPr>
        <w:shd w:val="clear" w:color="auto" w:fill="FFFFFF"/>
        <w:spacing w:before="410" w:after="396" w:line="436" w:lineRule="exact"/>
        <w:ind w:left="18" w:right="7" w:firstLine="3308"/>
        <w:jc w:val="both"/>
        <w:sectPr w:rsidR="000C2717">
          <w:type w:val="continuous"/>
          <w:pgSz w:w="12280" w:h="19614"/>
          <w:pgMar w:top="1440" w:right="1440" w:bottom="360" w:left="1440" w:header="720" w:footer="720" w:gutter="0"/>
          <w:cols w:space="60"/>
          <w:noEndnote/>
        </w:sectPr>
      </w:pPr>
    </w:p>
    <w:p w:rsidR="000C2717" w:rsidRDefault="006C1FFC">
      <w:pPr>
        <w:shd w:val="clear" w:color="auto" w:fill="FFFFFF"/>
        <w:spacing w:before="11" w:line="421" w:lineRule="exact"/>
        <w:ind w:firstLine="144"/>
      </w:pPr>
      <w:r>
        <w:rPr>
          <w:rFonts w:ascii="Courier New" w:hAnsi="Courier New" w:cs="Courier New"/>
          <w:color w:val="000000"/>
          <w:spacing w:val="-5"/>
          <w:sz w:val="24"/>
          <w:szCs w:val="24"/>
          <w:lang w:val="en-US"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- TRIMESTRE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val="en-US" w:eastAsia="en-US"/>
        </w:rPr>
        <w:t xml:space="preserve">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- TRIMESTRE</w:t>
      </w:r>
    </w:p>
    <w:p w:rsidR="000C2717" w:rsidRDefault="006C1FFC">
      <w:pPr>
        <w:shd w:val="clear" w:color="auto" w:fill="FFFFFF"/>
        <w:spacing w:line="418" w:lineRule="exact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153.234.000,00 208.960.570,00</w:t>
      </w:r>
    </w:p>
    <w:p w:rsidR="000C2717" w:rsidRDefault="000C2717">
      <w:pPr>
        <w:shd w:val="clear" w:color="auto" w:fill="FFFFFF"/>
        <w:spacing w:line="418" w:lineRule="exact"/>
        <w:sectPr w:rsidR="000C2717">
          <w:type w:val="continuous"/>
          <w:pgSz w:w="12280" w:h="19614"/>
          <w:pgMar w:top="1440" w:right="1440" w:bottom="360" w:left="4648" w:header="720" w:footer="720" w:gutter="0"/>
          <w:cols w:num="2" w:space="720" w:equalWidth="0">
            <w:col w:w="1980" w:space="2214"/>
            <w:col w:w="1998"/>
          </w:cols>
          <w:noEndnote/>
        </w:sectPr>
      </w:pPr>
    </w:p>
    <w:p w:rsidR="000C2717" w:rsidRDefault="000C2717">
      <w:pPr>
        <w:spacing w:before="788" w:line="1" w:lineRule="exact"/>
        <w:rPr>
          <w:sz w:val="2"/>
          <w:szCs w:val="2"/>
        </w:rPr>
      </w:pPr>
    </w:p>
    <w:p w:rsidR="000C2717" w:rsidRDefault="000C2717">
      <w:pPr>
        <w:shd w:val="clear" w:color="auto" w:fill="FFFFFF"/>
        <w:spacing w:line="418" w:lineRule="exact"/>
        <w:sectPr w:rsidR="000C2717">
          <w:type w:val="continuous"/>
          <w:pgSz w:w="12280" w:h="19614"/>
          <w:pgMar w:top="1440" w:right="1440" w:bottom="360" w:left="1440" w:header="720" w:footer="720" w:gutter="0"/>
          <w:cols w:space="60"/>
          <w:noEndnote/>
        </w:sectPr>
      </w:pPr>
    </w:p>
    <w:p w:rsidR="000C2717" w:rsidRDefault="000C2717">
      <w:pPr>
        <w:framePr w:h="1159" w:hSpace="10080" w:wrap="notBeside" w:vAnchor="text" w:hAnchor="margin" w:x="4562" w:y="1"/>
        <w:rPr>
          <w:sz w:val="24"/>
          <w:szCs w:val="24"/>
        </w:rPr>
      </w:pPr>
    </w:p>
    <w:p w:rsidR="000C2717" w:rsidRDefault="000C2717">
      <w:pPr>
        <w:spacing w:line="1" w:lineRule="exact"/>
        <w:rPr>
          <w:sz w:val="2"/>
          <w:szCs w:val="2"/>
        </w:rPr>
      </w:pPr>
    </w:p>
    <w:p w:rsidR="000C2717" w:rsidRDefault="000C2717">
      <w:pPr>
        <w:framePr w:h="1159" w:hSpace="10080" w:wrap="notBeside" w:vAnchor="text" w:hAnchor="margin" w:x="4562" w:y="1"/>
        <w:rPr>
          <w:sz w:val="24"/>
          <w:szCs w:val="24"/>
        </w:rPr>
        <w:sectPr w:rsidR="000C2717">
          <w:type w:val="continuous"/>
          <w:pgSz w:w="12280" w:h="19614"/>
          <w:pgMar w:top="1440" w:right="1440" w:bottom="360" w:left="1440" w:header="720" w:footer="720" w:gutter="0"/>
          <w:cols w:space="720"/>
          <w:noEndnote/>
        </w:sectPr>
      </w:pPr>
    </w:p>
    <w:p w:rsidR="000C2717" w:rsidRDefault="006C1FFC">
      <w:pPr>
        <w:shd w:val="clear" w:color="auto" w:fill="FFFFFF"/>
        <w:spacing w:line="427" w:lineRule="exact"/>
        <w:ind w:left="139" w:hanging="139"/>
      </w:pPr>
      <w:r>
        <w:rPr>
          <w:rFonts w:ascii="Courier New" w:hAnsi="Courier New" w:cs="Courier New"/>
          <w:color w:val="000000"/>
          <w:spacing w:val="-5"/>
          <w:sz w:val="24"/>
          <w:szCs w:val="24"/>
          <w:lang w:val="en-US" w:eastAsia="en-US"/>
        </w:rPr>
        <w:lastRenderedPageBreak/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- TRIMESTRE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val="en-US" w:eastAsia="en-US"/>
        </w:rPr>
        <w:t xml:space="preserve">IV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- TRIMESTRE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TOTAL</w:t>
      </w:r>
    </w:p>
    <w:p w:rsidR="000C2717" w:rsidRDefault="006C1FFC">
      <w:pPr>
        <w:shd w:val="clear" w:color="auto" w:fill="FFFFFF"/>
        <w:spacing w:before="53" w:line="422" w:lineRule="exact"/>
        <w:jc w:val="right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95.832.430,00</w:t>
      </w:r>
    </w:p>
    <w:p w:rsidR="000C2717" w:rsidRDefault="006C1FFC">
      <w:pPr>
        <w:shd w:val="clear" w:color="auto" w:fill="FFFFFF"/>
        <w:spacing w:line="422" w:lineRule="exact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28.600.000,00</w:t>
      </w:r>
    </w:p>
    <w:p w:rsidR="000C2717" w:rsidRDefault="006C1FFC">
      <w:pPr>
        <w:shd w:val="clear" w:color="auto" w:fill="FFFFFF"/>
        <w:spacing w:line="422" w:lineRule="exact"/>
        <w:ind w:right="10"/>
        <w:jc w:val="righ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486.627.000,00</w:t>
      </w:r>
    </w:p>
    <w:p w:rsidR="000C2717" w:rsidRDefault="000C2717">
      <w:pPr>
        <w:shd w:val="clear" w:color="auto" w:fill="FFFFFF"/>
        <w:spacing w:line="422" w:lineRule="exact"/>
        <w:ind w:right="10"/>
        <w:jc w:val="right"/>
        <w:sectPr w:rsidR="000C2717">
          <w:type w:val="continuous"/>
          <w:pgSz w:w="11909" w:h="16834"/>
          <w:pgMar w:top="1440" w:right="895" w:bottom="720" w:left="4985" w:header="720" w:footer="720" w:gutter="0"/>
          <w:cols w:num="2" w:space="720" w:equalWidth="0">
            <w:col w:w="2116" w:space="1915"/>
            <w:col w:w="1996"/>
          </w:cols>
          <w:noEndnote/>
        </w:sectPr>
      </w:pPr>
    </w:p>
    <w:p w:rsidR="000C2717" w:rsidRDefault="006C1FFC">
      <w:pPr>
        <w:shd w:val="clear" w:color="auto" w:fill="FFFFFF"/>
        <w:spacing w:before="418" w:line="398" w:lineRule="exact"/>
        <w:ind w:firstLine="1430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Artigo 4</w:t>
      </w:r>
      <w:r w:rsidR="00BE323C">
        <w:rPr>
          <w:rFonts w:ascii="Courier New" w:hAnsi="Courier New" w:cs="Courier New"/>
          <w:color w:val="000000"/>
          <w:spacing w:val="-1"/>
          <w:sz w:val="24"/>
          <w:szCs w:val="24"/>
          <w:vertAlign w:val="superscript"/>
        </w:rPr>
        <w:t>º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- Este Decreto </w:t>
      </w:r>
      <w:r w:rsidR="00FD6E24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entrará </w:t>
      </w:r>
      <w:r w:rsidR="00BE323C">
        <w:rPr>
          <w:rFonts w:ascii="Courier New" w:hAnsi="Courier New" w:cs="Courier New"/>
          <w:color w:val="000000"/>
          <w:spacing w:val="-1"/>
          <w:sz w:val="24"/>
          <w:szCs w:val="24"/>
        </w:rPr>
        <w:t>em vigor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a publicação.</w:t>
      </w:r>
    </w:p>
    <w:p w:rsidR="00D84363" w:rsidRDefault="00D84363">
      <w:pPr>
        <w:shd w:val="clear" w:color="auto" w:fill="FFFFFF"/>
        <w:spacing w:line="346" w:lineRule="exact"/>
        <w:ind w:left="1886"/>
      </w:pPr>
    </w:p>
    <w:p w:rsidR="00BE323C" w:rsidRDefault="00BE323C">
      <w:pPr>
        <w:shd w:val="clear" w:color="auto" w:fill="FFFFFF"/>
        <w:spacing w:line="346" w:lineRule="exact"/>
        <w:ind w:left="1886"/>
      </w:pPr>
    </w:p>
    <w:p w:rsidR="00BE323C" w:rsidRDefault="00BE323C">
      <w:pPr>
        <w:shd w:val="clear" w:color="auto" w:fill="FFFFFF"/>
        <w:spacing w:line="346" w:lineRule="exact"/>
        <w:ind w:left="1886"/>
      </w:pPr>
    </w:p>
    <w:p w:rsidR="00BE323C" w:rsidRDefault="00BE323C">
      <w:pPr>
        <w:shd w:val="clear" w:color="auto" w:fill="FFFFFF"/>
        <w:spacing w:line="346" w:lineRule="exact"/>
        <w:ind w:left="1886"/>
      </w:pPr>
    </w:p>
    <w:p w:rsidR="00BE323C" w:rsidRDefault="00BE323C">
      <w:pPr>
        <w:shd w:val="clear" w:color="auto" w:fill="FFFFFF"/>
        <w:spacing w:line="346" w:lineRule="exact"/>
        <w:ind w:left="1886"/>
      </w:pPr>
    </w:p>
    <w:p w:rsidR="00BE323C" w:rsidRDefault="00BE323C">
      <w:pPr>
        <w:shd w:val="clear" w:color="auto" w:fill="FFFFFF"/>
        <w:spacing w:line="346" w:lineRule="exact"/>
        <w:ind w:left="1886"/>
      </w:pPr>
    </w:p>
    <w:p w:rsidR="00BE323C" w:rsidRDefault="00BE323C">
      <w:pPr>
        <w:shd w:val="clear" w:color="auto" w:fill="FFFFFF"/>
        <w:spacing w:line="346" w:lineRule="exact"/>
        <w:ind w:left="1886"/>
      </w:pPr>
    </w:p>
    <w:p w:rsidR="00BE323C" w:rsidRDefault="00BE323C">
      <w:pPr>
        <w:shd w:val="clear" w:color="auto" w:fill="FFFFFF"/>
        <w:spacing w:line="346" w:lineRule="exact"/>
        <w:ind w:left="1886"/>
      </w:pPr>
      <w:r>
        <w:t xml:space="preserve">JORGE TEIXEIRA DE OLIVEIRA </w:t>
      </w:r>
    </w:p>
    <w:p w:rsidR="00BE323C" w:rsidRDefault="00BE323C">
      <w:pPr>
        <w:shd w:val="clear" w:color="auto" w:fill="FFFFFF"/>
        <w:spacing w:line="346" w:lineRule="exact"/>
        <w:ind w:left="1886"/>
      </w:pPr>
      <w:r>
        <w:t xml:space="preserve">      GOVERNADOR </w:t>
      </w:r>
      <w:bookmarkStart w:id="0" w:name="_GoBack"/>
      <w:bookmarkEnd w:id="0"/>
    </w:p>
    <w:sectPr w:rsidR="00BE323C">
      <w:type w:val="continuous"/>
      <w:pgSz w:w="11909" w:h="16834"/>
      <w:pgMar w:top="1440" w:right="904" w:bottom="720" w:left="351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63"/>
    <w:rsid w:val="000C2717"/>
    <w:rsid w:val="006C1FFC"/>
    <w:rsid w:val="00714CB0"/>
    <w:rsid w:val="00BE323C"/>
    <w:rsid w:val="00D84363"/>
    <w:rsid w:val="00EA425D"/>
    <w:rsid w:val="00F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EF4597-914C-4D48-B4A3-71A6CC8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2016-02-18T15:13:00Z</dcterms:created>
  <dcterms:modified xsi:type="dcterms:W3CDTF">2016-02-19T12:15:00Z</dcterms:modified>
</cp:coreProperties>
</file>