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2B" w:rsidRDefault="00331C2B">
      <w:pPr>
        <w:framePr w:h="1656" w:hSpace="36" w:wrap="notBeside" w:vAnchor="text" w:hAnchor="margin" w:x="-1893" w:y="1"/>
        <w:rPr>
          <w:rFonts w:ascii="Arial" w:hAnsi="Arial" w:cs="Arial"/>
          <w:sz w:val="24"/>
          <w:szCs w:val="24"/>
        </w:rPr>
      </w:pPr>
    </w:p>
    <w:p w:rsidR="00331C2B" w:rsidRDefault="008B5235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 xml:space="preserve">DECRETO </w:t>
      </w:r>
      <w:r w:rsidR="005001F0">
        <w:rPr>
          <w:color w:val="000000"/>
          <w:sz w:val="22"/>
          <w:szCs w:val="22"/>
        </w:rPr>
        <w:t>1.154</w:t>
      </w:r>
    </w:p>
    <w:p w:rsidR="00331C2B" w:rsidRDefault="005001F0">
      <w:pPr>
        <w:shd w:val="clear" w:color="auto" w:fill="FFFFFF"/>
        <w:spacing w:before="43"/>
      </w:pPr>
      <w:r>
        <w:br w:type="column"/>
      </w:r>
      <w:r w:rsidR="008B5235">
        <w:rPr>
          <w:color w:val="000000"/>
          <w:spacing w:val="-7"/>
          <w:sz w:val="22"/>
          <w:szCs w:val="22"/>
        </w:rPr>
        <w:lastRenderedPageBreak/>
        <w:t>De</w:t>
      </w:r>
      <w:r>
        <w:rPr>
          <w:color w:val="000000"/>
          <w:spacing w:val="-7"/>
          <w:sz w:val="22"/>
          <w:szCs w:val="22"/>
        </w:rPr>
        <w:t xml:space="preserve">   17</w:t>
      </w:r>
    </w:p>
    <w:p w:rsidR="00331C2B" w:rsidRDefault="005001F0">
      <w:pPr>
        <w:shd w:val="clear" w:color="auto" w:fill="FFFFFF"/>
        <w:spacing w:before="65"/>
      </w:pPr>
      <w:r>
        <w:br w:type="column"/>
      </w:r>
      <w:r w:rsidR="008B5235">
        <w:rPr>
          <w:color w:val="000000"/>
          <w:sz w:val="22"/>
          <w:szCs w:val="22"/>
        </w:rPr>
        <w:lastRenderedPageBreak/>
        <w:t>De MAIO</w:t>
      </w:r>
    </w:p>
    <w:p w:rsidR="00331C2B" w:rsidRDefault="005001F0">
      <w:pPr>
        <w:shd w:val="clear" w:color="auto" w:fill="FFFFFF"/>
        <w:spacing w:before="58"/>
      </w:pPr>
      <w:r>
        <w:br w:type="column"/>
      </w:r>
      <w:r w:rsidR="008B5235">
        <w:rPr>
          <w:color w:val="000000"/>
          <w:sz w:val="22"/>
          <w:szCs w:val="22"/>
        </w:rPr>
        <w:lastRenderedPageBreak/>
        <w:t>De</w:t>
      </w:r>
      <w:r>
        <w:rPr>
          <w:color w:val="000000"/>
          <w:sz w:val="22"/>
          <w:szCs w:val="22"/>
        </w:rPr>
        <w:t xml:space="preserve"> 1983</w:t>
      </w:r>
    </w:p>
    <w:p w:rsidR="00331C2B" w:rsidRDefault="00331C2B">
      <w:pPr>
        <w:shd w:val="clear" w:color="auto" w:fill="FFFFFF"/>
        <w:spacing w:before="58"/>
        <w:sectPr w:rsidR="00331C2B">
          <w:type w:val="continuous"/>
          <w:pgSz w:w="11909" w:h="16834"/>
          <w:pgMar w:top="360" w:right="968" w:bottom="360" w:left="2445" w:header="720" w:footer="720" w:gutter="0"/>
          <w:cols w:num="4" w:space="720" w:equalWidth="0">
            <w:col w:w="2210" w:space="1548"/>
            <w:col w:w="885" w:space="706"/>
            <w:col w:w="1202" w:space="979"/>
            <w:col w:w="964"/>
          </w:cols>
          <w:noEndnote/>
        </w:sectPr>
      </w:pPr>
    </w:p>
    <w:p w:rsidR="00331C2B" w:rsidRDefault="005001F0">
      <w:pPr>
        <w:shd w:val="clear" w:color="auto" w:fill="FFFFFF"/>
        <w:spacing w:before="2542" w:line="360" w:lineRule="exact"/>
        <w:ind w:right="29" w:firstLine="2189"/>
        <w:jc w:val="both"/>
      </w:pPr>
      <w:r>
        <w:rPr>
          <w:color w:val="000000"/>
          <w:sz w:val="22"/>
          <w:szCs w:val="22"/>
        </w:rPr>
        <w:lastRenderedPageBreak/>
        <w:t xml:space="preserve">0 GOVERNDOR DO ESTADO DE RONDÔNIA </w:t>
      </w:r>
      <w:r>
        <w:rPr>
          <w:color w:val="000000"/>
          <w:spacing w:val="17"/>
          <w:sz w:val="22"/>
          <w:szCs w:val="22"/>
        </w:rPr>
        <w:t>usando</w:t>
      </w:r>
      <w:r>
        <w:rPr>
          <w:color w:val="000000"/>
          <w:sz w:val="22"/>
          <w:szCs w:val="22"/>
        </w:rPr>
        <w:t xml:space="preserve"> das atribuições que lhe </w:t>
      </w:r>
      <w:r>
        <w:rPr>
          <w:color w:val="000000"/>
          <w:spacing w:val="15"/>
          <w:sz w:val="22"/>
          <w:szCs w:val="22"/>
        </w:rPr>
        <w:t>confere</w:t>
      </w:r>
      <w:r w:rsidR="0072069E">
        <w:rPr>
          <w:color w:val="000000"/>
          <w:sz w:val="22"/>
          <w:szCs w:val="22"/>
        </w:rPr>
        <w:t xml:space="preserve"> a Lei Complementar nº</w:t>
      </w:r>
      <w:bookmarkStart w:id="0" w:name="_GoBack"/>
      <w:bookmarkEnd w:id="0"/>
      <w:r>
        <w:rPr>
          <w:color w:val="000000"/>
          <w:sz w:val="22"/>
          <w:szCs w:val="22"/>
        </w:rPr>
        <w:t xml:space="preserve"> 041, de 22 de dezembro de 1 981, </w:t>
      </w:r>
      <w:r>
        <w:rPr>
          <w:color w:val="000000"/>
          <w:spacing w:val="238"/>
          <w:sz w:val="22"/>
          <w:szCs w:val="22"/>
        </w:rPr>
        <w:t>RESOLVE:</w:t>
      </w:r>
    </w:p>
    <w:p w:rsidR="00331C2B" w:rsidRDefault="00331C2B">
      <w:pPr>
        <w:shd w:val="clear" w:color="auto" w:fill="FFFFFF"/>
        <w:spacing w:before="2542" w:line="360" w:lineRule="exact"/>
        <w:ind w:right="29" w:firstLine="2189"/>
        <w:jc w:val="both"/>
        <w:sectPr w:rsidR="00331C2B">
          <w:type w:val="continuous"/>
          <w:pgSz w:w="11909" w:h="16834"/>
          <w:pgMar w:top="360" w:right="795" w:bottom="360" w:left="2431" w:header="720" w:footer="720" w:gutter="0"/>
          <w:cols w:space="60"/>
          <w:noEndnote/>
        </w:sectPr>
      </w:pPr>
    </w:p>
    <w:p w:rsidR="00331C2B" w:rsidRDefault="005001F0">
      <w:pPr>
        <w:shd w:val="clear" w:color="auto" w:fill="FFFFFF"/>
        <w:spacing w:before="1476" w:line="482" w:lineRule="exact"/>
        <w:ind w:firstLine="2174"/>
        <w:jc w:val="both"/>
      </w:pPr>
      <w:r>
        <w:rPr>
          <w:color w:val="000000"/>
          <w:sz w:val="22"/>
          <w:szCs w:val="22"/>
        </w:rPr>
        <w:lastRenderedPageBreak/>
        <w:t xml:space="preserve">Conceder afastamento ao servidor FRANCISCO AR </w:t>
      </w:r>
      <w:r>
        <w:rPr>
          <w:color w:val="000000"/>
          <w:spacing w:val="-1"/>
          <w:sz w:val="22"/>
          <w:szCs w:val="22"/>
        </w:rPr>
        <w:t xml:space="preserve">QUILAU DE PAULA, </w:t>
      </w:r>
      <w:r w:rsidR="008B5235">
        <w:rPr>
          <w:color w:val="000000"/>
          <w:spacing w:val="14"/>
          <w:sz w:val="22"/>
          <w:szCs w:val="22"/>
        </w:rPr>
        <w:t>Secretário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16"/>
          <w:sz w:val="22"/>
          <w:szCs w:val="22"/>
        </w:rPr>
        <w:t>Estado</w:t>
      </w:r>
      <w:r>
        <w:rPr>
          <w:color w:val="000000"/>
          <w:spacing w:val="-1"/>
          <w:sz w:val="22"/>
          <w:szCs w:val="22"/>
        </w:rPr>
        <w:t xml:space="preserve"> do </w:t>
      </w:r>
      <w:r>
        <w:rPr>
          <w:color w:val="000000"/>
          <w:spacing w:val="11"/>
          <w:sz w:val="22"/>
          <w:szCs w:val="22"/>
        </w:rPr>
        <w:t>Interior</w:t>
      </w:r>
      <w:r>
        <w:rPr>
          <w:color w:val="000000"/>
          <w:spacing w:val="-1"/>
          <w:sz w:val="22"/>
          <w:szCs w:val="22"/>
        </w:rPr>
        <w:t xml:space="preserve"> e </w:t>
      </w:r>
      <w:r>
        <w:rPr>
          <w:color w:val="000000"/>
          <w:spacing w:val="14"/>
          <w:sz w:val="22"/>
          <w:szCs w:val="22"/>
        </w:rPr>
        <w:t>Justiça, cadastro</w:t>
      </w:r>
      <w:r>
        <w:rPr>
          <w:color w:val="000000"/>
          <w:sz w:val="22"/>
          <w:szCs w:val="22"/>
        </w:rPr>
        <w:t xml:space="preserve"> n? 22.590, para se deslocar </w:t>
      </w:r>
      <w:r w:rsidR="008B5235">
        <w:rPr>
          <w:color w:val="000000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as cidades </w:t>
      </w:r>
      <w:r w:rsidR="008B5235">
        <w:rPr>
          <w:color w:val="000000"/>
          <w:sz w:val="22"/>
          <w:szCs w:val="22"/>
        </w:rPr>
        <w:t>de Brasília</w:t>
      </w:r>
      <w:r>
        <w:rPr>
          <w:color w:val="000000"/>
          <w:sz w:val="22"/>
          <w:szCs w:val="22"/>
        </w:rPr>
        <w:t xml:space="preserve">-DF e Rio de Janeiro-RJ, com a </w:t>
      </w:r>
      <w:r>
        <w:rPr>
          <w:color w:val="000000"/>
          <w:spacing w:val="21"/>
          <w:sz w:val="22"/>
          <w:szCs w:val="22"/>
        </w:rPr>
        <w:t>finalidade</w:t>
      </w:r>
      <w:r w:rsidR="0072069E">
        <w:rPr>
          <w:color w:val="000000"/>
          <w:sz w:val="22"/>
          <w:szCs w:val="22"/>
        </w:rPr>
        <w:t xml:space="preserve"> de manter conta</w:t>
      </w:r>
      <w:r>
        <w:rPr>
          <w:color w:val="000000"/>
          <w:sz w:val="22"/>
          <w:szCs w:val="22"/>
        </w:rPr>
        <w:t xml:space="preserve">tos junto a SAREM e IBAM a fim de </w:t>
      </w:r>
      <w:r>
        <w:rPr>
          <w:color w:val="000000"/>
          <w:spacing w:val="15"/>
          <w:sz w:val="22"/>
          <w:szCs w:val="22"/>
        </w:rPr>
        <w:t>tratar</w:t>
      </w:r>
      <w:r w:rsidR="0072069E">
        <w:rPr>
          <w:color w:val="000000"/>
          <w:sz w:val="22"/>
          <w:szCs w:val="22"/>
        </w:rPr>
        <w:t xml:space="preserve"> de Convênio de Cooperação</w:t>
      </w:r>
      <w:r>
        <w:rPr>
          <w:color w:val="000000"/>
          <w:sz w:val="22"/>
          <w:szCs w:val="22"/>
        </w:rPr>
        <w:t xml:space="preserve"> Técnica e Financeira para o Estado de Rondônia, no </w:t>
      </w:r>
      <w:r w:rsidR="0072069E">
        <w:rPr>
          <w:color w:val="000000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23 a 28/5/83.</w:t>
      </w:r>
    </w:p>
    <w:p w:rsidR="008B5235" w:rsidRDefault="005001F0">
      <w:pPr>
        <w:shd w:val="clear" w:color="auto" w:fill="FFFFFF"/>
        <w:spacing w:line="468" w:lineRule="exact"/>
        <w:ind w:left="4925" w:right="1123" w:hanging="1152"/>
      </w:pPr>
      <w:r>
        <w:rPr>
          <w:color w:val="000000"/>
          <w:sz w:val="22"/>
          <w:szCs w:val="22"/>
        </w:rPr>
        <w:t xml:space="preserve">Jorge </w:t>
      </w:r>
      <w:r>
        <w:rPr>
          <w:color w:val="000000"/>
          <w:spacing w:val="13"/>
          <w:sz w:val="22"/>
          <w:szCs w:val="22"/>
        </w:rPr>
        <w:t>Teixeira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 xml:space="preserve">Oliveira </w:t>
      </w:r>
      <w:r>
        <w:rPr>
          <w:color w:val="000000"/>
          <w:sz w:val="22"/>
          <w:szCs w:val="22"/>
        </w:rPr>
        <w:t>Governador</w:t>
      </w:r>
    </w:p>
    <w:sectPr w:rsidR="008B5235">
      <w:type w:val="continuous"/>
      <w:pgSz w:w="11909" w:h="16834"/>
      <w:pgMar w:top="360" w:right="795" w:bottom="360" w:left="24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35"/>
    <w:rsid w:val="00331C2B"/>
    <w:rsid w:val="005001F0"/>
    <w:rsid w:val="0072069E"/>
    <w:rsid w:val="008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7C1F29-6167-41DE-A178-46AE5C9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2016-02-17T14:19:00Z</dcterms:created>
  <dcterms:modified xsi:type="dcterms:W3CDTF">2016-02-18T12:03:00Z</dcterms:modified>
</cp:coreProperties>
</file>