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730CFE">
        <w:rPr>
          <w:sz w:val="24"/>
          <w:szCs w:val="24"/>
        </w:rPr>
        <w:t>1122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06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  <w:r w:rsidRPr="000B31CE">
        <w:rPr>
          <w:sz w:val="24"/>
          <w:szCs w:val="24"/>
        </w:rPr>
        <w:t>O GOVERNADOR DO ESTADO DE RONDONIA, usando</w:t>
      </w:r>
      <w:r>
        <w:rPr>
          <w:sz w:val="24"/>
          <w:szCs w:val="24"/>
        </w:rPr>
        <w:t xml:space="preserve"> da</w:t>
      </w:r>
      <w:r w:rsidRPr="000B31CE">
        <w:rPr>
          <w:sz w:val="24"/>
          <w:szCs w:val="24"/>
        </w:rPr>
        <w:t xml:space="preserve">s </w:t>
      </w:r>
      <w:r>
        <w:rPr>
          <w:sz w:val="24"/>
          <w:szCs w:val="24"/>
        </w:rPr>
        <w:t>atribuiçõe</w:t>
      </w:r>
      <w:r w:rsidRPr="000B31CE">
        <w:rPr>
          <w:sz w:val="24"/>
          <w:szCs w:val="24"/>
        </w:rPr>
        <w:t>s que 1</w:t>
      </w:r>
      <w:r>
        <w:rPr>
          <w:sz w:val="24"/>
          <w:szCs w:val="24"/>
        </w:rPr>
        <w:t>he</w:t>
      </w:r>
      <w:r w:rsidRPr="000B31CE">
        <w:rPr>
          <w:sz w:val="24"/>
          <w:szCs w:val="24"/>
        </w:rPr>
        <w:t xml:space="preserve"> confere a Lei Complementar n</w:t>
      </w:r>
      <w:r>
        <w:rPr>
          <w:sz w:val="24"/>
          <w:szCs w:val="24"/>
        </w:rPr>
        <w:t>º</w:t>
      </w:r>
      <w:r w:rsidRPr="000B31CE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0B31CE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0B31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B31CE">
        <w:rPr>
          <w:sz w:val="24"/>
          <w:szCs w:val="24"/>
        </w:rPr>
        <w:t>22 de dezembro de 1</w:t>
      </w:r>
      <w:r>
        <w:rPr>
          <w:sz w:val="24"/>
          <w:szCs w:val="24"/>
        </w:rPr>
        <w:t>98</w:t>
      </w:r>
      <w:r w:rsidRPr="000B31CE">
        <w:rPr>
          <w:sz w:val="24"/>
          <w:szCs w:val="24"/>
        </w:rPr>
        <w:t>1, RESOLV E:</w:t>
      </w:r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</w:p>
    <w:p w:rsidR="00076BC5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>
        <w:rPr>
          <w:color w:val="312F2A"/>
          <w:sz w:val="24"/>
          <w:szCs w:val="24"/>
        </w:rPr>
        <w:t>Co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ceder afas</w:t>
      </w:r>
      <w:r>
        <w:rPr>
          <w:color w:val="171511"/>
          <w:sz w:val="24"/>
          <w:szCs w:val="24"/>
        </w:rPr>
        <w:t>t</w:t>
      </w:r>
      <w:r>
        <w:rPr>
          <w:color w:val="312F2A"/>
          <w:sz w:val="24"/>
          <w:szCs w:val="24"/>
        </w:rPr>
        <w:t>ame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 xml:space="preserve">to </w:t>
      </w:r>
      <w:r>
        <w:rPr>
          <w:color w:val="47453F"/>
          <w:sz w:val="24"/>
          <w:szCs w:val="24"/>
        </w:rPr>
        <w:t xml:space="preserve">ao </w:t>
      </w:r>
      <w:r>
        <w:rPr>
          <w:color w:val="312F2A"/>
          <w:sz w:val="24"/>
          <w:szCs w:val="24"/>
        </w:rPr>
        <w:t>se</w:t>
      </w:r>
      <w:r>
        <w:rPr>
          <w:color w:val="171511"/>
          <w:sz w:val="24"/>
          <w:szCs w:val="24"/>
        </w:rPr>
        <w:t>r</w:t>
      </w:r>
      <w:r>
        <w:rPr>
          <w:color w:val="47453F"/>
          <w:sz w:val="24"/>
          <w:szCs w:val="24"/>
        </w:rPr>
        <w:t>v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 xml:space="preserve">dor </w:t>
      </w:r>
      <w:r w:rsidR="00730CFE">
        <w:rPr>
          <w:color w:val="3E3E36"/>
          <w:sz w:val="24"/>
          <w:szCs w:val="24"/>
        </w:rPr>
        <w:t>G</w:t>
      </w:r>
      <w:r w:rsidR="00730CFE">
        <w:rPr>
          <w:color w:val="15140F"/>
          <w:sz w:val="24"/>
          <w:szCs w:val="24"/>
        </w:rPr>
        <w:t>ER</w:t>
      </w:r>
      <w:r w:rsidR="00730CFE">
        <w:rPr>
          <w:color w:val="3E3E36"/>
          <w:sz w:val="24"/>
          <w:szCs w:val="24"/>
        </w:rPr>
        <w:t xml:space="preserve">ALDO </w:t>
      </w:r>
      <w:r w:rsidR="00730CFE">
        <w:rPr>
          <w:color w:val="2A2922"/>
          <w:sz w:val="24"/>
          <w:szCs w:val="24"/>
        </w:rPr>
        <w:t>MAGELA ALBERNAZ RODRIGUES</w:t>
      </w:r>
      <w:r>
        <w:rPr>
          <w:color w:val="171511"/>
          <w:sz w:val="24"/>
          <w:szCs w:val="24"/>
        </w:rPr>
        <w:t xml:space="preserve">, </w:t>
      </w:r>
      <w:r>
        <w:rPr>
          <w:color w:val="312F2A"/>
          <w:sz w:val="24"/>
          <w:szCs w:val="24"/>
        </w:rPr>
        <w:t>oc</w:t>
      </w:r>
      <w:r>
        <w:rPr>
          <w:color w:val="171511"/>
          <w:sz w:val="24"/>
          <w:szCs w:val="24"/>
        </w:rPr>
        <w:t>u</w:t>
      </w:r>
      <w:r>
        <w:rPr>
          <w:color w:val="312F2A"/>
          <w:sz w:val="24"/>
          <w:szCs w:val="24"/>
        </w:rPr>
        <w:t>pa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te do emp</w:t>
      </w:r>
      <w:r>
        <w:rPr>
          <w:color w:val="171511"/>
          <w:sz w:val="24"/>
          <w:szCs w:val="24"/>
        </w:rPr>
        <w:t>r</w:t>
      </w:r>
      <w:r>
        <w:rPr>
          <w:color w:val="312F2A"/>
          <w:sz w:val="24"/>
          <w:szCs w:val="24"/>
        </w:rPr>
        <w:t xml:space="preserve">ego de </w:t>
      </w:r>
      <w:r w:rsidR="00730CFE">
        <w:rPr>
          <w:color w:val="312F2A"/>
          <w:sz w:val="24"/>
          <w:szCs w:val="24"/>
        </w:rPr>
        <w:t xml:space="preserve">Técnico de Administração </w:t>
      </w:r>
      <w:r>
        <w:rPr>
          <w:color w:val="47453F"/>
          <w:sz w:val="24"/>
          <w:szCs w:val="24"/>
        </w:rPr>
        <w:t>“</w:t>
      </w:r>
      <w:r w:rsidR="00730CFE">
        <w:rPr>
          <w:color w:val="47453F"/>
          <w:sz w:val="24"/>
          <w:szCs w:val="24"/>
        </w:rPr>
        <w:t>C</w:t>
      </w:r>
      <w:r>
        <w:rPr>
          <w:color w:val="47453F"/>
          <w:sz w:val="24"/>
          <w:szCs w:val="24"/>
        </w:rPr>
        <w:t xml:space="preserve">”, </w:t>
      </w:r>
      <w:r>
        <w:rPr>
          <w:color w:val="171511"/>
          <w:sz w:val="24"/>
          <w:szCs w:val="24"/>
        </w:rPr>
        <w:t>C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 xml:space="preserve">astro nº </w:t>
      </w:r>
      <w:r>
        <w:rPr>
          <w:color w:val="171511"/>
          <w:sz w:val="24"/>
          <w:szCs w:val="24"/>
        </w:rPr>
        <w:t>1</w:t>
      </w:r>
      <w:r w:rsidR="00730CFE">
        <w:rPr>
          <w:color w:val="171511"/>
          <w:sz w:val="24"/>
          <w:szCs w:val="24"/>
        </w:rPr>
        <w:t>6.202</w:t>
      </w:r>
      <w:r>
        <w:rPr>
          <w:color w:val="171511"/>
          <w:sz w:val="24"/>
          <w:szCs w:val="24"/>
        </w:rPr>
        <w:t>, l</w:t>
      </w:r>
      <w:r>
        <w:rPr>
          <w:color w:val="47453F"/>
          <w:sz w:val="24"/>
          <w:szCs w:val="24"/>
        </w:rPr>
        <w:t xml:space="preserve">otado </w:t>
      </w:r>
      <w:r>
        <w:rPr>
          <w:color w:val="312F2A"/>
          <w:sz w:val="24"/>
          <w:szCs w:val="24"/>
        </w:rPr>
        <w:t>na Sec</w:t>
      </w:r>
      <w:r>
        <w:rPr>
          <w:color w:val="171511"/>
          <w:sz w:val="24"/>
          <w:szCs w:val="24"/>
        </w:rPr>
        <w:t>r</w:t>
      </w:r>
      <w:r>
        <w:rPr>
          <w:color w:val="47453F"/>
          <w:sz w:val="24"/>
          <w:szCs w:val="24"/>
        </w:rPr>
        <w:t>etar</w:t>
      </w:r>
      <w:r>
        <w:rPr>
          <w:color w:val="171511"/>
          <w:sz w:val="24"/>
          <w:szCs w:val="24"/>
        </w:rPr>
        <w:t>i</w:t>
      </w:r>
      <w:r>
        <w:rPr>
          <w:color w:val="47453F"/>
          <w:sz w:val="24"/>
          <w:szCs w:val="24"/>
        </w:rPr>
        <w:t xml:space="preserve">a </w:t>
      </w:r>
      <w:r>
        <w:rPr>
          <w:color w:val="312F2A"/>
          <w:sz w:val="24"/>
          <w:szCs w:val="24"/>
        </w:rPr>
        <w:t>de Estad</w:t>
      </w:r>
      <w:r w:rsidR="00730CFE">
        <w:rPr>
          <w:color w:val="312F2A"/>
          <w:sz w:val="24"/>
          <w:szCs w:val="24"/>
        </w:rPr>
        <w:t>a Administração</w:t>
      </w:r>
      <w:r>
        <w:rPr>
          <w:color w:val="171511"/>
          <w:sz w:val="24"/>
          <w:szCs w:val="24"/>
        </w:rPr>
        <w:t xml:space="preserve">, </w:t>
      </w:r>
      <w:r>
        <w:rPr>
          <w:color w:val="312F2A"/>
          <w:sz w:val="24"/>
          <w:szCs w:val="24"/>
        </w:rPr>
        <w:t>para deslocar</w:t>
      </w:r>
      <w:r>
        <w:rPr>
          <w:color w:val="171511"/>
          <w:sz w:val="24"/>
          <w:szCs w:val="24"/>
        </w:rPr>
        <w:t>-</w:t>
      </w:r>
      <w:r>
        <w:rPr>
          <w:color w:val="312F2A"/>
          <w:sz w:val="24"/>
          <w:szCs w:val="24"/>
        </w:rPr>
        <w:t xml:space="preserve">se até a </w:t>
      </w:r>
      <w:r>
        <w:rPr>
          <w:color w:val="47453F"/>
          <w:sz w:val="24"/>
          <w:szCs w:val="24"/>
        </w:rPr>
        <w:t xml:space="preserve">cidade </w:t>
      </w:r>
      <w:r>
        <w:rPr>
          <w:color w:val="312F2A"/>
          <w:sz w:val="24"/>
          <w:szCs w:val="24"/>
        </w:rPr>
        <w:t xml:space="preserve">de </w:t>
      </w:r>
      <w:r w:rsidR="00730CFE">
        <w:rPr>
          <w:color w:val="312F2A"/>
          <w:sz w:val="24"/>
          <w:szCs w:val="24"/>
        </w:rPr>
        <w:t>Brasília - DF</w:t>
      </w:r>
      <w:r>
        <w:rPr>
          <w:color w:val="312F2A"/>
          <w:sz w:val="24"/>
          <w:szCs w:val="24"/>
        </w:rPr>
        <w:t>, a</w:t>
      </w:r>
      <w:r>
        <w:rPr>
          <w:color w:val="47453F"/>
          <w:sz w:val="24"/>
          <w:szCs w:val="24"/>
        </w:rPr>
        <w:t>f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>m de part</w:t>
      </w:r>
      <w:r>
        <w:rPr>
          <w:color w:val="171511"/>
          <w:sz w:val="24"/>
          <w:szCs w:val="24"/>
        </w:rPr>
        <w:t>ici</w:t>
      </w:r>
      <w:r>
        <w:rPr>
          <w:color w:val="312F2A"/>
          <w:sz w:val="24"/>
          <w:szCs w:val="24"/>
        </w:rPr>
        <w:t xml:space="preserve">par </w:t>
      </w:r>
      <w:r>
        <w:rPr>
          <w:color w:val="171511"/>
          <w:sz w:val="24"/>
          <w:szCs w:val="24"/>
        </w:rPr>
        <w:t>d</w:t>
      </w:r>
      <w:r w:rsidR="00730CFE">
        <w:rPr>
          <w:color w:val="312F2A"/>
          <w:sz w:val="24"/>
          <w:szCs w:val="24"/>
        </w:rPr>
        <w:t>a 33ª REUNIÃO ORDINÁRIA DA COMISSÃO TÉCNICA PERMANENTE DO ICM – COTEPE/ICMS</w:t>
      </w:r>
      <w:r>
        <w:rPr>
          <w:color w:val="312F2A"/>
          <w:sz w:val="24"/>
          <w:szCs w:val="24"/>
        </w:rPr>
        <w:t>,</w:t>
      </w:r>
      <w:r>
        <w:rPr>
          <w:color w:val="171511"/>
          <w:sz w:val="24"/>
          <w:szCs w:val="24"/>
        </w:rPr>
        <w:t xml:space="preserve"> n</w:t>
      </w:r>
      <w:r>
        <w:rPr>
          <w:color w:val="312F2A"/>
          <w:sz w:val="24"/>
          <w:szCs w:val="24"/>
        </w:rPr>
        <w:t>o pe</w:t>
      </w:r>
      <w:r>
        <w:rPr>
          <w:color w:val="171511"/>
          <w:sz w:val="24"/>
          <w:szCs w:val="24"/>
        </w:rPr>
        <w:t>rí</w:t>
      </w:r>
      <w:r>
        <w:rPr>
          <w:color w:val="312F2A"/>
          <w:sz w:val="24"/>
          <w:szCs w:val="24"/>
        </w:rPr>
        <w:t xml:space="preserve">odo 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 xml:space="preserve">e </w:t>
      </w:r>
      <w:r w:rsidR="00730CFE">
        <w:rPr>
          <w:color w:val="312F2A"/>
          <w:sz w:val="24"/>
          <w:szCs w:val="24"/>
        </w:rPr>
        <w:t>10</w:t>
      </w:r>
      <w:r>
        <w:rPr>
          <w:color w:val="312F2A"/>
          <w:sz w:val="24"/>
          <w:szCs w:val="24"/>
        </w:rPr>
        <w:t xml:space="preserve"> a </w:t>
      </w:r>
      <w:r>
        <w:rPr>
          <w:color w:val="171511"/>
          <w:sz w:val="24"/>
          <w:szCs w:val="24"/>
        </w:rPr>
        <w:t>1</w:t>
      </w:r>
      <w:r w:rsidR="00730CFE">
        <w:rPr>
          <w:color w:val="171511"/>
          <w:sz w:val="24"/>
          <w:szCs w:val="24"/>
        </w:rPr>
        <w:t>2</w:t>
      </w:r>
      <w:r>
        <w:rPr>
          <w:color w:val="312F2A"/>
          <w:sz w:val="24"/>
          <w:szCs w:val="24"/>
        </w:rPr>
        <w:t xml:space="preserve"> de ma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 xml:space="preserve">o do </w:t>
      </w:r>
      <w:r>
        <w:rPr>
          <w:color w:val="47453F"/>
          <w:sz w:val="24"/>
          <w:szCs w:val="24"/>
        </w:rPr>
        <w:t xml:space="preserve">corrente 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o</w:t>
      </w:r>
      <w:r>
        <w:rPr>
          <w:color w:val="17151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  <w:bookmarkStart w:id="0" w:name="_GoBack"/>
      <w:bookmarkEnd w:id="0"/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B1" w:rsidRDefault="006F38B1" w:rsidP="004514A2">
      <w:r>
        <w:separator/>
      </w:r>
    </w:p>
  </w:endnote>
  <w:endnote w:type="continuationSeparator" w:id="0">
    <w:p w:rsidR="006F38B1" w:rsidRDefault="006F38B1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B1" w:rsidRDefault="006F38B1" w:rsidP="004514A2">
      <w:r>
        <w:separator/>
      </w:r>
    </w:p>
  </w:footnote>
  <w:footnote w:type="continuationSeparator" w:id="0">
    <w:p w:rsidR="006F38B1" w:rsidRDefault="006F38B1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4695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38B1"/>
    <w:rsid w:val="006F61C4"/>
    <w:rsid w:val="006F72D5"/>
    <w:rsid w:val="00715D7A"/>
    <w:rsid w:val="00730CFE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F0BA-F81B-472D-A216-8B2873F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2017-06-06T15:45:00Z</dcterms:created>
  <dcterms:modified xsi:type="dcterms:W3CDTF">2017-06-06T15:45:00Z</dcterms:modified>
</cp:coreProperties>
</file>