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27" w:rsidRDefault="00C94E2A">
      <w:pPr>
        <w:ind w:left="133" w:right="6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1047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27" w:rsidRDefault="00C94E2A" w:rsidP="005A53DB">
      <w:pPr>
        <w:shd w:val="clear" w:color="auto" w:fill="FFFFFF"/>
        <w:spacing w:before="310" w:line="472" w:lineRule="exact"/>
        <w:ind w:left="1560" w:right="-31" w:hanging="1577"/>
        <w:rPr>
          <w:b/>
          <w:bCs/>
          <w:color w:val="000000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lastRenderedPageBreak/>
        <w:t xml:space="preserve">GOVERNO DO ESTADO DE RONDÔNIA </w:t>
      </w:r>
      <w:r>
        <w:rPr>
          <w:b/>
          <w:bCs/>
          <w:color w:val="000000"/>
        </w:rPr>
        <w:t>GOVERNADORIA</w:t>
      </w:r>
    </w:p>
    <w:p w:rsidR="005A53DB" w:rsidRDefault="005A53DB" w:rsidP="005A53DB">
      <w:pPr>
        <w:shd w:val="clear" w:color="auto" w:fill="FFFFFF"/>
        <w:spacing w:before="310" w:line="472" w:lineRule="exact"/>
        <w:ind w:left="1560" w:right="-31" w:hanging="1577"/>
      </w:pPr>
      <w:r>
        <w:t>DECRETO n. 744 DE 17</w:t>
      </w:r>
      <w:r w:rsidRPr="005A53DB">
        <w:t xml:space="preserve"> DE Dezembro DE 1982</w:t>
      </w:r>
    </w:p>
    <w:p w:rsidR="00897B27" w:rsidRDefault="00C94E2A">
      <w:pPr>
        <w:shd w:val="clear" w:color="auto" w:fill="FFFFFF"/>
        <w:spacing w:before="1861"/>
        <w:sectPr w:rsidR="00897B27">
          <w:type w:val="continuous"/>
          <w:pgSz w:w="11909" w:h="16834"/>
          <w:pgMar w:top="433" w:right="1275" w:bottom="360" w:left="1545" w:header="720" w:footer="720" w:gutter="0"/>
          <w:cols w:num="3" w:space="720" w:equalWidth="0">
            <w:col w:w="1954" w:space="83"/>
            <w:col w:w="4993" w:space="954"/>
            <w:col w:w="1105"/>
          </w:cols>
          <w:noEndnote/>
        </w:sectPr>
      </w:pPr>
      <w:r>
        <w:br w:type="column"/>
      </w:r>
      <w:r w:rsidR="005A53DB">
        <w:lastRenderedPageBreak/>
        <w:t xml:space="preserve"> </w:t>
      </w:r>
    </w:p>
    <w:p w:rsidR="00897B27" w:rsidRDefault="005A53DB">
      <w:pPr>
        <w:shd w:val="clear" w:color="auto" w:fill="FFFFFF"/>
        <w:spacing w:before="979" w:line="364" w:lineRule="exact"/>
        <w:ind w:left="5652" w:right="767"/>
        <w:jc w:val="both"/>
      </w:pPr>
      <w:r>
        <w:rPr>
          <w:rFonts w:ascii="Courier New" w:hAnsi="Courier New" w:cs="Courier New"/>
          <w:color w:val="000000"/>
          <w:spacing w:val="-9"/>
          <w:sz w:val="26"/>
          <w:szCs w:val="26"/>
        </w:rPr>
        <w:lastRenderedPageBreak/>
        <w:t>Altera o "caput" do inci</w:t>
      </w:r>
      <w:r>
        <w:rPr>
          <w:rFonts w:ascii="Courier New" w:hAnsi="Courier New" w:cs="Courier New"/>
          <w:color w:val="000000"/>
          <w:spacing w:val="-15"/>
          <w:sz w:val="26"/>
          <w:szCs w:val="26"/>
        </w:rPr>
        <w:t>so XLIV, do Art. 59 do De</w:t>
      </w:r>
      <w:r w:rsidR="00C94E2A">
        <w:rPr>
          <w:rFonts w:ascii="Courier New" w:hAnsi="Courier New" w:cs="Courier New"/>
          <w:color w:val="000000"/>
          <w:spacing w:val="-7"/>
          <w:sz w:val="26"/>
          <w:szCs w:val="26"/>
        </w:rPr>
        <w:t xml:space="preserve">creto n9 109, de 29 de </w:t>
      </w:r>
      <w:r>
        <w:rPr>
          <w:rFonts w:ascii="Courier New" w:hAnsi="Courier New" w:cs="Courier New"/>
          <w:color w:val="000000"/>
          <w:spacing w:val="-19"/>
          <w:sz w:val="26"/>
          <w:szCs w:val="26"/>
        </w:rPr>
        <w:t>março de 198 2 - Regulamen</w:t>
      </w:r>
      <w:r w:rsidR="00C94E2A">
        <w:rPr>
          <w:rFonts w:ascii="Courier New" w:hAnsi="Courier New" w:cs="Courier New"/>
          <w:color w:val="000000"/>
          <w:sz w:val="26"/>
          <w:szCs w:val="26"/>
        </w:rPr>
        <w:t>to do ICM.</w:t>
      </w:r>
    </w:p>
    <w:p w:rsidR="00897B27" w:rsidRDefault="00C94E2A">
      <w:pPr>
        <w:shd w:val="clear" w:color="auto" w:fill="FFFFFF"/>
        <w:spacing w:before="594" w:line="356" w:lineRule="exact"/>
        <w:ind w:left="14" w:right="432" w:firstLine="3049"/>
      </w:pPr>
      <w:r>
        <w:rPr>
          <w:rFonts w:ascii="Courier New" w:hAnsi="Courier New" w:cs="Courier New"/>
          <w:color w:val="000000"/>
          <w:spacing w:val="-14"/>
          <w:sz w:val="26"/>
          <w:szCs w:val="26"/>
        </w:rPr>
        <w:t>0 GOVERN</w:t>
      </w:r>
      <w:r w:rsidR="005A53DB"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ADOR DO ESTADO DE RONDÔNIA, no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uso </w:t>
      </w:r>
      <w:r>
        <w:rPr>
          <w:rFonts w:ascii="Courier New" w:hAnsi="Courier New" w:cs="Courier New"/>
          <w:color w:val="000000"/>
          <w:sz w:val="26"/>
          <w:szCs w:val="26"/>
        </w:rPr>
        <w:t>de suas atribuições legais,</w:t>
      </w:r>
    </w:p>
    <w:p w:rsidR="00897B27" w:rsidRDefault="00C94E2A">
      <w:pPr>
        <w:shd w:val="clear" w:color="auto" w:fill="FFFFFF"/>
        <w:spacing w:before="1138"/>
        <w:ind w:left="3056"/>
      </w:pPr>
      <w:r>
        <w:rPr>
          <w:rFonts w:ascii="Courier New" w:hAnsi="Courier New" w:cs="Courier New"/>
          <w:color w:val="000000"/>
          <w:spacing w:val="85"/>
          <w:sz w:val="26"/>
          <w:szCs w:val="26"/>
        </w:rPr>
        <w:t>DECRETA:</w:t>
      </w:r>
    </w:p>
    <w:p w:rsidR="00897B27" w:rsidRDefault="00C94E2A">
      <w:pPr>
        <w:shd w:val="clear" w:color="auto" w:fill="FFFFFF"/>
        <w:spacing w:before="608" w:line="364" w:lineRule="exact"/>
        <w:ind w:left="25" w:right="781" w:firstLine="3020"/>
        <w:jc w:val="both"/>
      </w:pP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Art. </w:t>
      </w:r>
      <w:r>
        <w:rPr>
          <w:rFonts w:ascii="Courier New" w:hAnsi="Courier New" w:cs="Courier New"/>
          <w:color w:val="000000"/>
          <w:spacing w:val="39"/>
          <w:sz w:val="26"/>
          <w:szCs w:val="26"/>
        </w:rPr>
        <w:t>19-0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"caput" do inciso XLIV, do Art. </w:t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t xml:space="preserve">59 do Decreto n9 109, de 29 de março de 1 982 - Regulamento do </w:t>
      </w:r>
      <w:r>
        <w:rPr>
          <w:rFonts w:ascii="Courier New" w:hAnsi="Courier New" w:cs="Courier New"/>
          <w:color w:val="000000"/>
          <w:sz w:val="26"/>
          <w:szCs w:val="26"/>
        </w:rPr>
        <w:t>ICM, passa a vigorar com a seguinte redação:</w:t>
      </w:r>
    </w:p>
    <w:p w:rsidR="00897B27" w:rsidRDefault="00C94E2A">
      <w:pPr>
        <w:shd w:val="clear" w:color="auto" w:fill="FFFFFF"/>
        <w:spacing w:before="346" w:line="367" w:lineRule="exact"/>
        <w:ind w:right="781" w:firstLine="3074"/>
        <w:jc w:val="both"/>
      </w:pPr>
      <w:r>
        <w:rPr>
          <w:rFonts w:ascii="Courier New" w:hAnsi="Courier New" w:cs="Courier New"/>
          <w:color w:val="000000"/>
          <w:spacing w:val="-14"/>
          <w:sz w:val="26"/>
          <w:szCs w:val="26"/>
        </w:rPr>
        <w:t>"XLIV - A sa</w:t>
      </w:r>
      <w:r w:rsidR="005A53DB">
        <w:rPr>
          <w:rFonts w:ascii="Courier New" w:hAnsi="Courier New" w:cs="Courier New"/>
          <w:color w:val="000000"/>
          <w:spacing w:val="-14"/>
          <w:sz w:val="26"/>
          <w:szCs w:val="26"/>
        </w:rPr>
        <w:t>ída promovida por qualquer esta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belecimento, nas operações reali</w:t>
      </w:r>
      <w:r w:rsidR="005A53DB">
        <w:rPr>
          <w:rFonts w:ascii="Courier New" w:hAnsi="Courier New" w:cs="Courier New"/>
          <w:color w:val="000000"/>
          <w:spacing w:val="-10"/>
          <w:sz w:val="26"/>
          <w:szCs w:val="26"/>
        </w:rPr>
        <w:t>zadas dentro do Estado, dos pro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dutos hortifrutigranjeiros, em estado natural, a seguir enumera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dos, observado o disposto no parágrafo </w:t>
      </w:r>
      <w:r>
        <w:rPr>
          <w:rFonts w:ascii="Courier New" w:hAnsi="Courier New" w:cs="Courier New"/>
          <w:color w:val="000000"/>
          <w:spacing w:val="-12"/>
          <w:sz w:val="26"/>
          <w:szCs w:val="26"/>
          <w:lang w:val="en-US"/>
        </w:rPr>
        <w:t xml:space="preserve">II,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deste artigo".</w:t>
      </w:r>
    </w:p>
    <w:p w:rsidR="00897B27" w:rsidRDefault="00C94E2A">
      <w:pPr>
        <w:shd w:val="clear" w:color="auto" w:fill="FFFFFF"/>
        <w:spacing w:before="338" w:after="623" w:line="371" w:lineRule="exact"/>
        <w:ind w:left="11" w:right="785" w:firstLine="3038"/>
        <w:jc w:val="both"/>
      </w:pP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Art. 29 - Este Decreto entrara em vigor a </w:t>
      </w:r>
      <w:r>
        <w:rPr>
          <w:rFonts w:ascii="Courier New" w:hAnsi="Courier New" w:cs="Courier New"/>
          <w:color w:val="000000"/>
          <w:sz w:val="26"/>
          <w:szCs w:val="26"/>
        </w:rPr>
        <w:t>partir de 01 de janeiro de 1 983.</w:t>
      </w:r>
    </w:p>
    <w:p w:rsidR="00897B27" w:rsidRDefault="00897B27">
      <w:pPr>
        <w:shd w:val="clear" w:color="auto" w:fill="FFFFFF"/>
        <w:spacing w:before="338" w:after="623" w:line="371" w:lineRule="exact"/>
        <w:ind w:left="11" w:right="785" w:firstLine="3038"/>
        <w:jc w:val="both"/>
        <w:sectPr w:rsidR="00897B27">
          <w:type w:val="continuous"/>
          <w:pgSz w:w="11909" w:h="16834"/>
          <w:pgMar w:top="433" w:right="360" w:bottom="360" w:left="1516" w:header="720" w:footer="720" w:gutter="0"/>
          <w:cols w:space="60"/>
          <w:noEndnote/>
        </w:sectPr>
      </w:pPr>
    </w:p>
    <w:p w:rsidR="00897B27" w:rsidRDefault="00897B27">
      <w:pPr>
        <w:framePr w:h="1577" w:hSpace="40" w:wrap="notBeside" w:vAnchor="text" w:hAnchor="text" w:x="2445" w:y="347"/>
        <w:rPr>
          <w:rFonts w:ascii="Times New Roman" w:hAnsi="Times New Roman" w:cs="Times New Roman"/>
          <w:sz w:val="24"/>
          <w:szCs w:val="24"/>
        </w:rPr>
      </w:pPr>
    </w:p>
    <w:p w:rsidR="00897B27" w:rsidRDefault="00897B27">
      <w:pPr>
        <w:framePr w:h="886" w:hRule="exact" w:hSpace="40" w:wrap="notBeside" w:vAnchor="text" w:hAnchor="text" w:x="1459" w:y="563"/>
        <w:shd w:val="clear" w:color="auto" w:fill="FFFFFF"/>
      </w:pPr>
    </w:p>
    <w:p w:rsidR="00897B27" w:rsidRDefault="005A53DB" w:rsidP="005A53DB">
      <w:pPr>
        <w:shd w:val="clear" w:color="auto" w:fill="FFFFFF"/>
        <w:spacing w:before="29"/>
        <w:ind w:right="-566"/>
      </w:pPr>
      <w:r>
        <w:rPr>
          <w:rFonts w:ascii="Courier New" w:hAnsi="Courier New" w:cs="Courier New"/>
          <w:color w:val="000000"/>
          <w:spacing w:val="-30"/>
          <w:sz w:val="26"/>
          <w:szCs w:val="26"/>
        </w:rPr>
        <w:lastRenderedPageBreak/>
        <w:t>Porto Velho-RO, 17 de dezembro</w:t>
      </w:r>
    </w:p>
    <w:p w:rsidR="005A53DB" w:rsidRDefault="005A53DB" w:rsidP="005A53DB">
      <w:pPr>
        <w:shd w:val="clear" w:color="auto" w:fill="FFFFFF"/>
        <w:jc w:val="center"/>
      </w:pPr>
      <w:r>
        <w:t>JORGE TEIXEIRA DE OLIVEIRA</w:t>
      </w:r>
    </w:p>
    <w:p w:rsidR="00897B27" w:rsidRDefault="005A53DB" w:rsidP="005A53DB">
      <w:pPr>
        <w:shd w:val="clear" w:color="auto" w:fill="FFFFFF"/>
        <w:jc w:val="center"/>
        <w:sectPr w:rsidR="00897B27" w:rsidSect="005A53DB">
          <w:type w:val="continuous"/>
          <w:pgSz w:w="11909" w:h="16834"/>
          <w:pgMar w:top="433" w:right="360" w:bottom="360" w:left="4583" w:header="720" w:footer="720" w:gutter="0"/>
          <w:cols w:num="3" w:space="18" w:equalWidth="0">
            <w:col w:w="3970" w:space="961"/>
            <w:col w:w="1216" w:space="97"/>
            <w:col w:w="720"/>
          </w:cols>
          <w:noEndnote/>
        </w:sectPr>
      </w:pPr>
      <w:r>
        <w:t>GOVERNADOR</w:t>
      </w:r>
      <w:r w:rsidR="00C94E2A">
        <w:br w:type="column"/>
      </w:r>
      <w:bookmarkStart w:id="0" w:name="_GoBack"/>
      <w:bookmarkEnd w:id="0"/>
      <w:r>
        <w:rPr>
          <w:rFonts w:ascii="Courier New" w:hAnsi="Courier New" w:cs="Courier New"/>
          <w:color w:val="000000"/>
          <w:spacing w:val="-23"/>
          <w:sz w:val="26"/>
          <w:szCs w:val="26"/>
        </w:rPr>
        <w:lastRenderedPageBreak/>
        <w:t>de 1982</w:t>
      </w:r>
    </w:p>
    <w:p w:rsidR="00C94E2A" w:rsidRDefault="00C94E2A" w:rsidP="005A53DB">
      <w:pPr>
        <w:shd w:val="clear" w:color="auto" w:fill="FFFFFF"/>
        <w:spacing w:before="3614"/>
      </w:pPr>
    </w:p>
    <w:sectPr w:rsidR="00C94E2A">
      <w:type w:val="continuous"/>
      <w:pgSz w:w="16834" w:h="11909" w:orient="landscape"/>
      <w:pgMar w:top="1440" w:right="4191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2A"/>
    <w:rsid w:val="005A53DB"/>
    <w:rsid w:val="00897B27"/>
    <w:rsid w:val="00C9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8097FD-3BDC-4CCC-886C-2D578788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2</cp:revision>
  <dcterms:created xsi:type="dcterms:W3CDTF">2016-01-14T11:00:00Z</dcterms:created>
  <dcterms:modified xsi:type="dcterms:W3CDTF">2016-01-14T11:28:00Z</dcterms:modified>
</cp:coreProperties>
</file>