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57AC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3257AC">
        <w:rPr>
          <w:rFonts w:ascii="Times New Roman" w:hAnsi="Times New Roman"/>
          <w:sz w:val="24"/>
          <w:szCs w:val="24"/>
        </w:rPr>
        <w:t>COMPLEMENTAR N.</w:t>
      </w:r>
      <w:r w:rsidR="00D056EE">
        <w:rPr>
          <w:rFonts w:ascii="Times New Roman" w:hAnsi="Times New Roman"/>
          <w:sz w:val="24"/>
          <w:szCs w:val="24"/>
        </w:rPr>
        <w:t xml:space="preserve"> 959</w:t>
      </w:r>
      <w:r w:rsidRPr="003257AC">
        <w:rPr>
          <w:rFonts w:ascii="Times New Roman" w:hAnsi="Times New Roman"/>
          <w:sz w:val="24"/>
          <w:szCs w:val="24"/>
        </w:rPr>
        <w:t xml:space="preserve">, </w:t>
      </w:r>
      <w:r w:rsidRPr="003257AC">
        <w:rPr>
          <w:rFonts w:ascii="Times New Roman" w:hAnsi="Times New Roman"/>
          <w:sz w:val="24"/>
          <w:szCs w:val="24"/>
          <w:lang w:val="x-none"/>
        </w:rPr>
        <w:t>DE</w:t>
      </w:r>
      <w:r w:rsidRPr="00325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56EE">
        <w:rPr>
          <w:rFonts w:ascii="Times New Roman" w:hAnsi="Times New Roman"/>
          <w:sz w:val="24"/>
          <w:szCs w:val="24"/>
        </w:rPr>
        <w:t>4</w:t>
      </w:r>
      <w:proofErr w:type="gramEnd"/>
      <w:r w:rsidR="00D056EE">
        <w:rPr>
          <w:rFonts w:ascii="Times New Roman" w:hAnsi="Times New Roman"/>
          <w:sz w:val="24"/>
          <w:szCs w:val="24"/>
        </w:rPr>
        <w:t xml:space="preserve"> </w:t>
      </w:r>
      <w:r w:rsidRPr="003257AC">
        <w:rPr>
          <w:rFonts w:ascii="Times New Roman" w:hAnsi="Times New Roman"/>
          <w:sz w:val="24"/>
          <w:szCs w:val="24"/>
        </w:rPr>
        <w:t xml:space="preserve">DE </w:t>
      </w:r>
      <w:r w:rsidR="00670F98">
        <w:rPr>
          <w:rFonts w:ascii="Times New Roman" w:hAnsi="Times New Roman"/>
          <w:sz w:val="24"/>
          <w:szCs w:val="24"/>
        </w:rPr>
        <w:t>DEZEM</w:t>
      </w:r>
      <w:r w:rsidRPr="003257AC">
        <w:rPr>
          <w:rFonts w:ascii="Times New Roman" w:hAnsi="Times New Roman"/>
          <w:sz w:val="24"/>
          <w:szCs w:val="24"/>
        </w:rPr>
        <w:t>BRO DE 2017</w:t>
      </w:r>
      <w:r w:rsidRPr="003257AC">
        <w:rPr>
          <w:rFonts w:ascii="Times New Roman" w:hAnsi="Times New Roman"/>
          <w:sz w:val="24"/>
          <w:szCs w:val="24"/>
          <w:lang w:val="x-none"/>
        </w:rPr>
        <w:t>.</w:t>
      </w:r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63A" w:rsidRPr="003257AC" w:rsidRDefault="00670F98" w:rsidP="003257AC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670F98">
        <w:rPr>
          <w:rFonts w:ascii="Times New Roman" w:hAnsi="Times New Roman"/>
          <w:color w:val="000000"/>
          <w:sz w:val="24"/>
          <w:szCs w:val="24"/>
        </w:rPr>
        <w:t xml:space="preserve">Altera e acrescenta dispositivos à Lei Complementar nº 769, de </w:t>
      </w:r>
      <w:proofErr w:type="gramStart"/>
      <w:r w:rsidRPr="00670F98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670F98">
        <w:rPr>
          <w:rFonts w:ascii="Times New Roman" w:hAnsi="Times New Roman"/>
          <w:color w:val="000000"/>
          <w:sz w:val="24"/>
          <w:szCs w:val="24"/>
        </w:rPr>
        <w:t xml:space="preserve"> de abril de 2014, que “Assegura o vencimento básico aos Engenheiros, Geólogos e Arquitetos da Administração Diret</w:t>
      </w:r>
      <w:r>
        <w:rPr>
          <w:rFonts w:ascii="Times New Roman" w:hAnsi="Times New Roman"/>
          <w:color w:val="000000"/>
          <w:sz w:val="24"/>
          <w:szCs w:val="24"/>
        </w:rPr>
        <w:t>a e Indireta do Poder Executivo.</w:t>
      </w:r>
      <w:r w:rsidRPr="00670F98">
        <w:rPr>
          <w:rFonts w:ascii="Times New Roman" w:hAnsi="Times New Roman"/>
          <w:color w:val="000000"/>
          <w:sz w:val="24"/>
          <w:szCs w:val="24"/>
        </w:rPr>
        <w:t>”, e dá outras providências</w:t>
      </w:r>
      <w:r w:rsidR="00CF263A" w:rsidRPr="003257AC">
        <w:rPr>
          <w:rFonts w:ascii="Times New Roman" w:hAnsi="Times New Roman"/>
          <w:color w:val="000000"/>
          <w:sz w:val="24"/>
          <w:szCs w:val="24"/>
        </w:rPr>
        <w:t>.</w:t>
      </w:r>
    </w:p>
    <w:p w:rsidR="009215EB" w:rsidRPr="003257AC" w:rsidRDefault="009215EB" w:rsidP="003257AC">
      <w:pPr>
        <w:ind w:left="4678"/>
        <w:jc w:val="both"/>
      </w:pPr>
    </w:p>
    <w:p w:rsidR="00DD2C2B" w:rsidRPr="00C37E4E" w:rsidRDefault="00DD2C2B" w:rsidP="00DD2C2B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3257AC" w:rsidRPr="003257AC" w:rsidRDefault="003257AC" w:rsidP="003257AC">
      <w:pPr>
        <w:tabs>
          <w:tab w:val="left" w:pos="567"/>
        </w:tabs>
        <w:ind w:firstLine="567"/>
        <w:jc w:val="both"/>
      </w:pPr>
      <w:r w:rsidRPr="003257AC">
        <w:t>Faço saber que a Assembleia Legislativa decreta e eu sanciono a seguinte Lei</w:t>
      </w:r>
      <w:r w:rsidR="0041761D">
        <w:t xml:space="preserve"> Complementar</w:t>
      </w:r>
      <w:r w:rsidRPr="003257AC">
        <w:t>:</w:t>
      </w:r>
    </w:p>
    <w:p w:rsidR="009215EB" w:rsidRPr="003257AC" w:rsidRDefault="009215EB" w:rsidP="003257AC">
      <w:pPr>
        <w:ind w:firstLine="557"/>
        <w:jc w:val="both"/>
      </w:pPr>
    </w:p>
    <w:p w:rsidR="00670F98" w:rsidRPr="00670F98" w:rsidRDefault="00670F98" w:rsidP="00670F98">
      <w:pPr>
        <w:ind w:firstLine="567"/>
        <w:jc w:val="both"/>
        <w:rPr>
          <w:szCs w:val="26"/>
        </w:rPr>
      </w:pPr>
      <w:r w:rsidRPr="00670F98">
        <w:rPr>
          <w:szCs w:val="26"/>
        </w:rPr>
        <w:t xml:space="preserve">Art. 1º. Os artigos 1º, 2º e 3º da Lei Complementar nº 769, de </w:t>
      </w:r>
      <w:proofErr w:type="gramStart"/>
      <w:r w:rsidRPr="00670F98">
        <w:rPr>
          <w:szCs w:val="26"/>
        </w:rPr>
        <w:t>4</w:t>
      </w:r>
      <w:proofErr w:type="gramEnd"/>
      <w:r w:rsidRPr="00670F98">
        <w:rPr>
          <w:szCs w:val="26"/>
        </w:rPr>
        <w:t xml:space="preserve"> de abril de 2014, que “Assegura o vencimento básico aos Engenheiros, Geólogos e Arquitetos da Administração Direta e Indireta do Poder Executivo.</w:t>
      </w:r>
      <w:r w:rsidRPr="00670F98">
        <w:rPr>
          <w:color w:val="000000"/>
          <w:szCs w:val="26"/>
        </w:rPr>
        <w:t>”</w:t>
      </w:r>
      <w:r w:rsidRPr="00670F98">
        <w:rPr>
          <w:szCs w:val="26"/>
        </w:rPr>
        <w:t>, passam a vigorar com a seguinte redação:</w:t>
      </w:r>
    </w:p>
    <w:p w:rsidR="00670F98" w:rsidRPr="00670F98" w:rsidRDefault="00670F98" w:rsidP="00670F98">
      <w:pPr>
        <w:ind w:firstLine="567"/>
        <w:jc w:val="both"/>
        <w:rPr>
          <w:szCs w:val="26"/>
        </w:rPr>
      </w:pP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  <w:r w:rsidRPr="00670F98">
        <w:rPr>
          <w:szCs w:val="26"/>
        </w:rPr>
        <w:t>“Art. 1º. Fica assegurado aos cargos de Engenheiros Agrimensor, Ambiental, Civil, Eletricista, Florestal, Industrial, Mecânico, de Segurança do Trabalho, de Operação, de Pesca, de Alimentos, de Minas, Urbanista, Sanitarista, Químico, Agrônomo e Agrícola; aos Geólogos; aos Geógrafos e Arquitetos lotados em Secretarias e Órgãos da Administração Direta e Indireta do Poder Executivo, que possuam ou não Quadro próprio de Pessoal, o direito à percepção de vencimento básico nos valores estabelecidos na Tabela constante do Anexo I desta Lei Complementar.</w:t>
      </w: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  <w:r w:rsidRPr="00670F98">
        <w:rPr>
          <w:szCs w:val="26"/>
        </w:rPr>
        <w:t xml:space="preserve">Parágrafo único. O disposto no </w:t>
      </w:r>
      <w:r w:rsidRPr="00670F98">
        <w:rPr>
          <w:i/>
          <w:szCs w:val="26"/>
        </w:rPr>
        <w:t>caput</w:t>
      </w:r>
      <w:r w:rsidRPr="00670F98">
        <w:rPr>
          <w:szCs w:val="26"/>
        </w:rPr>
        <w:t xml:space="preserve"> deste artigo não se aplica aos servidores regidos pela Lei Complementar nº 529, de 10 de novembro de 2009.</w:t>
      </w: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pacing w:val="-6"/>
          <w:szCs w:val="26"/>
        </w:rPr>
      </w:pPr>
      <w:r w:rsidRPr="00670F98">
        <w:rPr>
          <w:spacing w:val="-6"/>
          <w:szCs w:val="26"/>
        </w:rPr>
        <w:t>Art. 2º. É vedado o recebimento cumulativo do vencimento básico com as verbas das rubricas 073 e 1210.</w:t>
      </w: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  <w:r w:rsidRPr="00670F98">
        <w:rPr>
          <w:szCs w:val="26"/>
        </w:rPr>
        <w:t>Art. 3º. O reenquadramento dos servidores efetivos dar-se-á conforme o estabelecido no Grupo Ocupacional de Vencimentos, nas Classes e Referências do Anexo I desta Lei Complementar, computando-se o tempo de admissão no Poder Público Estadual, sendo respeitada a irredutibilidade de vencimento.</w:t>
      </w:r>
      <w:proofErr w:type="gramStart"/>
      <w:r w:rsidRPr="00670F98">
        <w:rPr>
          <w:szCs w:val="26"/>
        </w:rPr>
        <w:t>”</w:t>
      </w:r>
      <w:proofErr w:type="gramEnd"/>
    </w:p>
    <w:p w:rsidR="00670F98" w:rsidRPr="00670F98" w:rsidRDefault="00670F98" w:rsidP="00670F98">
      <w:pPr>
        <w:tabs>
          <w:tab w:val="left" w:pos="1701"/>
        </w:tabs>
        <w:ind w:firstLine="567"/>
        <w:jc w:val="both"/>
        <w:rPr>
          <w:szCs w:val="26"/>
        </w:rPr>
      </w:pPr>
    </w:p>
    <w:p w:rsidR="00670F98" w:rsidRPr="00670F98" w:rsidRDefault="00670F98" w:rsidP="00670F98">
      <w:pPr>
        <w:tabs>
          <w:tab w:val="left" w:pos="284"/>
        </w:tabs>
        <w:ind w:firstLine="557"/>
        <w:jc w:val="both"/>
        <w:rPr>
          <w:szCs w:val="26"/>
        </w:rPr>
      </w:pPr>
      <w:r w:rsidRPr="00670F98">
        <w:rPr>
          <w:szCs w:val="26"/>
        </w:rPr>
        <w:t>Art. 2º. Ficam acrescentados à Lei Complementar nº 808, de 23 de dezembro de 2014, os artigos 4º e 5º, conforme segue:</w:t>
      </w:r>
    </w:p>
    <w:p w:rsidR="00670F98" w:rsidRPr="00670F98" w:rsidRDefault="00670F98" w:rsidP="00670F98">
      <w:pPr>
        <w:ind w:firstLine="567"/>
        <w:jc w:val="both"/>
        <w:rPr>
          <w:szCs w:val="26"/>
        </w:rPr>
      </w:pPr>
    </w:p>
    <w:p w:rsidR="00670F98" w:rsidRPr="00670F98" w:rsidRDefault="00670F98" w:rsidP="00670F98">
      <w:pPr>
        <w:ind w:firstLine="567"/>
        <w:jc w:val="both"/>
        <w:rPr>
          <w:szCs w:val="26"/>
        </w:rPr>
      </w:pPr>
      <w:r w:rsidRPr="00670F98">
        <w:rPr>
          <w:szCs w:val="26"/>
        </w:rPr>
        <w:t>“Art. 4º. As progressões mencionadas na Tabela de Vencimentos, Classes e Referências desta Lei Complementar ocorrerão no interstício de 24 (vinte e quatro) meses.</w:t>
      </w:r>
    </w:p>
    <w:p w:rsidR="00670F98" w:rsidRPr="00670F98" w:rsidRDefault="00670F98" w:rsidP="00670F98">
      <w:pPr>
        <w:ind w:firstLine="567"/>
        <w:jc w:val="both"/>
        <w:rPr>
          <w:szCs w:val="26"/>
        </w:rPr>
      </w:pPr>
    </w:p>
    <w:p w:rsidR="00670F98" w:rsidRPr="00670F98" w:rsidRDefault="00670F98" w:rsidP="00670F98">
      <w:pPr>
        <w:ind w:firstLine="567"/>
        <w:jc w:val="both"/>
        <w:rPr>
          <w:szCs w:val="26"/>
        </w:rPr>
      </w:pPr>
      <w:r w:rsidRPr="00670F98">
        <w:rPr>
          <w:szCs w:val="26"/>
        </w:rPr>
        <w:t xml:space="preserve">Art. 5º. </w:t>
      </w:r>
      <w:proofErr w:type="gramStart"/>
      <w:r w:rsidRPr="00670F98">
        <w:rPr>
          <w:szCs w:val="26"/>
        </w:rPr>
        <w:t>Esta Lei Complementar entra em vigor na data de sua publicação.”</w:t>
      </w:r>
      <w:proofErr w:type="gramEnd"/>
    </w:p>
    <w:p w:rsidR="00670F98" w:rsidRPr="00670F98" w:rsidRDefault="00670F98" w:rsidP="00670F98">
      <w:pPr>
        <w:pStyle w:val="Corpodetexto"/>
        <w:spacing w:line="240" w:lineRule="auto"/>
        <w:ind w:firstLine="567"/>
        <w:rPr>
          <w:rFonts w:ascii="Times New Roman" w:hAnsi="Times New Roman"/>
          <w:bCs/>
          <w:sz w:val="24"/>
          <w:szCs w:val="26"/>
          <w:u w:color="000000"/>
        </w:rPr>
      </w:pPr>
    </w:p>
    <w:p w:rsidR="00670F98" w:rsidRPr="00670F98" w:rsidRDefault="00670F98" w:rsidP="00670F98">
      <w:pPr>
        <w:pStyle w:val="Corpodetexto"/>
        <w:spacing w:line="240" w:lineRule="auto"/>
        <w:ind w:firstLine="567"/>
        <w:rPr>
          <w:rFonts w:ascii="Times New Roman" w:hAnsi="Times New Roman"/>
          <w:bCs/>
          <w:sz w:val="24"/>
          <w:szCs w:val="26"/>
        </w:rPr>
      </w:pPr>
      <w:r w:rsidRPr="00670F98">
        <w:rPr>
          <w:rFonts w:ascii="Times New Roman" w:hAnsi="Times New Roman"/>
          <w:bCs/>
          <w:sz w:val="24"/>
          <w:szCs w:val="26"/>
          <w:u w:color="000000"/>
        </w:rPr>
        <w:t>Art. 3º. Esta Lei Complementar entra em vigor na data de sua publicação.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3257AC" w:rsidRPr="003257AC" w:rsidRDefault="003257AC" w:rsidP="003257AC">
      <w:pPr>
        <w:ind w:firstLine="567"/>
        <w:jc w:val="both"/>
      </w:pPr>
      <w:r w:rsidRPr="003257AC">
        <w:t>Palácio do Governo do Estado de Rondônia, em</w:t>
      </w:r>
      <w:r w:rsidR="00D056EE">
        <w:t xml:space="preserve"> </w:t>
      </w:r>
      <w:proofErr w:type="gramStart"/>
      <w:r w:rsidR="00D056EE">
        <w:t>4</w:t>
      </w:r>
      <w:proofErr w:type="gramEnd"/>
      <w:r w:rsidR="00D056EE">
        <w:t xml:space="preserve"> </w:t>
      </w:r>
      <w:bookmarkStart w:id="0" w:name="_GoBack"/>
      <w:bookmarkEnd w:id="0"/>
      <w:r w:rsidRPr="003257AC">
        <w:t xml:space="preserve">de </w:t>
      </w:r>
      <w:r w:rsidR="003169D9">
        <w:t>dezemb</w:t>
      </w:r>
      <w:r w:rsidRPr="003257AC">
        <w:t>ro de 2017, 1</w:t>
      </w:r>
      <w:r w:rsidR="003169D9">
        <w:t>30</w:t>
      </w:r>
      <w:r w:rsidRPr="003257AC">
        <w:t xml:space="preserve">º da República.  </w:t>
      </w:r>
    </w:p>
    <w:p w:rsidR="003257AC" w:rsidRDefault="003257AC" w:rsidP="003257AC">
      <w:pPr>
        <w:tabs>
          <w:tab w:val="left" w:pos="284"/>
        </w:tabs>
        <w:ind w:firstLine="557"/>
        <w:jc w:val="both"/>
      </w:pPr>
    </w:p>
    <w:p w:rsidR="00670F98" w:rsidRDefault="00670F98" w:rsidP="003257AC">
      <w:pPr>
        <w:tabs>
          <w:tab w:val="left" w:pos="284"/>
        </w:tabs>
        <w:ind w:firstLine="557"/>
        <w:jc w:val="both"/>
      </w:pPr>
    </w:p>
    <w:p w:rsidR="00670F98" w:rsidRPr="003257AC" w:rsidRDefault="00670F98" w:rsidP="003257AC">
      <w:pPr>
        <w:tabs>
          <w:tab w:val="left" w:pos="284"/>
        </w:tabs>
        <w:ind w:firstLine="557"/>
        <w:jc w:val="both"/>
      </w:pPr>
    </w:p>
    <w:p w:rsidR="009215EB" w:rsidRPr="003257AC" w:rsidRDefault="009215EB" w:rsidP="003257AC">
      <w:pPr>
        <w:tabs>
          <w:tab w:val="left" w:pos="4365"/>
        </w:tabs>
        <w:jc w:val="center"/>
        <w:rPr>
          <w:b/>
        </w:rPr>
      </w:pPr>
      <w:r w:rsidRPr="003257AC">
        <w:rPr>
          <w:b/>
        </w:rPr>
        <w:t>CONFÚCIO AIRES MOURA</w:t>
      </w:r>
    </w:p>
    <w:p w:rsidR="00670F98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670F98" w:rsidSect="00670F98">
          <w:headerReference w:type="default" r:id="rId7"/>
          <w:footerReference w:type="default" r:id="rId8"/>
          <w:pgSz w:w="11906" w:h="16838"/>
          <w:pgMar w:top="1134" w:right="567" w:bottom="567" w:left="1134" w:header="397" w:footer="275" w:gutter="0"/>
          <w:cols w:space="708"/>
          <w:docGrid w:linePitch="360"/>
        </w:sectPr>
      </w:pPr>
      <w:r w:rsidRPr="003257AC">
        <w:rPr>
          <w:rFonts w:ascii="Times New Roman" w:hAnsi="Times New Roman"/>
          <w:sz w:val="24"/>
          <w:szCs w:val="24"/>
        </w:rPr>
        <w:t>Governador</w:t>
      </w:r>
    </w:p>
    <w:p w:rsidR="00670F98" w:rsidRPr="006E2BC3" w:rsidRDefault="00670F98" w:rsidP="00670F98">
      <w:pPr>
        <w:jc w:val="center"/>
        <w:rPr>
          <w:b/>
        </w:rPr>
      </w:pPr>
      <w:r w:rsidRPr="006E2BC3">
        <w:rPr>
          <w:b/>
        </w:rPr>
        <w:lastRenderedPageBreak/>
        <w:t>ANEXO I</w:t>
      </w:r>
    </w:p>
    <w:p w:rsidR="00670F98" w:rsidRDefault="00670F98" w:rsidP="00670F98">
      <w:pPr>
        <w:jc w:val="center"/>
      </w:pPr>
    </w:p>
    <w:p w:rsidR="00670F98" w:rsidRPr="006E2BC3" w:rsidRDefault="00670F98" w:rsidP="00670F98">
      <w:pPr>
        <w:jc w:val="center"/>
        <w:rPr>
          <w:b/>
        </w:rPr>
      </w:pPr>
      <w:r w:rsidRPr="006E2BC3">
        <w:rPr>
          <w:b/>
        </w:rPr>
        <w:t>TABELA DE VENCIMENTOS, CLASSES E REFERÊNCIAS</w:t>
      </w:r>
    </w:p>
    <w:p w:rsidR="00670F98" w:rsidRPr="00671D9E" w:rsidRDefault="00670F98" w:rsidP="00670F98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670F98" w:rsidRPr="00671D9E" w:rsidTr="00130701">
        <w:tc>
          <w:tcPr>
            <w:tcW w:w="10346" w:type="dxa"/>
            <w:gridSpan w:val="5"/>
          </w:tcPr>
          <w:p w:rsidR="00670F98" w:rsidRPr="00671D9E" w:rsidRDefault="00670F98" w:rsidP="00130701">
            <w:pPr>
              <w:jc w:val="center"/>
            </w:pPr>
            <w:r w:rsidRPr="00671D9E">
              <w:t>PODER EXECUTIVO DO ESTADO DE RONDÔNIA</w:t>
            </w:r>
          </w:p>
        </w:tc>
      </w:tr>
      <w:tr w:rsidR="00670F98" w:rsidRPr="00671D9E" w:rsidTr="00130701">
        <w:tc>
          <w:tcPr>
            <w:tcW w:w="10346" w:type="dxa"/>
            <w:gridSpan w:val="5"/>
          </w:tcPr>
          <w:p w:rsidR="00670F98" w:rsidRPr="00671D9E" w:rsidRDefault="00670F98" w:rsidP="00130701">
            <w:pPr>
              <w:jc w:val="both"/>
            </w:pPr>
            <w:r w:rsidRPr="00671D9E">
              <w:t>CARGOS: ENGENHEIRO AGRIMENSOR, AMBIENTAL, CIVIL, ELETRICISTA, FLORESTAL, INDUSTRIAL, MECÂNICO, DE SEGURANÇA DO TRABALHO, DE OPERAÇÃO, DE PESCA, DE ALIMENTOS, DE MINAS, URBANISTA, SANITARISTA, QUÍMICO, AGRÔNOMO, AGRÍCOLA; GEÓLOGO, GEÓGRAFO E ARQUITETO.</w:t>
            </w:r>
          </w:p>
        </w:tc>
      </w:tr>
      <w:tr w:rsidR="00670F98" w:rsidRPr="00671D9E" w:rsidTr="00130701">
        <w:tc>
          <w:tcPr>
            <w:tcW w:w="2069" w:type="dxa"/>
            <w:vMerge w:val="restart"/>
          </w:tcPr>
          <w:p w:rsidR="00670F98" w:rsidRPr="00671D9E" w:rsidRDefault="00670F98" w:rsidP="00130701">
            <w:pPr>
              <w:jc w:val="center"/>
            </w:pPr>
            <w:r w:rsidRPr="00671D9E">
              <w:t>CLASSES</w:t>
            </w:r>
          </w:p>
        </w:tc>
        <w:tc>
          <w:tcPr>
            <w:tcW w:w="8277" w:type="dxa"/>
            <w:gridSpan w:val="4"/>
          </w:tcPr>
          <w:p w:rsidR="00670F98" w:rsidRPr="00671D9E" w:rsidRDefault="00670F98" w:rsidP="00130701">
            <w:pPr>
              <w:jc w:val="center"/>
            </w:pPr>
            <w:r w:rsidRPr="00671D9E">
              <w:t>REFERÊNCIAS (R$)</w:t>
            </w:r>
          </w:p>
        </w:tc>
      </w:tr>
      <w:tr w:rsidR="00670F98" w:rsidRPr="00671D9E" w:rsidTr="00130701">
        <w:tc>
          <w:tcPr>
            <w:tcW w:w="2069" w:type="dxa"/>
            <w:vMerge/>
          </w:tcPr>
          <w:p w:rsidR="00670F98" w:rsidRPr="00671D9E" w:rsidRDefault="00670F98" w:rsidP="00130701">
            <w:pPr>
              <w:jc w:val="center"/>
            </w:pP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A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B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C</w:t>
            </w:r>
          </w:p>
        </w:tc>
        <w:tc>
          <w:tcPr>
            <w:tcW w:w="2070" w:type="dxa"/>
          </w:tcPr>
          <w:p w:rsidR="00670F98" w:rsidRPr="00671D9E" w:rsidRDefault="00670F98" w:rsidP="00130701">
            <w:pPr>
              <w:jc w:val="center"/>
            </w:pPr>
            <w:r w:rsidRPr="00671D9E">
              <w:t>D</w:t>
            </w:r>
          </w:p>
        </w:tc>
      </w:tr>
      <w:tr w:rsidR="00670F98" w:rsidRPr="00671D9E" w:rsidTr="00130701"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1ª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5.537,38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5.629,00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5.723,37</w:t>
            </w:r>
          </w:p>
        </w:tc>
        <w:tc>
          <w:tcPr>
            <w:tcW w:w="2070" w:type="dxa"/>
          </w:tcPr>
          <w:p w:rsidR="00670F98" w:rsidRPr="00671D9E" w:rsidRDefault="00670F98" w:rsidP="00130701">
            <w:pPr>
              <w:jc w:val="center"/>
            </w:pPr>
            <w:r w:rsidRPr="00671D9E">
              <w:t>5.820,58</w:t>
            </w:r>
          </w:p>
        </w:tc>
      </w:tr>
      <w:tr w:rsidR="00670F98" w:rsidRPr="00671D9E" w:rsidTr="00130701"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2ª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5.920,40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6.023,82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6.130,04</w:t>
            </w:r>
          </w:p>
        </w:tc>
        <w:tc>
          <w:tcPr>
            <w:tcW w:w="2070" w:type="dxa"/>
          </w:tcPr>
          <w:p w:rsidR="00670F98" w:rsidRPr="00671D9E" w:rsidRDefault="00670F98" w:rsidP="00130701">
            <w:pPr>
              <w:jc w:val="center"/>
            </w:pPr>
            <w:r w:rsidRPr="00671D9E">
              <w:t>6.239,44</w:t>
            </w:r>
          </w:p>
        </w:tc>
      </w:tr>
      <w:tr w:rsidR="00670F98" w:rsidRPr="00671D9E" w:rsidTr="00130701"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3ª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6.352,13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6.468,20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6.587,75</w:t>
            </w:r>
          </w:p>
        </w:tc>
        <w:tc>
          <w:tcPr>
            <w:tcW w:w="2070" w:type="dxa"/>
          </w:tcPr>
          <w:p w:rsidR="00670F98" w:rsidRPr="00671D9E" w:rsidRDefault="00670F98" w:rsidP="00130701">
            <w:pPr>
              <w:jc w:val="center"/>
            </w:pPr>
            <w:r w:rsidRPr="00671D9E">
              <w:t>6.710,88</w:t>
            </w:r>
          </w:p>
        </w:tc>
      </w:tr>
      <w:tr w:rsidR="00670F98" w:rsidRPr="00671D9E" w:rsidTr="00130701"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ESPECIAL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6.837,72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6.968,35</w:t>
            </w:r>
          </w:p>
        </w:tc>
        <w:tc>
          <w:tcPr>
            <w:tcW w:w="2069" w:type="dxa"/>
          </w:tcPr>
          <w:p w:rsidR="00670F98" w:rsidRPr="00671D9E" w:rsidRDefault="00670F98" w:rsidP="00130701">
            <w:pPr>
              <w:jc w:val="center"/>
            </w:pPr>
            <w:r w:rsidRPr="00671D9E">
              <w:t>7.102,90</w:t>
            </w:r>
          </w:p>
        </w:tc>
        <w:tc>
          <w:tcPr>
            <w:tcW w:w="2070" w:type="dxa"/>
          </w:tcPr>
          <w:p w:rsidR="00670F98" w:rsidRPr="00671D9E" w:rsidRDefault="00670F98" w:rsidP="00130701">
            <w:pPr>
              <w:jc w:val="center"/>
            </w:pPr>
            <w:r w:rsidRPr="00671D9E">
              <w:t>7.241,48</w:t>
            </w:r>
          </w:p>
        </w:tc>
      </w:tr>
    </w:tbl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9E4" w:rsidRPr="003257AC" w:rsidRDefault="007509E4" w:rsidP="003257AC"/>
    <w:sectPr w:rsidR="007509E4" w:rsidRPr="003257AC" w:rsidSect="00670F98">
      <w:pgSz w:w="11906" w:h="16838"/>
      <w:pgMar w:top="1134" w:right="567" w:bottom="567" w:left="1134" w:header="39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D5" w:rsidRDefault="007907DB">
      <w:r>
        <w:separator/>
      </w:r>
    </w:p>
  </w:endnote>
  <w:endnote w:type="continuationSeparator" w:id="0">
    <w:p w:rsidR="009A25D5" w:rsidRDefault="007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B2" w:rsidRDefault="00CF263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056EE">
      <w:rPr>
        <w:noProof/>
      </w:rPr>
      <w:t>1</w:t>
    </w:r>
    <w:r>
      <w:fldChar w:fldCharType="end"/>
    </w:r>
  </w:p>
  <w:p w:rsidR="00897B45" w:rsidRDefault="00D056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D5" w:rsidRDefault="007907DB">
      <w:r>
        <w:separator/>
      </w:r>
    </w:p>
  </w:footnote>
  <w:footnote w:type="continuationSeparator" w:id="0">
    <w:p w:rsidR="009A25D5" w:rsidRDefault="0079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70" w:rsidRDefault="00CF263A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893792" r:id="rId2"/>
      </w:object>
    </w:r>
  </w:p>
  <w:p w:rsidR="00B03270" w:rsidRPr="00907F74" w:rsidRDefault="00CF263A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CF263A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670F98" w:rsidRDefault="00D056EE" w:rsidP="00B0327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B"/>
    <w:rsid w:val="003169D9"/>
    <w:rsid w:val="003257AC"/>
    <w:rsid w:val="003A56F1"/>
    <w:rsid w:val="003E19E1"/>
    <w:rsid w:val="0041761D"/>
    <w:rsid w:val="00462725"/>
    <w:rsid w:val="00670F98"/>
    <w:rsid w:val="007509E4"/>
    <w:rsid w:val="007907DB"/>
    <w:rsid w:val="00831557"/>
    <w:rsid w:val="00831ADB"/>
    <w:rsid w:val="009215EB"/>
    <w:rsid w:val="009540A0"/>
    <w:rsid w:val="009A25D5"/>
    <w:rsid w:val="00B445DB"/>
    <w:rsid w:val="00CF263A"/>
    <w:rsid w:val="00D056EE"/>
    <w:rsid w:val="00DD2C2B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15E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5E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9E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DD2C2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15E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5E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9E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DD2C2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Kassio da Silva Rodrigues</cp:lastModifiedBy>
  <cp:revision>4</cp:revision>
  <cp:lastPrinted>2017-11-30T15:26:00Z</cp:lastPrinted>
  <dcterms:created xsi:type="dcterms:W3CDTF">2017-11-30T15:30:00Z</dcterms:created>
  <dcterms:modified xsi:type="dcterms:W3CDTF">2017-12-04T15:57:00Z</dcterms:modified>
</cp:coreProperties>
</file>