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EB" w:rsidRPr="00311250" w:rsidRDefault="009215EB" w:rsidP="00311250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11250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311250">
        <w:rPr>
          <w:rFonts w:ascii="Times New Roman" w:hAnsi="Times New Roman"/>
          <w:sz w:val="24"/>
          <w:szCs w:val="24"/>
        </w:rPr>
        <w:t xml:space="preserve">COMPLEMENTAR N. </w:t>
      </w:r>
      <w:r w:rsidR="00BF5375">
        <w:rPr>
          <w:rFonts w:ascii="Times New Roman" w:hAnsi="Times New Roman"/>
          <w:sz w:val="24"/>
          <w:szCs w:val="24"/>
        </w:rPr>
        <w:t>957</w:t>
      </w:r>
      <w:r w:rsidRPr="00311250">
        <w:rPr>
          <w:rFonts w:ascii="Times New Roman" w:hAnsi="Times New Roman"/>
          <w:sz w:val="24"/>
          <w:szCs w:val="24"/>
        </w:rPr>
        <w:t xml:space="preserve">, </w:t>
      </w:r>
      <w:r w:rsidRPr="00311250">
        <w:rPr>
          <w:rFonts w:ascii="Times New Roman" w:hAnsi="Times New Roman"/>
          <w:sz w:val="24"/>
          <w:szCs w:val="24"/>
          <w:lang w:val="x-none"/>
        </w:rPr>
        <w:t>DE</w:t>
      </w:r>
      <w:r w:rsidRPr="00311250">
        <w:rPr>
          <w:rFonts w:ascii="Times New Roman" w:hAnsi="Times New Roman"/>
          <w:sz w:val="24"/>
          <w:szCs w:val="24"/>
        </w:rPr>
        <w:t xml:space="preserve"> </w:t>
      </w:r>
      <w:r w:rsidR="00BF5375">
        <w:rPr>
          <w:rFonts w:ascii="Times New Roman" w:hAnsi="Times New Roman"/>
          <w:sz w:val="24"/>
          <w:szCs w:val="24"/>
        </w:rPr>
        <w:t>31</w:t>
      </w:r>
      <w:r w:rsidRPr="00311250">
        <w:rPr>
          <w:rFonts w:ascii="Times New Roman" w:hAnsi="Times New Roman"/>
          <w:sz w:val="24"/>
          <w:szCs w:val="24"/>
        </w:rPr>
        <w:t xml:space="preserve"> DE OUTUBRO DE 2017</w:t>
      </w:r>
      <w:r w:rsidRPr="00311250">
        <w:rPr>
          <w:rFonts w:ascii="Times New Roman" w:hAnsi="Times New Roman"/>
          <w:sz w:val="24"/>
          <w:szCs w:val="24"/>
          <w:lang w:val="x-none"/>
        </w:rPr>
        <w:t>.</w:t>
      </w:r>
    </w:p>
    <w:p w:rsidR="009215EB" w:rsidRPr="00311250" w:rsidRDefault="009215EB" w:rsidP="00311250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15EB" w:rsidRPr="00311250" w:rsidRDefault="009215EB" w:rsidP="00311250">
      <w:pPr>
        <w:ind w:left="5103"/>
        <w:jc w:val="both"/>
      </w:pPr>
      <w:r w:rsidRPr="00311250">
        <w:t xml:space="preserve">Acrescenta </w:t>
      </w:r>
      <w:r w:rsidRPr="00311250">
        <w:rPr>
          <w:bCs/>
        </w:rPr>
        <w:t>os artigos 192-A, 192-B e 192-C à Lei Complementar nº 68, de 9 de dezembro de 1992</w:t>
      </w:r>
      <w:r w:rsidRPr="00311250">
        <w:t>, dispondo sobre o Termo de Compromisso de Ajustamento de Conduta como solução alternativa no</w:t>
      </w:r>
      <w:r w:rsidR="00380A94">
        <w:t xml:space="preserve"> </w:t>
      </w:r>
      <w:r w:rsidRPr="00311250">
        <w:t>âmbito das Infrações Administrativas Disciplinares.</w:t>
      </w:r>
    </w:p>
    <w:p w:rsidR="009215EB" w:rsidRPr="00311250" w:rsidRDefault="009215EB" w:rsidP="00311250">
      <w:pPr>
        <w:ind w:left="5103"/>
        <w:jc w:val="both"/>
      </w:pPr>
    </w:p>
    <w:p w:rsidR="009215EB" w:rsidRPr="00A25958" w:rsidRDefault="00A25958" w:rsidP="009E3B2B">
      <w:pPr>
        <w:pStyle w:val="SemEspaamento"/>
        <w:ind w:firstLine="567"/>
      </w:pPr>
      <w:r w:rsidRPr="00C37E4E">
        <w:t>O G</w:t>
      </w:r>
      <w:r>
        <w:t>OVERNADOR DO ESTADO DE RONDÔNIA</w:t>
      </w:r>
      <w:r w:rsidR="009215EB" w:rsidRPr="00311250">
        <w:t>:</w:t>
      </w:r>
    </w:p>
    <w:p w:rsidR="00B52AC5" w:rsidRPr="00C37E4E" w:rsidRDefault="00B52AC5" w:rsidP="009E3B2B">
      <w:pPr>
        <w:pStyle w:val="SemEspaamento"/>
        <w:ind w:firstLine="567"/>
      </w:pPr>
      <w:r w:rsidRPr="00C37E4E">
        <w:t>Faço saber que a Assembleia Legislativa decreta e eu sanciono a seguinte Lei</w:t>
      </w:r>
      <w:r w:rsidR="003C46F7">
        <w:t xml:space="preserve"> Complementar</w:t>
      </w:r>
      <w:r w:rsidRPr="00C37E4E">
        <w:t>:</w:t>
      </w:r>
    </w:p>
    <w:p w:rsidR="009215EB" w:rsidRPr="00311250" w:rsidRDefault="009215EB" w:rsidP="0034341E">
      <w:pPr>
        <w:pStyle w:val="SemEspaamento"/>
      </w:pPr>
    </w:p>
    <w:p w:rsidR="009215EB" w:rsidRPr="00311250" w:rsidRDefault="009215EB" w:rsidP="00311250">
      <w:pPr>
        <w:tabs>
          <w:tab w:val="left" w:pos="284"/>
        </w:tabs>
        <w:ind w:firstLine="557"/>
        <w:jc w:val="both"/>
        <w:rPr>
          <w:bCs/>
        </w:rPr>
      </w:pPr>
      <w:r w:rsidRPr="00311250">
        <w:t>Art. 1º.</w:t>
      </w:r>
      <w:r w:rsidRPr="00311250">
        <w:rPr>
          <w:bCs/>
        </w:rPr>
        <w:t xml:space="preserve"> Ficam acrescentados os artigos 192-A, 192-B e 192-C à Lei Complementar nº 68, de 9 de dezembro de 1992, com a seguinte redação:</w:t>
      </w:r>
    </w:p>
    <w:p w:rsidR="009215EB" w:rsidRPr="00311250" w:rsidRDefault="009215EB" w:rsidP="00311250">
      <w:pPr>
        <w:ind w:firstLine="557"/>
        <w:jc w:val="both"/>
      </w:pPr>
    </w:p>
    <w:p w:rsidR="009215EB" w:rsidRPr="00311250" w:rsidRDefault="009215EB" w:rsidP="00311250">
      <w:pPr>
        <w:ind w:firstLine="557"/>
        <w:jc w:val="both"/>
      </w:pPr>
      <w:r w:rsidRPr="00311250">
        <w:t>“Art. 192-A. Poderá ser formalizado o Termo de Compromisso de Ajustamento de Conduta quando a infração administrativa disciplinar punível com repreensão, no seu conjunto, apontar ausência de gravidade ao serviço ou a princípios que regem a Administração Pública.</w:t>
      </w:r>
    </w:p>
    <w:p w:rsidR="009215EB" w:rsidRPr="00311250" w:rsidRDefault="009215EB" w:rsidP="00311250">
      <w:pPr>
        <w:ind w:firstLine="557"/>
        <w:jc w:val="both"/>
      </w:pPr>
    </w:p>
    <w:p w:rsidR="009215EB" w:rsidRPr="00311250" w:rsidRDefault="009215EB" w:rsidP="00311250">
      <w:pPr>
        <w:ind w:firstLine="557"/>
        <w:jc w:val="both"/>
      </w:pPr>
      <w:r w:rsidRPr="00311250">
        <w:t>§ 1º. Para fins do que dispõe o caput deste artigo considera-se essencial:</w:t>
      </w:r>
    </w:p>
    <w:p w:rsidR="009215EB" w:rsidRPr="00311250" w:rsidRDefault="009215EB" w:rsidP="00311250">
      <w:pPr>
        <w:ind w:firstLine="557"/>
        <w:jc w:val="both"/>
      </w:pPr>
    </w:p>
    <w:p w:rsidR="009215EB" w:rsidRPr="00311250" w:rsidRDefault="009215EB" w:rsidP="00311250">
      <w:pPr>
        <w:ind w:firstLine="557"/>
        <w:jc w:val="both"/>
      </w:pPr>
      <w:r w:rsidRPr="00311250">
        <w:t>I - inexistir dolo ou má-fé na conduta do servidor;</w:t>
      </w:r>
    </w:p>
    <w:p w:rsidR="009215EB" w:rsidRPr="00311250" w:rsidRDefault="009215EB" w:rsidP="00311250">
      <w:pPr>
        <w:ind w:firstLine="557"/>
        <w:jc w:val="both"/>
      </w:pPr>
    </w:p>
    <w:p w:rsidR="009215EB" w:rsidRPr="00311250" w:rsidRDefault="009215EB" w:rsidP="00311250">
      <w:pPr>
        <w:ind w:firstLine="557"/>
        <w:jc w:val="both"/>
      </w:pPr>
      <w:r w:rsidRPr="00311250">
        <w:t>II - que o histórico funcional do servidor e a manifestação de superiores hierárquicos lhes abonem a conduta precedente; e</w:t>
      </w:r>
    </w:p>
    <w:p w:rsidR="009215EB" w:rsidRPr="00311250" w:rsidRDefault="009215EB" w:rsidP="00311250">
      <w:pPr>
        <w:ind w:firstLine="557"/>
        <w:jc w:val="both"/>
      </w:pPr>
    </w:p>
    <w:p w:rsidR="009215EB" w:rsidRPr="00311250" w:rsidRDefault="009215EB" w:rsidP="00311250">
      <w:pPr>
        <w:ind w:firstLine="557"/>
        <w:jc w:val="both"/>
      </w:pPr>
      <w:r w:rsidRPr="00311250">
        <w:t>III - que a solução se mostre razoável no caso concreto.</w:t>
      </w:r>
    </w:p>
    <w:p w:rsidR="009215EB" w:rsidRPr="00311250" w:rsidRDefault="009215EB" w:rsidP="00311250">
      <w:pPr>
        <w:ind w:firstLine="557"/>
        <w:jc w:val="both"/>
      </w:pPr>
    </w:p>
    <w:p w:rsidR="009215EB" w:rsidRPr="00311250" w:rsidRDefault="009215EB" w:rsidP="00311250">
      <w:pPr>
        <w:ind w:firstLine="557"/>
        <w:jc w:val="both"/>
      </w:pPr>
      <w:r w:rsidRPr="00311250">
        <w:t>§ 2º. Para o esclarecimento das condições a que se refere o parágrafo anterior, poderá a Comissão de Instrução Sumária, sindicância ou processo administrativo disciplinar determinar investigação preliminar a qual consistirá em coleta simplificada de informações que permitam concluir pela conveniência da medida.</w:t>
      </w:r>
    </w:p>
    <w:p w:rsidR="009215EB" w:rsidRPr="00311250" w:rsidRDefault="009215EB" w:rsidP="00311250">
      <w:pPr>
        <w:ind w:firstLine="557"/>
        <w:jc w:val="both"/>
      </w:pPr>
    </w:p>
    <w:p w:rsidR="009215EB" w:rsidRPr="00311250" w:rsidRDefault="009215EB" w:rsidP="00311250">
      <w:pPr>
        <w:ind w:firstLine="557"/>
        <w:jc w:val="both"/>
      </w:pPr>
      <w:r w:rsidRPr="00311250">
        <w:t>Art. 192-B. A autoridade produzirá relatório quando presente os elementos jurídicos pertinentes à conveniência da adoção do Termo de Compromisso de Ajustamento de Conduta como medida alternativa de processo administrativo disciplinar e de punição, visando a reeducação do servidor.</w:t>
      </w:r>
    </w:p>
    <w:p w:rsidR="009215EB" w:rsidRPr="00311250" w:rsidRDefault="009215EB" w:rsidP="00311250">
      <w:pPr>
        <w:ind w:firstLine="557"/>
        <w:jc w:val="both"/>
      </w:pPr>
    </w:p>
    <w:p w:rsidR="009215EB" w:rsidRPr="00311250" w:rsidRDefault="009215EB" w:rsidP="00311250">
      <w:pPr>
        <w:ind w:firstLine="557"/>
        <w:jc w:val="both"/>
      </w:pPr>
      <w:r w:rsidRPr="00311250">
        <w:t>§ 1º. É faculdade das Comissões de Instrução Sumária, sindicância ou processo administrativo disciplinar instaurar o Termo de Compromisso de Ajustamento de Conduta, não constituindo direito líquido e certo do servidor.</w:t>
      </w:r>
    </w:p>
    <w:p w:rsidR="009215EB" w:rsidRPr="00311250" w:rsidRDefault="009215EB" w:rsidP="00311250">
      <w:pPr>
        <w:ind w:firstLine="557"/>
        <w:jc w:val="both"/>
      </w:pPr>
    </w:p>
    <w:p w:rsidR="009215EB" w:rsidRPr="00311250" w:rsidRDefault="009215EB" w:rsidP="00311250">
      <w:pPr>
        <w:ind w:firstLine="557"/>
        <w:jc w:val="both"/>
      </w:pPr>
      <w:r w:rsidRPr="00311250">
        <w:t>§ 2º. O servidor, ao firmar o Termo de Compromisso de Ajustamento de Conduta, deverá estar ciente dos deveres e das proibições comprometendo-se, doravante, em observá-los no exercício de suas atividades.</w:t>
      </w:r>
    </w:p>
    <w:p w:rsidR="00886CE6" w:rsidRDefault="00886CE6" w:rsidP="00311250">
      <w:pPr>
        <w:ind w:firstLine="557"/>
        <w:jc w:val="both"/>
      </w:pPr>
    </w:p>
    <w:p w:rsidR="009215EB" w:rsidRPr="00311250" w:rsidRDefault="009215EB" w:rsidP="00311250">
      <w:pPr>
        <w:ind w:firstLine="557"/>
        <w:jc w:val="both"/>
      </w:pPr>
      <w:r w:rsidRPr="00311250">
        <w:lastRenderedPageBreak/>
        <w:t xml:space="preserve">§ 3º. O compromisso firmado pelo servidor perante a Comissão de Procedimento Preliminar, sindicância ou processo administrativo disciplinar deve ser acompanhado por advogado ou defensor </w:t>
      </w:r>
      <w:r w:rsidRPr="00311250">
        <w:rPr>
          <w:i/>
        </w:rPr>
        <w:t>ad hoc</w:t>
      </w:r>
      <w:r w:rsidRPr="00311250">
        <w:t>, sendo sua homologação de competência do Corregedor-Geral que a fará publicar.</w:t>
      </w:r>
    </w:p>
    <w:p w:rsidR="0098188E" w:rsidRDefault="0098188E" w:rsidP="00311250">
      <w:pPr>
        <w:ind w:firstLine="557"/>
        <w:jc w:val="both"/>
      </w:pPr>
    </w:p>
    <w:p w:rsidR="009215EB" w:rsidRPr="00311250" w:rsidRDefault="009215EB" w:rsidP="00311250">
      <w:pPr>
        <w:ind w:firstLine="557"/>
        <w:jc w:val="both"/>
      </w:pPr>
      <w:r w:rsidRPr="00311250">
        <w:t xml:space="preserve">§ 4º Compete ao Titular da </w:t>
      </w:r>
      <w:r w:rsidRPr="00311250">
        <w:rPr>
          <w:bCs/>
        </w:rPr>
        <w:t>Superintendência Estadual de Gestão de Pessoas -</w:t>
      </w:r>
      <w:r w:rsidRPr="00311250">
        <w:t xml:space="preserve"> SEGEP ou quem vier a substituí-lo, a apreciação de eventual recurso.</w:t>
      </w:r>
    </w:p>
    <w:p w:rsidR="009215EB" w:rsidRPr="00311250" w:rsidRDefault="009215EB" w:rsidP="00311250">
      <w:pPr>
        <w:ind w:firstLine="557"/>
        <w:jc w:val="both"/>
      </w:pPr>
    </w:p>
    <w:p w:rsidR="009215EB" w:rsidRPr="00311250" w:rsidRDefault="009215EB" w:rsidP="00311250">
      <w:pPr>
        <w:ind w:firstLine="557"/>
        <w:jc w:val="both"/>
      </w:pPr>
      <w:r w:rsidRPr="00311250">
        <w:t>Art. 192-C. O Termo de Compromisso de Ajustamento de Conduta será arquivado na pasta do servidor sem qualquer averbação que configure penalidade disciplinar em sua Ficha Funcional.</w:t>
      </w:r>
    </w:p>
    <w:p w:rsidR="009215EB" w:rsidRPr="00311250" w:rsidRDefault="009215EB" w:rsidP="00311250">
      <w:pPr>
        <w:ind w:firstLine="557"/>
        <w:jc w:val="both"/>
      </w:pPr>
    </w:p>
    <w:p w:rsidR="009215EB" w:rsidRPr="00311250" w:rsidRDefault="009215EB" w:rsidP="00311250">
      <w:pPr>
        <w:ind w:firstLine="557"/>
        <w:jc w:val="both"/>
      </w:pPr>
      <w:r w:rsidRPr="00311250">
        <w:t>Parágrafo único. O descumprimento das condições postas no Termo de Compromisso de Ajustamento de Conduta poderá ser considerado para efeitos de abertura direta de processo disciplinar em caso de outra infração ou para a promoção de medida sancionatória, se persistir a prática da conduta.”</w:t>
      </w:r>
    </w:p>
    <w:p w:rsidR="009215EB" w:rsidRPr="00311250" w:rsidRDefault="009215EB" w:rsidP="00311250">
      <w:pPr>
        <w:ind w:firstLine="557"/>
        <w:jc w:val="both"/>
      </w:pPr>
    </w:p>
    <w:p w:rsidR="009215EB" w:rsidRDefault="009215EB" w:rsidP="00380A94">
      <w:pPr>
        <w:ind w:firstLine="557"/>
        <w:jc w:val="both"/>
      </w:pPr>
      <w:r w:rsidRPr="00311250">
        <w:t xml:space="preserve">Art. 2º. Esta Lei </w:t>
      </w:r>
      <w:r w:rsidRPr="00311250">
        <w:rPr>
          <w:bCs/>
        </w:rPr>
        <w:t xml:space="preserve">Complementar </w:t>
      </w:r>
      <w:r w:rsidRPr="00311250">
        <w:t>entra em vigor na data de sua publicação.</w:t>
      </w:r>
    </w:p>
    <w:p w:rsidR="00380A94" w:rsidRDefault="00380A94" w:rsidP="00380A94">
      <w:pPr>
        <w:ind w:firstLine="557"/>
        <w:jc w:val="both"/>
      </w:pPr>
    </w:p>
    <w:p w:rsidR="00B52AC5" w:rsidRPr="00B85777" w:rsidRDefault="00B52AC5" w:rsidP="00B52AC5">
      <w:pPr>
        <w:ind w:firstLine="567"/>
        <w:jc w:val="both"/>
      </w:pPr>
      <w:r w:rsidRPr="00B85777">
        <w:t>Palácio do G</w:t>
      </w:r>
      <w:r>
        <w:t xml:space="preserve">overno do Estado de Rondônia, em </w:t>
      </w:r>
      <w:bookmarkStart w:id="0" w:name="_GoBack"/>
      <w:bookmarkEnd w:id="0"/>
      <w:r w:rsidR="00BF5375">
        <w:t>31</w:t>
      </w:r>
      <w:r>
        <w:t xml:space="preserve"> </w:t>
      </w:r>
      <w:r w:rsidRPr="00B85777">
        <w:t>de</w:t>
      </w:r>
      <w:r>
        <w:t xml:space="preserve"> outubro de </w:t>
      </w:r>
      <w:r w:rsidRPr="00B85777">
        <w:t>201</w:t>
      </w:r>
      <w:r>
        <w:t>7, 129</w:t>
      </w:r>
      <w:r w:rsidRPr="00B85777">
        <w:t xml:space="preserve">º da República.  </w:t>
      </w:r>
    </w:p>
    <w:p w:rsidR="00B52AC5" w:rsidRDefault="00B52AC5" w:rsidP="00380A94">
      <w:pPr>
        <w:ind w:firstLine="557"/>
        <w:jc w:val="both"/>
      </w:pPr>
    </w:p>
    <w:p w:rsidR="00380A94" w:rsidRDefault="00380A94" w:rsidP="00380A94">
      <w:pPr>
        <w:ind w:firstLine="557"/>
        <w:jc w:val="both"/>
      </w:pPr>
    </w:p>
    <w:p w:rsidR="00380A94" w:rsidRPr="00380A94" w:rsidRDefault="00380A94" w:rsidP="00380A94">
      <w:pPr>
        <w:ind w:firstLine="557"/>
        <w:jc w:val="both"/>
      </w:pPr>
    </w:p>
    <w:p w:rsidR="009215EB" w:rsidRPr="00311250" w:rsidRDefault="009215EB" w:rsidP="00311250">
      <w:pPr>
        <w:tabs>
          <w:tab w:val="left" w:pos="4365"/>
        </w:tabs>
        <w:jc w:val="center"/>
        <w:rPr>
          <w:b/>
        </w:rPr>
      </w:pPr>
      <w:r w:rsidRPr="00311250">
        <w:rPr>
          <w:b/>
        </w:rPr>
        <w:t>CONFÚCIO AIRES MOURA</w:t>
      </w:r>
    </w:p>
    <w:p w:rsidR="009215EB" w:rsidRPr="00311250" w:rsidRDefault="009215EB" w:rsidP="00311250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1250">
        <w:rPr>
          <w:rFonts w:ascii="Times New Roman" w:hAnsi="Times New Roman"/>
          <w:sz w:val="24"/>
          <w:szCs w:val="24"/>
        </w:rPr>
        <w:t>Governador</w:t>
      </w:r>
    </w:p>
    <w:p w:rsidR="009215EB" w:rsidRPr="00311250" w:rsidRDefault="009215EB" w:rsidP="00311250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15EB" w:rsidRPr="00311250" w:rsidRDefault="009215EB" w:rsidP="00311250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9E4" w:rsidRPr="00311250" w:rsidRDefault="007509E4" w:rsidP="00311250"/>
    <w:sectPr w:rsidR="007509E4" w:rsidRPr="00311250" w:rsidSect="001A4D19">
      <w:headerReference w:type="default" r:id="rId7"/>
      <w:footerReference w:type="default" r:id="rId8"/>
      <w:pgSz w:w="11906" w:h="16838"/>
      <w:pgMar w:top="1134" w:right="567" w:bottom="567" w:left="1134" w:header="425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8D1" w:rsidRDefault="00311250">
      <w:r>
        <w:separator/>
      </w:r>
    </w:p>
  </w:endnote>
  <w:endnote w:type="continuationSeparator" w:id="0">
    <w:p w:rsidR="00C558D1" w:rsidRDefault="0031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B2" w:rsidRDefault="009215E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F5375">
      <w:rPr>
        <w:noProof/>
      </w:rPr>
      <w:t>1</w:t>
    </w:r>
    <w:r>
      <w:fldChar w:fldCharType="end"/>
    </w:r>
  </w:p>
  <w:p w:rsidR="00897B45" w:rsidRDefault="00BF53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8D1" w:rsidRDefault="00311250">
      <w:r>
        <w:separator/>
      </w:r>
    </w:p>
  </w:footnote>
  <w:footnote w:type="continuationSeparator" w:id="0">
    <w:p w:rsidR="00C558D1" w:rsidRDefault="00311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70" w:rsidRDefault="009215EB" w:rsidP="00B03270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9.75pt" o:ole="" fillcolor="window">
          <v:imagedata r:id="rId1" o:title=""/>
        </v:shape>
        <o:OLEObject Type="Embed" ProgID="Word.Picture.8" ShapeID="_x0000_i1025" DrawAspect="Content" ObjectID="_1570942874" r:id="rId2"/>
      </w:object>
    </w:r>
  </w:p>
  <w:p w:rsidR="00B03270" w:rsidRPr="00907F74" w:rsidRDefault="009215EB" w:rsidP="00B03270">
    <w:pPr>
      <w:jc w:val="center"/>
      <w:rPr>
        <w:b/>
      </w:rPr>
    </w:pPr>
    <w:r w:rsidRPr="00907F74">
      <w:rPr>
        <w:b/>
      </w:rPr>
      <w:t>GOVERNO DO ESTADO DE RONDÔNIA</w:t>
    </w:r>
  </w:p>
  <w:p w:rsidR="00B03270" w:rsidRDefault="009215EB" w:rsidP="00B03270">
    <w:pPr>
      <w:pStyle w:val="Cabealho"/>
      <w:jc w:val="center"/>
      <w:rPr>
        <w:b/>
      </w:rPr>
    </w:pPr>
    <w:r w:rsidRPr="00907F74">
      <w:rPr>
        <w:b/>
      </w:rPr>
      <w:t>GOVERNADORIA</w:t>
    </w:r>
  </w:p>
  <w:p w:rsidR="00861164" w:rsidRPr="00861164" w:rsidRDefault="00BF5375" w:rsidP="00B03270">
    <w:pPr>
      <w:pStyle w:val="Cabealho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EB"/>
    <w:rsid w:val="00311250"/>
    <w:rsid w:val="0034341E"/>
    <w:rsid w:val="00380A94"/>
    <w:rsid w:val="003C46F7"/>
    <w:rsid w:val="007509E4"/>
    <w:rsid w:val="007E7423"/>
    <w:rsid w:val="00886CE6"/>
    <w:rsid w:val="009215EB"/>
    <w:rsid w:val="0098188E"/>
    <w:rsid w:val="009E3B2B"/>
    <w:rsid w:val="00A25958"/>
    <w:rsid w:val="00B52AC5"/>
    <w:rsid w:val="00BF5375"/>
    <w:rsid w:val="00C5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9215EB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215EB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215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15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15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15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18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88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l27">
    <w:name w:val="xl27"/>
    <w:basedOn w:val="Normal"/>
    <w:rsid w:val="00A25958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343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9215EB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215EB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215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15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15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15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18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88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l27">
    <w:name w:val="xl27"/>
    <w:basedOn w:val="Normal"/>
    <w:rsid w:val="00A25958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343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USUARIO-02</cp:lastModifiedBy>
  <cp:revision>10</cp:revision>
  <cp:lastPrinted>2017-10-25T15:25:00Z</cp:lastPrinted>
  <dcterms:created xsi:type="dcterms:W3CDTF">2017-10-25T14:09:00Z</dcterms:created>
  <dcterms:modified xsi:type="dcterms:W3CDTF">2017-10-31T11:15:00Z</dcterms:modified>
</cp:coreProperties>
</file>