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D074A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B24D34">
        <w:rPr>
          <w:sz w:val="24"/>
          <w:szCs w:val="24"/>
        </w:rPr>
        <w:t xml:space="preserve"> COMPLEMENTAR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13313A">
        <w:rPr>
          <w:sz w:val="24"/>
          <w:szCs w:val="24"/>
        </w:rPr>
        <w:t xml:space="preserve"> 807,</w:t>
      </w:r>
      <w:r w:rsidRPr="00137501">
        <w:rPr>
          <w:sz w:val="24"/>
          <w:szCs w:val="24"/>
        </w:rPr>
        <w:t xml:space="preserve"> DE</w:t>
      </w:r>
      <w:r w:rsidR="00563045">
        <w:rPr>
          <w:sz w:val="24"/>
          <w:szCs w:val="24"/>
        </w:rPr>
        <w:t xml:space="preserve"> </w:t>
      </w:r>
      <w:r w:rsidR="0013313A">
        <w:rPr>
          <w:sz w:val="24"/>
          <w:szCs w:val="24"/>
        </w:rPr>
        <w:t xml:space="preserve">23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AF4E4E" w:rsidP="00FA15AB">
      <w:pPr>
        <w:jc w:val="center"/>
        <w:rPr>
          <w:color w:val="000000" w:themeColor="text1"/>
          <w:shd w:val="clear" w:color="auto" w:fill="FFFFFF"/>
        </w:rPr>
      </w:pPr>
      <w:r w:rsidRPr="00AF4E4E">
        <w:rPr>
          <w:color w:val="000000" w:themeColor="text1"/>
          <w:shd w:val="clear" w:color="auto" w:fill="FFFFFF"/>
        </w:rPr>
        <w:t xml:space="preserve">Declarada Inconstitucional na ADI nº </w:t>
      </w:r>
      <w:r w:rsidR="00FA15AB" w:rsidRPr="00AF4E4E">
        <w:rPr>
          <w:color w:val="000000" w:themeColor="text1"/>
          <w:shd w:val="clear" w:color="auto" w:fill="FFFFFF"/>
        </w:rPr>
        <w:t xml:space="preserve">0003164-62.2015.8.22.0000 </w:t>
      </w:r>
    </w:p>
    <w:p w:rsidR="00AF4E4E" w:rsidRPr="00AF4E4E" w:rsidRDefault="00AF4E4E" w:rsidP="00FA15AB">
      <w:pPr>
        <w:jc w:val="center"/>
        <w:rPr>
          <w:color w:val="000000" w:themeColor="text1"/>
        </w:rPr>
      </w:pPr>
    </w:p>
    <w:p w:rsidR="004511EA" w:rsidRPr="004511EA" w:rsidRDefault="00073D84" w:rsidP="00D074A1">
      <w:pPr>
        <w:ind w:left="5103"/>
        <w:jc w:val="both"/>
      </w:pPr>
      <w:r w:rsidRPr="00073D84">
        <w:t xml:space="preserve">Altera dispositivos </w:t>
      </w:r>
      <w:bookmarkStart w:id="0" w:name="_GoBack"/>
      <w:bookmarkEnd w:id="0"/>
      <w:r w:rsidRPr="00073D84">
        <w:t>da Lei Complementar n</w:t>
      </w:r>
      <w:r w:rsidR="00D460E4">
        <w:t>.</w:t>
      </w:r>
      <w:r w:rsidRPr="00073D84">
        <w:t xml:space="preserve"> 783, de 16 de junho de 2014 e n</w:t>
      </w:r>
      <w:r w:rsidR="00D460E4">
        <w:t>.</w:t>
      </w:r>
      <w:r w:rsidRPr="00073D84">
        <w:t xml:space="preserve"> 432, de 3 de março de 2008 e dá outras providências</w:t>
      </w:r>
      <w:r>
        <w:t>.</w:t>
      </w:r>
    </w:p>
    <w:p w:rsidR="005E33DF" w:rsidRDefault="005E33DF" w:rsidP="00D074A1">
      <w:pPr>
        <w:ind w:left="5103"/>
        <w:jc w:val="both"/>
      </w:pPr>
    </w:p>
    <w:p w:rsidR="003208AF" w:rsidRPr="0046356F" w:rsidRDefault="003208AF" w:rsidP="00073D8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073D84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B24D34">
        <w:t xml:space="preserve"> Complementar</w:t>
      </w:r>
      <w:r w:rsidRPr="0046356F">
        <w:t>:</w:t>
      </w:r>
    </w:p>
    <w:p w:rsidR="003208AF" w:rsidRDefault="003208AF" w:rsidP="00D074A1">
      <w:pPr>
        <w:jc w:val="both"/>
        <w:rPr>
          <w:bCs/>
          <w:color w:val="000000"/>
        </w:rPr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Art. 1º. A Lei Complementar n</w:t>
      </w:r>
      <w:r w:rsidR="00D460E4">
        <w:t>.</w:t>
      </w:r>
      <w:r>
        <w:t xml:space="preserve"> 783, de 16 de junho de 2014, passa a vigorar com as seguintes alterações: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“Art. 56-A. A concessão de aposentadoria de servidores e membros do Tribunal de Justiça, do Tribunal de Contas e do Ministério Público, em decorrência do instituto da descentralização orçamentária prevista no artigo 41-A, para efeito de implementação e pagamento, dar-se-á por ato conjunto do representante do Poder ou instituição e do IPERON.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§ 1º. Havendo divergência quanto ao preenchimento dos requisitos, aos fundamentos ou à correção do valor da aposentadoria ou pensão em relação ao entendimento apresentado pelo Poder ou instituição de origem, o IPERON, em ato fundamentado cujo extrato será publicado no Diário Oficial do Estado, dará ciência ao interessado e instará o Poder ou instituição a promover as adequações necessárias e o ajuste nas planilhas de valores.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§ 2º. Ocorrendo a situação descrita no parágrafo anterior, o órgão de origem, no prazo de 30 (trinta) dias, informará ao IPERON sobre: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I - a realização do ajuste, comprovando a efetivação das adequações indicadas; ou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II - a manutenção do posicionamento, em divergência do órgão previdenciário.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§ 3º. O IPERON promoverá a publicação do ato de aposentadoria no Diário Oficial do Estado, com ou sem ressalva de divergência, e o encaminhará ao Tribunal de Contas para fins de exame e registro, nos termos da lei.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§ 4º.  No caso do inciso II do § 2°, o pagamento será realizado com recursos descentralizados, devendo prevalecer o entendimento manifestado pelo IPERON, até ulterior registro pelo Tribunal de Contas ou eventual provimento jurisdicional impondo outro entendimento.”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Art. 2º. A Lei Complementar nº 432, de 3 de março de 2008, passa a vigorar acrescida do artigo 56-B, com a seguinte redação: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“Art. 56-B. Em face do contido no artigo 41-A, fica assegurado que o IPERON deverá gerenciar direta ou indiretamente a concessão, o pagamento e a manutenção, no mínimo, dos benefícios de aposentadoria e pensão, no que concerne aos servidores e membros do Tribunal de Justiça, do Tribunal de Contas e do Ministério Público do Estado de Rondônia.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 xml:space="preserve">§ 1º. Em face do contido no caput, visando o gerenciamento indireto dos benefícios de aposentadoria dos servidores e membros do Tribunal de Justiça, do Tribunal de Contas e do Ministério </w:t>
      </w:r>
      <w:r>
        <w:lastRenderedPageBreak/>
        <w:t>Público e o gerenciamento indireto de pensão concedida ao dependente de membro do Tribunal de Justiça, do Tribunal de Contas e do Ministério Público, o IPERON deverá promover a revisão da concessão, manutenção e pagamento de todos os benefícios concedidos e em manutenção até a data de publicação dessa Lei Complementar.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  <w:r>
        <w:t>§ 2º. Feita a revisão prevista no § 1º deste artigo, no caso de divergência do órgão previdenciário, o IPERON promoverá a publicação da ressalva de divergência e a encaminhará ao Tribunal de Contas para fins de exame, devendo o pagamento ser realizado com recursos descentralizados, prevalecendo o entendimento manifestado pelo IPERON na revisão do benefício, até ulterior registro ou alteração deste pelo Tribunal de Contas, ou eventual provimento jurisdicional impondo outro entendimento.”</w:t>
      </w:r>
    </w:p>
    <w:p w:rsidR="00073D84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841B79" w:rsidRDefault="00073D84" w:rsidP="00073D84">
      <w:pPr>
        <w:autoSpaceDE w:val="0"/>
        <w:autoSpaceDN w:val="0"/>
        <w:adjustRightInd w:val="0"/>
        <w:ind w:firstLine="567"/>
        <w:jc w:val="both"/>
      </w:pPr>
      <w:r>
        <w:t>Art. 3º. Esta Lei Complementar entra em vigor na data de sua publicação.</w:t>
      </w:r>
    </w:p>
    <w:p w:rsidR="00073D84" w:rsidRPr="004C109C" w:rsidRDefault="00073D84" w:rsidP="00073D84">
      <w:pPr>
        <w:autoSpaceDE w:val="0"/>
        <w:autoSpaceDN w:val="0"/>
        <w:adjustRightInd w:val="0"/>
        <w:ind w:firstLine="567"/>
        <w:jc w:val="both"/>
      </w:pPr>
    </w:p>
    <w:p w:rsidR="00137501" w:rsidRPr="0046356F" w:rsidRDefault="00137501" w:rsidP="00073D84">
      <w:pPr>
        <w:ind w:firstLine="567"/>
        <w:jc w:val="both"/>
      </w:pPr>
      <w:r w:rsidRPr="0046356F">
        <w:t>Palácio do Governo do Estado de Rondônia, em</w:t>
      </w:r>
      <w:r w:rsidR="0013313A">
        <w:t xml:space="preserve"> 23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Default="00137501" w:rsidP="00D074A1">
      <w:pPr>
        <w:spacing w:line="0" w:lineRule="atLeast"/>
      </w:pPr>
    </w:p>
    <w:p w:rsidR="004556E9" w:rsidRDefault="004556E9" w:rsidP="00D074A1">
      <w:pPr>
        <w:spacing w:line="0" w:lineRule="atLeast"/>
      </w:pPr>
    </w:p>
    <w:p w:rsidR="004556E9" w:rsidRDefault="004556E9" w:rsidP="00D074A1">
      <w:pPr>
        <w:spacing w:line="0" w:lineRule="atLeast"/>
      </w:pPr>
    </w:p>
    <w:p w:rsidR="002502CC" w:rsidRPr="002502CC" w:rsidRDefault="002502CC" w:rsidP="00D074A1">
      <w:pPr>
        <w:spacing w:line="0" w:lineRule="atLeast"/>
        <w:rPr>
          <w:sz w:val="16"/>
          <w:szCs w:val="16"/>
        </w:rPr>
      </w:pPr>
    </w:p>
    <w:p w:rsidR="00137501" w:rsidRPr="0046356F" w:rsidRDefault="00137501" w:rsidP="00D074A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C02B9B" w:rsidRDefault="00137501" w:rsidP="00D074A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C41551" w:rsidRDefault="00C41551" w:rsidP="00D074A1">
      <w:pPr>
        <w:tabs>
          <w:tab w:val="left" w:pos="4365"/>
        </w:tabs>
        <w:spacing w:line="0" w:lineRule="atLeast"/>
        <w:jc w:val="center"/>
      </w:pPr>
    </w:p>
    <w:p w:rsidR="00C41551" w:rsidRDefault="00C41551" w:rsidP="00D074A1">
      <w:pPr>
        <w:tabs>
          <w:tab w:val="left" w:pos="4365"/>
        </w:tabs>
        <w:spacing w:line="0" w:lineRule="atLeast"/>
        <w:jc w:val="center"/>
      </w:pPr>
    </w:p>
    <w:sectPr w:rsidR="00C41551" w:rsidSect="00337275">
      <w:headerReference w:type="default" r:id="rId8"/>
      <w:footerReference w:type="default" r:id="rId9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3D" w:rsidRDefault="00FA443D">
      <w:r>
        <w:separator/>
      </w:r>
    </w:p>
  </w:endnote>
  <w:endnote w:type="continuationSeparator" w:id="0">
    <w:p w:rsidR="00FA443D" w:rsidRDefault="00FA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F4E4E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3D" w:rsidRDefault="00FA443D">
      <w:r>
        <w:separator/>
      </w:r>
    </w:p>
  </w:footnote>
  <w:footnote w:type="continuationSeparator" w:id="0">
    <w:p w:rsidR="00FA443D" w:rsidRDefault="00FA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2502C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61986059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3D84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313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B1D3A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02C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9C7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5AC2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556E9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50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33F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1B79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C71FE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4E4E"/>
    <w:rsid w:val="00B05003"/>
    <w:rsid w:val="00B06C44"/>
    <w:rsid w:val="00B1035B"/>
    <w:rsid w:val="00B145FC"/>
    <w:rsid w:val="00B24D34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1551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14ED"/>
    <w:rsid w:val="00CF335B"/>
    <w:rsid w:val="00CF3A7F"/>
    <w:rsid w:val="00CF3CB6"/>
    <w:rsid w:val="00CF4F5D"/>
    <w:rsid w:val="00CF5D12"/>
    <w:rsid w:val="00CF620E"/>
    <w:rsid w:val="00D032A3"/>
    <w:rsid w:val="00D074A1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0E4"/>
    <w:rsid w:val="00D46861"/>
    <w:rsid w:val="00D47C8A"/>
    <w:rsid w:val="00D5294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17E40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05A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15AB"/>
    <w:rsid w:val="00FA443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B6142AE4-3D98-401B-9973-F8C0F752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1551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15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099D-44EF-42AC-99E1-FDEAB0CE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Italo Reis</cp:lastModifiedBy>
  <cp:revision>9</cp:revision>
  <cp:lastPrinted>2014-12-22T17:25:00Z</cp:lastPrinted>
  <dcterms:created xsi:type="dcterms:W3CDTF">2014-12-22T17:03:00Z</dcterms:created>
  <dcterms:modified xsi:type="dcterms:W3CDTF">2019-05-20T16:30:00Z</dcterms:modified>
</cp:coreProperties>
</file>