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12" w:rsidRDefault="007A1C12" w:rsidP="007A1C12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2291">
        <w:rPr>
          <w:rFonts w:ascii="Times New Roman" w:hAnsi="Times New Roman"/>
          <w:b/>
          <w:sz w:val="26"/>
          <w:szCs w:val="26"/>
        </w:rPr>
        <w:t xml:space="preserve"> LEI</w:t>
      </w:r>
      <w:r>
        <w:rPr>
          <w:rFonts w:ascii="Times New Roman" w:hAnsi="Times New Roman"/>
          <w:b/>
          <w:sz w:val="26"/>
          <w:szCs w:val="26"/>
        </w:rPr>
        <w:t xml:space="preserve"> COMPLEMENTAR</w:t>
      </w:r>
      <w:r w:rsidR="00F74945">
        <w:rPr>
          <w:rFonts w:ascii="Times New Roman" w:hAnsi="Times New Roman"/>
          <w:b/>
          <w:sz w:val="26"/>
          <w:szCs w:val="26"/>
        </w:rPr>
        <w:t xml:space="preserve"> Nº 770</w:t>
      </w:r>
      <w:r w:rsidR="00821F1D">
        <w:rPr>
          <w:rFonts w:ascii="Times New Roman" w:hAnsi="Times New Roman"/>
          <w:b/>
          <w:sz w:val="26"/>
          <w:szCs w:val="26"/>
        </w:rPr>
        <w:t>,</w:t>
      </w:r>
      <w:r w:rsidR="00F74945">
        <w:rPr>
          <w:rFonts w:ascii="Times New Roman" w:hAnsi="Times New Roman"/>
          <w:b/>
          <w:sz w:val="26"/>
          <w:szCs w:val="26"/>
        </w:rPr>
        <w:t xml:space="preserve"> DE </w:t>
      </w:r>
      <w:proofErr w:type="gramStart"/>
      <w:r w:rsidR="00F74945">
        <w:rPr>
          <w:rFonts w:ascii="Times New Roman" w:hAnsi="Times New Roman"/>
          <w:b/>
          <w:sz w:val="26"/>
          <w:szCs w:val="26"/>
        </w:rPr>
        <w:t>7</w:t>
      </w:r>
      <w:proofErr w:type="gramEnd"/>
      <w:r w:rsidR="00F74945">
        <w:rPr>
          <w:rFonts w:ascii="Times New Roman" w:hAnsi="Times New Roman"/>
          <w:b/>
          <w:sz w:val="26"/>
          <w:szCs w:val="26"/>
        </w:rPr>
        <w:t xml:space="preserve"> DE ABRIL DE 2014.</w:t>
      </w:r>
    </w:p>
    <w:p w:rsidR="007A1C12" w:rsidRDefault="007A1C12" w:rsidP="007A1C12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C12" w:rsidRDefault="007A1C12" w:rsidP="007A1C12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C12" w:rsidRPr="006C6372" w:rsidRDefault="007A1C12" w:rsidP="002A0C5A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Revoga dispositivos da Lei Complementar nº 633, de 13 de setembro de 2011.</w:t>
      </w:r>
    </w:p>
    <w:p w:rsidR="007A1C12" w:rsidRPr="006C6372" w:rsidRDefault="007A1C12" w:rsidP="007A1C12">
      <w:pPr>
        <w:ind w:left="5103"/>
        <w:jc w:val="both"/>
        <w:rPr>
          <w:sz w:val="26"/>
          <w:szCs w:val="26"/>
        </w:rPr>
      </w:pPr>
    </w:p>
    <w:p w:rsidR="007A1C12" w:rsidRDefault="007A1C12" w:rsidP="007A1C12">
      <w:pPr>
        <w:ind w:left="5103"/>
        <w:jc w:val="both"/>
      </w:pPr>
    </w:p>
    <w:p w:rsidR="007A1C12" w:rsidRDefault="00F74945" w:rsidP="00B90B81">
      <w:pPr>
        <w:ind w:firstLine="561"/>
        <w:jc w:val="both"/>
        <w:rPr>
          <w:b/>
          <w:sz w:val="26"/>
          <w:szCs w:val="26"/>
        </w:rPr>
      </w:pPr>
      <w:r w:rsidRPr="00F74945">
        <w:rPr>
          <w:b/>
          <w:sz w:val="26"/>
          <w:szCs w:val="26"/>
        </w:rPr>
        <w:t>O PRESIDENTE DA ASSEMBLEIA LEGISLATIVA DO ESTADO,</w:t>
      </w:r>
    </w:p>
    <w:p w:rsidR="00F74945" w:rsidRDefault="00F74945" w:rsidP="007A1C12">
      <w:pPr>
        <w:ind w:firstLine="561"/>
        <w:jc w:val="both"/>
        <w:rPr>
          <w:b/>
          <w:sz w:val="26"/>
          <w:szCs w:val="26"/>
        </w:rPr>
      </w:pPr>
    </w:p>
    <w:p w:rsidR="00F74945" w:rsidRPr="00F74945" w:rsidRDefault="00F74945" w:rsidP="007A1C12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Faço saber que a Assembleia Legislativa decretou, e </w:t>
      </w:r>
      <w:r w:rsidR="00821F1D">
        <w:rPr>
          <w:sz w:val="26"/>
          <w:szCs w:val="26"/>
        </w:rPr>
        <w:t>e</w:t>
      </w:r>
      <w:r>
        <w:rPr>
          <w:sz w:val="26"/>
          <w:szCs w:val="26"/>
        </w:rPr>
        <w:t>u, nos termos do § 7º do art</w:t>
      </w:r>
      <w:r>
        <w:rPr>
          <w:sz w:val="26"/>
          <w:szCs w:val="26"/>
        </w:rPr>
        <w:t>i</w:t>
      </w:r>
      <w:r>
        <w:rPr>
          <w:sz w:val="26"/>
          <w:szCs w:val="26"/>
        </w:rPr>
        <w:t>go 42 da constituição Estadual, promulgo a seguinte Lei complementar:</w:t>
      </w:r>
    </w:p>
    <w:p w:rsidR="007A1C12" w:rsidRDefault="007A1C12" w:rsidP="007A1C12">
      <w:pPr>
        <w:ind w:firstLine="561"/>
        <w:jc w:val="both"/>
        <w:rPr>
          <w:sz w:val="26"/>
          <w:szCs w:val="26"/>
        </w:rPr>
      </w:pPr>
    </w:p>
    <w:p w:rsidR="007A1C12" w:rsidRPr="006C6372" w:rsidRDefault="007A1C12" w:rsidP="00E54E29">
      <w:pPr>
        <w:ind w:firstLine="561"/>
        <w:jc w:val="both"/>
        <w:rPr>
          <w:sz w:val="26"/>
          <w:szCs w:val="26"/>
        </w:rPr>
      </w:pPr>
      <w:r w:rsidRPr="006C6372">
        <w:rPr>
          <w:sz w:val="26"/>
          <w:szCs w:val="26"/>
        </w:rPr>
        <w:t>Art. 1º.</w:t>
      </w:r>
      <w:r>
        <w:rPr>
          <w:sz w:val="26"/>
          <w:szCs w:val="26"/>
        </w:rPr>
        <w:t xml:space="preserve"> Fica revogado o artigo 8º e o inciso IV do artigo 11 da Lei Complementar nº 633, de 13 de setembro de 2011.</w:t>
      </w:r>
    </w:p>
    <w:p w:rsidR="007A1C12" w:rsidRPr="006C6372" w:rsidRDefault="007A1C12" w:rsidP="007A1C12">
      <w:pPr>
        <w:jc w:val="both"/>
        <w:rPr>
          <w:sz w:val="26"/>
          <w:szCs w:val="26"/>
        </w:rPr>
      </w:pPr>
    </w:p>
    <w:p w:rsidR="007A1C12" w:rsidRPr="006C6372" w:rsidRDefault="007A1C12" w:rsidP="00B90B81">
      <w:pPr>
        <w:ind w:firstLine="561"/>
        <w:jc w:val="both"/>
        <w:rPr>
          <w:sz w:val="26"/>
          <w:szCs w:val="26"/>
        </w:rPr>
      </w:pPr>
      <w:r w:rsidRPr="006C6372">
        <w:rPr>
          <w:sz w:val="26"/>
          <w:szCs w:val="26"/>
        </w:rPr>
        <w:t xml:space="preserve">Art. </w:t>
      </w:r>
      <w:r>
        <w:rPr>
          <w:sz w:val="26"/>
          <w:szCs w:val="26"/>
        </w:rPr>
        <w:t>2</w:t>
      </w:r>
      <w:r w:rsidRPr="006C6372">
        <w:rPr>
          <w:sz w:val="26"/>
          <w:szCs w:val="26"/>
        </w:rPr>
        <w:t>º</w:t>
      </w:r>
      <w:r w:rsidRPr="006C6372">
        <w:rPr>
          <w:b/>
          <w:sz w:val="26"/>
          <w:szCs w:val="26"/>
        </w:rPr>
        <w:t xml:space="preserve">. </w:t>
      </w:r>
      <w:r w:rsidRPr="006C6372">
        <w:rPr>
          <w:sz w:val="26"/>
          <w:szCs w:val="26"/>
        </w:rPr>
        <w:t>Esta Lei Complementar entra em vigor na data de sua publicação.</w:t>
      </w:r>
    </w:p>
    <w:p w:rsidR="007A1C12" w:rsidRPr="006C6372" w:rsidRDefault="007A1C12" w:rsidP="007A1C12">
      <w:pPr>
        <w:jc w:val="both"/>
        <w:rPr>
          <w:sz w:val="26"/>
          <w:szCs w:val="26"/>
        </w:rPr>
      </w:pPr>
    </w:p>
    <w:p w:rsidR="007A1C12" w:rsidRPr="006C6372" w:rsidRDefault="007A1C12" w:rsidP="007A1C12">
      <w:pPr>
        <w:spacing w:line="276" w:lineRule="auto"/>
        <w:ind w:firstLine="567"/>
        <w:jc w:val="both"/>
        <w:rPr>
          <w:iCs/>
          <w:color w:val="000000"/>
          <w:sz w:val="26"/>
          <w:szCs w:val="26"/>
        </w:rPr>
      </w:pPr>
    </w:p>
    <w:p w:rsidR="007A1C12" w:rsidRDefault="007A1C12" w:rsidP="00E54E29">
      <w:pPr>
        <w:ind w:firstLine="708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</w:t>
      </w:r>
      <w:proofErr w:type="gramStart"/>
      <w:r w:rsidR="00F74945">
        <w:rPr>
          <w:sz w:val="26"/>
          <w:szCs w:val="26"/>
        </w:rPr>
        <w:t>7</w:t>
      </w:r>
      <w:proofErr w:type="gramEnd"/>
      <w:r>
        <w:rPr>
          <w:sz w:val="26"/>
          <w:szCs w:val="26"/>
        </w:rPr>
        <w:t xml:space="preserve"> de </w:t>
      </w:r>
      <w:r w:rsidR="00D05A79">
        <w:rPr>
          <w:sz w:val="26"/>
          <w:szCs w:val="26"/>
        </w:rPr>
        <w:t>abril</w:t>
      </w:r>
      <w:r>
        <w:rPr>
          <w:sz w:val="26"/>
          <w:szCs w:val="26"/>
        </w:rPr>
        <w:t xml:space="preserve"> de </w:t>
      </w:r>
      <w:r w:rsidRPr="00E708B0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E708B0">
        <w:rPr>
          <w:sz w:val="26"/>
          <w:szCs w:val="26"/>
        </w:rPr>
        <w:t>.</w:t>
      </w:r>
    </w:p>
    <w:p w:rsidR="007A1C12" w:rsidRDefault="007A1C12" w:rsidP="007A1C12">
      <w:pPr>
        <w:ind w:firstLine="561"/>
        <w:jc w:val="both"/>
        <w:rPr>
          <w:sz w:val="26"/>
          <w:szCs w:val="26"/>
        </w:rPr>
      </w:pPr>
    </w:p>
    <w:p w:rsidR="007A1C12" w:rsidRDefault="007A1C12" w:rsidP="007A1C12">
      <w:pPr>
        <w:ind w:firstLine="561"/>
        <w:jc w:val="both"/>
        <w:rPr>
          <w:sz w:val="26"/>
          <w:szCs w:val="26"/>
        </w:rPr>
      </w:pPr>
    </w:p>
    <w:p w:rsidR="007A1C12" w:rsidRDefault="007A1C12" w:rsidP="007A1C12">
      <w:pPr>
        <w:ind w:firstLine="561"/>
        <w:jc w:val="both"/>
        <w:rPr>
          <w:sz w:val="26"/>
          <w:szCs w:val="26"/>
        </w:rPr>
      </w:pPr>
    </w:p>
    <w:p w:rsidR="007A1C12" w:rsidRDefault="007A1C12" w:rsidP="007A1C12">
      <w:pPr>
        <w:ind w:firstLine="561"/>
        <w:jc w:val="both"/>
        <w:rPr>
          <w:sz w:val="26"/>
          <w:szCs w:val="26"/>
        </w:rPr>
      </w:pPr>
    </w:p>
    <w:p w:rsidR="007A1C12" w:rsidRPr="00E708B0" w:rsidRDefault="007A1C12" w:rsidP="007A1C12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 w:rsidR="00A66FB6">
        <w:rPr>
          <w:b/>
          <w:sz w:val="26"/>
          <w:szCs w:val="26"/>
        </w:rPr>
        <w:t>HERMÍNIO COELHO</w:t>
      </w:r>
    </w:p>
    <w:p w:rsidR="00BB3DDF" w:rsidRDefault="00BB3DDF" w:rsidP="007A1C12">
      <w:pPr>
        <w:jc w:val="center"/>
        <w:rPr>
          <w:b/>
          <w:sz w:val="26"/>
          <w:szCs w:val="26"/>
        </w:rPr>
      </w:pPr>
    </w:p>
    <w:p w:rsidR="007A1C12" w:rsidRDefault="007A1C12" w:rsidP="007A1C12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Presidente </w:t>
      </w:r>
      <w:r>
        <w:rPr>
          <w:b/>
          <w:sz w:val="26"/>
          <w:szCs w:val="26"/>
        </w:rPr>
        <w:t>– ALE/RO</w:t>
      </w:r>
    </w:p>
    <w:p w:rsidR="007A1C12" w:rsidRDefault="007A1C12" w:rsidP="007A1C12"/>
    <w:p w:rsidR="004B02D3" w:rsidRDefault="004B02D3"/>
    <w:sectPr w:rsidR="004B02D3" w:rsidSect="005C3A9C">
      <w:pgSz w:w="11906" w:h="16838"/>
      <w:pgMar w:top="3686" w:right="84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A1C12"/>
    <w:rsid w:val="001158DC"/>
    <w:rsid w:val="002A0C5A"/>
    <w:rsid w:val="004B02D3"/>
    <w:rsid w:val="005C3A9C"/>
    <w:rsid w:val="006235E1"/>
    <w:rsid w:val="0069050D"/>
    <w:rsid w:val="007A1C12"/>
    <w:rsid w:val="00821F1D"/>
    <w:rsid w:val="00A42459"/>
    <w:rsid w:val="00A66FB6"/>
    <w:rsid w:val="00B90B81"/>
    <w:rsid w:val="00BB3DDF"/>
    <w:rsid w:val="00D05A79"/>
    <w:rsid w:val="00D41134"/>
    <w:rsid w:val="00E54E29"/>
    <w:rsid w:val="00E73FAD"/>
    <w:rsid w:val="00F7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1C12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A1C12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20E60-797C-42DF-8FF7-9F082A6C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UsuarioALE</cp:lastModifiedBy>
  <cp:revision>10</cp:revision>
  <cp:lastPrinted>2014-03-12T02:08:00Z</cp:lastPrinted>
  <dcterms:created xsi:type="dcterms:W3CDTF">2014-03-12T01:59:00Z</dcterms:created>
  <dcterms:modified xsi:type="dcterms:W3CDTF">2014-04-08T17:04:00Z</dcterms:modified>
</cp:coreProperties>
</file>