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7F" w:rsidRDefault="00ED477F" w:rsidP="00ED477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 xml:space="preserve">LEI </w:t>
      </w:r>
      <w:bookmarkStart w:id="0" w:name="OLE_LINK1"/>
      <w:r w:rsidRPr="00ED477F">
        <w:rPr>
          <w:rFonts w:ascii="Times New Roman" w:hAnsi="Times New Roman" w:cs="Times New Roman"/>
          <w:sz w:val="24"/>
        </w:rPr>
        <w:t>N.</w:t>
      </w:r>
      <w:r w:rsidR="0085235F">
        <w:rPr>
          <w:rFonts w:ascii="Times New Roman" w:hAnsi="Times New Roman" w:cs="Times New Roman"/>
          <w:sz w:val="24"/>
        </w:rPr>
        <w:t xml:space="preserve"> 4.519</w:t>
      </w:r>
      <w:r w:rsidRPr="00ED477F">
        <w:rPr>
          <w:rFonts w:ascii="Times New Roman" w:hAnsi="Times New Roman" w:cs="Times New Roman"/>
          <w:sz w:val="24"/>
        </w:rPr>
        <w:t>, DE</w:t>
      </w:r>
      <w:r w:rsidR="0085235F">
        <w:rPr>
          <w:rFonts w:ascii="Times New Roman" w:hAnsi="Times New Roman" w:cs="Times New Roman"/>
          <w:sz w:val="24"/>
        </w:rPr>
        <w:t xml:space="preserve"> 14 </w:t>
      </w:r>
      <w:r w:rsidRPr="00ED477F">
        <w:rPr>
          <w:rFonts w:ascii="Times New Roman" w:hAnsi="Times New Roman" w:cs="Times New Roman"/>
          <w:sz w:val="24"/>
        </w:rPr>
        <w:t>DE JUNHO DE 2019.</w:t>
      </w:r>
      <w:bookmarkStart w:id="1" w:name="_GoBack"/>
      <w:bookmarkEnd w:id="0"/>
      <w:bookmarkEnd w:id="1"/>
    </w:p>
    <w:p w:rsidR="00ED477F" w:rsidRPr="00ED477F" w:rsidRDefault="00ED477F" w:rsidP="00ED477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C06BA" w:rsidRDefault="00365DE8" w:rsidP="00ED47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Altera e acrescenta dispositivos à Lei nº 3.924, de 17 de outubro de 2016, que “Dispõe sobre normas de segurança contra incêndio e evacuação de pessoas e bens no Estado de Rondônia e dá outras providências.”</w:t>
      </w:r>
      <w:r w:rsidR="00D51A40">
        <w:rPr>
          <w:rFonts w:ascii="Times New Roman" w:hAnsi="Times New Roman" w:cs="Times New Roman"/>
          <w:sz w:val="24"/>
        </w:rPr>
        <w:t>.</w:t>
      </w:r>
    </w:p>
    <w:p w:rsidR="00ED477F" w:rsidRPr="00ED477F" w:rsidRDefault="00ED477F" w:rsidP="00ED47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</w:rPr>
      </w:pPr>
    </w:p>
    <w:p w:rsidR="00ED477F" w:rsidRPr="00ED477F" w:rsidRDefault="00ED477F" w:rsidP="00ED4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D477F">
        <w:rPr>
          <w:rFonts w:ascii="Times New Roman" w:eastAsia="Times New Roman" w:hAnsi="Times New Roman" w:cs="Times New Roman"/>
          <w:sz w:val="24"/>
        </w:rPr>
        <w:t>O GOVERNADOR DO ESTADO DE RONDÔNIA:</w:t>
      </w:r>
    </w:p>
    <w:p w:rsidR="00ED477F" w:rsidRPr="00ED477F" w:rsidRDefault="00ED477F" w:rsidP="00ED4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D477F">
        <w:rPr>
          <w:rFonts w:ascii="Times New Roman" w:eastAsia="Times New Roman" w:hAnsi="Times New Roman" w:cs="Times New Roman"/>
          <w:sz w:val="24"/>
        </w:rPr>
        <w:t>Faço saber que a Assembleia Legislativa decreta e eu sanciono a seguinte Lei:</w:t>
      </w:r>
    </w:p>
    <w:p w:rsidR="009C06BA" w:rsidRPr="00ED477F" w:rsidRDefault="009C06BA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9C06BA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 xml:space="preserve">Art. 1º. </w:t>
      </w:r>
      <w:r w:rsidR="00365DE8" w:rsidRPr="00ED477F">
        <w:rPr>
          <w:rFonts w:ascii="Times New Roman" w:hAnsi="Times New Roman" w:cs="Times New Roman"/>
          <w:sz w:val="24"/>
        </w:rPr>
        <w:t>O artigo 17 da Lei nº 3.924, de 17 de outubro de 2016, que “Dispõe sobre normas de segurança contra incêndio e evacuação de pessoas e bens no Estado de Rondônia e dá outras providências</w:t>
      </w:r>
      <w:r w:rsidR="00D51A40">
        <w:rPr>
          <w:rFonts w:ascii="Times New Roman" w:hAnsi="Times New Roman" w:cs="Times New Roman"/>
          <w:sz w:val="24"/>
        </w:rPr>
        <w:t>.</w:t>
      </w:r>
      <w:r w:rsidR="00365DE8" w:rsidRPr="00ED477F">
        <w:rPr>
          <w:rFonts w:ascii="Times New Roman" w:hAnsi="Times New Roman" w:cs="Times New Roman"/>
          <w:sz w:val="24"/>
        </w:rPr>
        <w:t>”, passa a vigorar com a seguinte redação: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“Art. 17. As multas serão aplicadas em conformidade com o risco das edificações, tendo o valor máximo de 2.000 (duas mil) Unidades Padrão Fiscal - UPF do Estado de Rondônia, levando-se em conta a área construída e o risco da edificação ou da área de risco, de acordo com a seguinte graduação: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I - leve: para sistemas ou medidas parciais ou totalmente ineficientes;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II - média: para sistemas ou medidas inexistentes; e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III - grave: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 xml:space="preserve">a) por deixar de apresentar projeto, de solicitar vistoria ou de submeter-se à fiscalização para os casos de análise de projeto ou de vistoria para habite-se ou, ainda, para os casos de vistoria de funcionamento; 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b) por impedir ou obstruir vistoria para habite-se ou vistoria para funcionamento.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IV - gravíssima: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a) burlar ou tentar burlar fiscalização, alterando parcial ou totalmente: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 xml:space="preserve">1. as características do imóvel; ou 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2. dos dispositivos ou sistemas;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b) realizar evento temporário, sem a devida autorização do CBMRO; e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c) adentrar no local ou violar documentação de interdição de imóvel interditado ou embargado pelo Corpo de Bombeiros Militar do Estado de Rondônia, sem prévia autorização do mesmo.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</w:t>
      </w:r>
      <w:r w:rsidR="00D51A40" w:rsidRPr="00ED477F">
        <w:rPr>
          <w:rFonts w:ascii="Times New Roman" w:hAnsi="Times New Roman" w:cs="Times New Roman"/>
          <w:sz w:val="24"/>
        </w:rPr>
        <w:t>.........................</w:t>
      </w:r>
      <w:r w:rsidRPr="00ED477F">
        <w:rPr>
          <w:rFonts w:ascii="Times New Roman" w:hAnsi="Times New Roman" w:cs="Times New Roman"/>
          <w:sz w:val="24"/>
        </w:rPr>
        <w:t>”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Art. 2º. Fica acrescentado o artigo 17-A, 17-B e o artigo 17-C à Lei nº 3.924, de 17 de outubro de 2016, conforme segue: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lastRenderedPageBreak/>
        <w:t>“Art. 17-A. As multas serão aplicadas segundo as irregularidades constatadas e têm seus valores definidos de acordo com a classificação de risco da edificação e graduação das infrações previstas nas Tabelas 1 e 2, expostas no Anexo Único desta Lei.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§ 1º. Nos casos em que a área irregular estiver isolada ou compartimentada, somente esta será considerada para fins de cálculo de multa.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§ 2º. Nos casos em que forem constatadas mais de uma irregularidade, será considerada para fins de aplicação de multa a de maior gravidade.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Art. 17-B. No caso de realização de evento temporário sem a devida autorização, serão aplicadas as multas de acordo com a classificação de risco do evento, conforme Tabela 3 do Anexo Único desta Lei.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Art. 17-C. Fica vedado a retroação dos efeitos desta norma, não podendo haver a anistia ou perdão das multas anteriores a vigência desta Lei.”</w:t>
      </w: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5DE8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477F">
        <w:rPr>
          <w:rFonts w:ascii="Times New Roman" w:hAnsi="Times New Roman" w:cs="Times New Roman"/>
          <w:sz w:val="24"/>
        </w:rPr>
        <w:t>Art. 3º. Fica acrescentado o Anexo Único à Lei nº 3.924, de 17 de outubro de 2016, conforme segue:</w:t>
      </w:r>
    </w:p>
    <w:p w:rsidR="001E202F" w:rsidRDefault="001E202F" w:rsidP="00ED477F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1E202F" w:rsidRDefault="001E202F" w:rsidP="00365DE8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65DE8" w:rsidRPr="005E4CBC" w:rsidRDefault="00365DE8" w:rsidP="00365DE8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522AEC">
        <w:rPr>
          <w:rFonts w:ascii="Times New Roman" w:hAnsi="Times New Roman" w:cs="Times New Roman"/>
          <w:b/>
          <w:sz w:val="24"/>
          <w:szCs w:val="24"/>
          <w:lang w:eastAsia="pt-BR"/>
        </w:rPr>
        <w:t>ANEXO ÚNICO</w:t>
      </w:r>
    </w:p>
    <w:p w:rsidR="00365DE8" w:rsidRPr="001E202F" w:rsidRDefault="00365DE8" w:rsidP="00365DE8">
      <w:pPr>
        <w:pStyle w:val="SemEspaamento"/>
        <w:jc w:val="center"/>
        <w:rPr>
          <w:rFonts w:ascii="Times New Roman" w:hAnsi="Times New Roman" w:cs="Times New Roman"/>
          <w:sz w:val="10"/>
          <w:szCs w:val="10"/>
          <w:lang w:eastAsia="pt-BR"/>
        </w:rPr>
      </w:pPr>
    </w:p>
    <w:p w:rsidR="00365DE8" w:rsidRPr="005E4CBC" w:rsidRDefault="00365DE8" w:rsidP="00365DE8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5E4CBC">
        <w:rPr>
          <w:rFonts w:ascii="Times New Roman" w:hAnsi="Times New Roman" w:cs="Times New Roman"/>
          <w:sz w:val="24"/>
          <w:szCs w:val="24"/>
          <w:lang w:eastAsia="pt-BR"/>
        </w:rPr>
        <w:t>TABELAS DE MULTAS</w:t>
      </w:r>
    </w:p>
    <w:p w:rsidR="00365DE8" w:rsidRPr="001E202F" w:rsidRDefault="00365DE8" w:rsidP="00365DE8">
      <w:pPr>
        <w:pStyle w:val="SemEspaamento"/>
        <w:jc w:val="center"/>
        <w:rPr>
          <w:rFonts w:ascii="Times New Roman" w:hAnsi="Times New Roman" w:cs="Times New Roman"/>
          <w:sz w:val="10"/>
          <w:szCs w:val="10"/>
          <w:lang w:eastAsia="pt-BR"/>
        </w:rPr>
      </w:pPr>
    </w:p>
    <w:p w:rsidR="00365DE8" w:rsidRPr="005E4CBC" w:rsidRDefault="00365DE8" w:rsidP="00365DE8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5E4CBC">
        <w:rPr>
          <w:rFonts w:ascii="Times New Roman" w:hAnsi="Times New Roman" w:cs="Times New Roman"/>
          <w:sz w:val="24"/>
          <w:szCs w:val="24"/>
          <w:lang w:eastAsia="pt-BR"/>
        </w:rPr>
        <w:t>TABELA 1 - MULTA POR RISCO E ÁREA</w:t>
      </w:r>
    </w:p>
    <w:p w:rsidR="00365DE8" w:rsidRPr="00170CB4" w:rsidRDefault="00365DE8" w:rsidP="00365DE8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W w:w="1019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878"/>
      </w:tblGrid>
      <w:tr w:rsidR="00365DE8" w:rsidRPr="00ED477F" w:rsidTr="00354450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ED477F" w:rsidRDefault="00365DE8" w:rsidP="003544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D477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RISCO DA EDIFICAÇÃO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ED477F" w:rsidRDefault="00365DE8" w:rsidP="003544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D477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UPF POR ÁREA</w:t>
            </w:r>
          </w:p>
        </w:tc>
      </w:tr>
      <w:tr w:rsidR="00365DE8" w:rsidRPr="00ED477F" w:rsidTr="00354450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ED477F" w:rsidRDefault="00365DE8" w:rsidP="00354450">
            <w:pPr>
              <w:pStyle w:val="SemEspaamen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D477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ED477F" w:rsidRDefault="00365DE8" w:rsidP="0035445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D477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 UPF + (0,010 UPF multiplicado pela área da edificação em m²)</w:t>
            </w:r>
          </w:p>
        </w:tc>
      </w:tr>
      <w:tr w:rsidR="00365DE8" w:rsidRPr="00ED477F" w:rsidTr="00354450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ED477F" w:rsidRDefault="00365DE8" w:rsidP="003544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D477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ED477F" w:rsidRDefault="00365DE8" w:rsidP="0035445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D477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7 UPF + (0,015 UPF multiplicado pela área da edificação em m²)</w:t>
            </w:r>
          </w:p>
        </w:tc>
      </w:tr>
      <w:tr w:rsidR="00365DE8" w:rsidRPr="00ED477F" w:rsidTr="00354450">
        <w:trPr>
          <w:trHeight w:val="446"/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ED477F" w:rsidRDefault="00365DE8" w:rsidP="003544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D477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ALTO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ED477F" w:rsidRDefault="00365DE8" w:rsidP="00354450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D477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11 UPF + (0,020 UPF multiplicado pela área da edificação em m²)</w:t>
            </w:r>
          </w:p>
        </w:tc>
      </w:tr>
    </w:tbl>
    <w:p w:rsidR="00155626" w:rsidRDefault="001E202F" w:rsidP="001E202F">
      <w:pPr>
        <w:pStyle w:val="SemEspaamento"/>
        <w:tabs>
          <w:tab w:val="left" w:pos="376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</w:r>
      <w:r w:rsidR="00365DE8">
        <w:rPr>
          <w:rFonts w:ascii="Times New Roman" w:hAnsi="Times New Roman" w:cs="Times New Roman"/>
          <w:sz w:val="24"/>
          <w:szCs w:val="24"/>
          <w:lang w:eastAsia="pt-BR"/>
        </w:rPr>
        <w:t xml:space="preserve">                         </w:t>
      </w:r>
    </w:p>
    <w:p w:rsidR="00365DE8" w:rsidRPr="005E4CBC" w:rsidRDefault="00365DE8" w:rsidP="00365DE8">
      <w:pPr>
        <w:pStyle w:val="SemEspaamento"/>
        <w:tabs>
          <w:tab w:val="left" w:pos="2835"/>
          <w:tab w:val="left" w:pos="2977"/>
        </w:tabs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   </w:t>
      </w:r>
      <w:r w:rsidRPr="005E4CBC">
        <w:rPr>
          <w:rFonts w:ascii="Times New Roman" w:hAnsi="Times New Roman" w:cs="Times New Roman"/>
          <w:sz w:val="24"/>
          <w:szCs w:val="24"/>
          <w:lang w:eastAsia="pt-BR"/>
        </w:rPr>
        <w:t>TABELA 2 - FATOR MULTIPLICADOR POR GRADUAÇÃO</w:t>
      </w:r>
    </w:p>
    <w:p w:rsidR="00365DE8" w:rsidRPr="001E202F" w:rsidRDefault="00365DE8" w:rsidP="00365DE8">
      <w:pPr>
        <w:pStyle w:val="SemEspaamento"/>
        <w:ind w:firstLine="567"/>
        <w:jc w:val="both"/>
        <w:rPr>
          <w:rFonts w:ascii="Times New Roman" w:hAnsi="Times New Roman" w:cs="Times New Roman"/>
          <w:sz w:val="10"/>
          <w:szCs w:val="10"/>
          <w:lang w:eastAsia="pt-BR"/>
        </w:rPr>
      </w:pPr>
    </w:p>
    <w:tbl>
      <w:tblPr>
        <w:tblW w:w="102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846"/>
      </w:tblGrid>
      <w:tr w:rsidR="00365DE8" w:rsidRPr="005E4CBC" w:rsidTr="00354450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INFRAÇÃO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FATOR MULTIPLICADOR</w:t>
            </w:r>
          </w:p>
        </w:tc>
      </w:tr>
      <w:tr w:rsidR="00365DE8" w:rsidRPr="005E4CBC" w:rsidTr="00354450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LEVE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365DE8" w:rsidRPr="005E4CBC" w:rsidTr="00354450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1,5</w:t>
            </w:r>
          </w:p>
        </w:tc>
      </w:tr>
      <w:tr w:rsidR="00365DE8" w:rsidRPr="005E4CBC" w:rsidTr="00354450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GRAVE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2,0</w:t>
            </w:r>
          </w:p>
        </w:tc>
      </w:tr>
      <w:tr w:rsidR="00365DE8" w:rsidRPr="005E4CBC" w:rsidTr="00354450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GRAVÍSSIMA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2,5</w:t>
            </w:r>
          </w:p>
        </w:tc>
      </w:tr>
    </w:tbl>
    <w:p w:rsidR="00365DE8" w:rsidRPr="00170CB4" w:rsidRDefault="00365DE8" w:rsidP="00365DE8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65DE8" w:rsidRPr="005E4CBC" w:rsidRDefault="00365DE8" w:rsidP="00365DE8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5E4CBC">
        <w:rPr>
          <w:rFonts w:ascii="Times New Roman" w:hAnsi="Times New Roman" w:cs="Times New Roman"/>
          <w:sz w:val="24"/>
          <w:szCs w:val="24"/>
          <w:lang w:eastAsia="pt-BR"/>
        </w:rPr>
        <w:t>TABELA 3 - MULTAS EVENTOS TEMPORÁRIOS</w:t>
      </w:r>
    </w:p>
    <w:p w:rsidR="00365DE8" w:rsidRPr="001E202F" w:rsidRDefault="00365DE8" w:rsidP="00365DE8">
      <w:pPr>
        <w:pStyle w:val="SemEspaamento"/>
        <w:jc w:val="center"/>
        <w:rPr>
          <w:rFonts w:ascii="Times New Roman" w:hAnsi="Times New Roman" w:cs="Times New Roman"/>
          <w:sz w:val="10"/>
          <w:szCs w:val="10"/>
          <w:lang w:eastAsia="pt-BR"/>
        </w:rPr>
      </w:pPr>
    </w:p>
    <w:tbl>
      <w:tblPr>
        <w:tblW w:w="102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819"/>
      </w:tblGrid>
      <w:tr w:rsidR="00365DE8" w:rsidRPr="005E4CBC" w:rsidTr="00354450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UPF</w:t>
            </w:r>
          </w:p>
        </w:tc>
      </w:tr>
      <w:tr w:rsidR="00365DE8" w:rsidRPr="005E4CBC" w:rsidTr="00354450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RISCO MÍNIMO</w:t>
            </w:r>
          </w:p>
        </w:tc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</w:tr>
      <w:tr w:rsidR="00365DE8" w:rsidRPr="005E4CBC" w:rsidTr="00354450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RISCO BAIXO</w:t>
            </w:r>
          </w:p>
        </w:tc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</w:tr>
      <w:tr w:rsidR="00365DE8" w:rsidRPr="005E4CBC" w:rsidTr="00354450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RISCO MÉDIO</w:t>
            </w:r>
          </w:p>
        </w:tc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</w:tr>
      <w:tr w:rsidR="00365DE8" w:rsidRPr="005E4CBC" w:rsidTr="00354450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RISCO ALTO</w:t>
            </w:r>
          </w:p>
        </w:tc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</w:tr>
      <w:tr w:rsidR="00365DE8" w:rsidRPr="005E4CBC" w:rsidTr="00354450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RISCO ESPECIAL</w:t>
            </w:r>
          </w:p>
        </w:tc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DE8" w:rsidRPr="005E4CBC" w:rsidRDefault="00365DE8" w:rsidP="00354450">
            <w:pPr>
              <w:pStyle w:val="SemEspaamen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450</w:t>
            </w:r>
          </w:p>
        </w:tc>
      </w:tr>
    </w:tbl>
    <w:p w:rsidR="00365DE8" w:rsidRPr="00170CB4" w:rsidRDefault="00365DE8" w:rsidP="00365DE8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65DE8" w:rsidRPr="00ED477F" w:rsidRDefault="00365DE8" w:rsidP="00ED477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D477F">
        <w:rPr>
          <w:rFonts w:ascii="Times New Roman" w:hAnsi="Times New Roman" w:cs="Times New Roman"/>
          <w:sz w:val="24"/>
          <w:szCs w:val="24"/>
          <w:lang w:eastAsia="pt-BR"/>
        </w:rPr>
        <w:t>* A multa será aplicada conforme o cálculo a seguir:</w:t>
      </w:r>
    </w:p>
    <w:p w:rsidR="00365DE8" w:rsidRPr="00ED477F" w:rsidRDefault="00365DE8" w:rsidP="00ED477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65DE8" w:rsidRPr="00ED477F" w:rsidRDefault="00365DE8" w:rsidP="00ED477F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D477F">
        <w:rPr>
          <w:rFonts w:ascii="Times New Roman" w:hAnsi="Times New Roman" w:cs="Times New Roman"/>
          <w:sz w:val="24"/>
          <w:szCs w:val="24"/>
          <w:lang w:eastAsia="pt-BR"/>
        </w:rPr>
        <w:t>1º passo - sabendo-se o risco da edificação se procederá a operação matemática constante na Tabela 1 (UPF por área) segundo o respectivo risco da edificação.</w:t>
      </w:r>
    </w:p>
    <w:p w:rsidR="00365DE8" w:rsidRPr="00ED477F" w:rsidRDefault="00365DE8" w:rsidP="00ED477F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65DE8" w:rsidRPr="00ED477F" w:rsidRDefault="00365DE8" w:rsidP="00ED477F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D477F">
        <w:rPr>
          <w:rFonts w:ascii="Times New Roman" w:hAnsi="Times New Roman" w:cs="Times New Roman"/>
          <w:sz w:val="24"/>
          <w:szCs w:val="24"/>
          <w:lang w:eastAsia="pt-BR"/>
        </w:rPr>
        <w:t>2º passo - multiplicará o valor obtido pelo fator multiplicador constante na Tabela 2, conforme a graduação da infração.”</w:t>
      </w:r>
    </w:p>
    <w:p w:rsidR="00365DE8" w:rsidRPr="00ED477F" w:rsidRDefault="00365DE8" w:rsidP="00ED477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068B7" w:rsidRPr="00ED477F" w:rsidRDefault="00365DE8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77F">
        <w:rPr>
          <w:rFonts w:ascii="Times New Roman" w:hAnsi="Times New Roman" w:cs="Times New Roman"/>
          <w:sz w:val="24"/>
          <w:szCs w:val="24"/>
          <w:lang w:eastAsia="pt-BR"/>
        </w:rPr>
        <w:t>Art. 4º Esta Lei entra em vigor na data de sua publicação</w:t>
      </w:r>
      <w:r w:rsidR="000068B7" w:rsidRPr="00ED477F">
        <w:rPr>
          <w:rFonts w:ascii="Times New Roman" w:hAnsi="Times New Roman" w:cs="Times New Roman"/>
          <w:sz w:val="24"/>
          <w:szCs w:val="24"/>
        </w:rPr>
        <w:t>.</w:t>
      </w:r>
    </w:p>
    <w:p w:rsidR="00B96499" w:rsidRPr="00ED477F" w:rsidRDefault="00B96499" w:rsidP="00ED4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77F" w:rsidRDefault="00ED477F" w:rsidP="00ED47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77F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85235F">
        <w:rPr>
          <w:rFonts w:ascii="Times New Roman" w:hAnsi="Times New Roman" w:cs="Times New Roman"/>
          <w:sz w:val="24"/>
          <w:szCs w:val="24"/>
        </w:rPr>
        <w:t xml:space="preserve"> 14 </w:t>
      </w:r>
      <w:r w:rsidRPr="00ED477F">
        <w:rPr>
          <w:rFonts w:ascii="Times New Roman" w:hAnsi="Times New Roman" w:cs="Times New Roman"/>
          <w:sz w:val="24"/>
          <w:szCs w:val="24"/>
        </w:rPr>
        <w:t>de junho de 2019, 131º da República.</w:t>
      </w:r>
    </w:p>
    <w:p w:rsidR="00ED477F" w:rsidRDefault="00ED477F" w:rsidP="00ED4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77F" w:rsidRPr="00ED477F" w:rsidRDefault="00ED477F" w:rsidP="00ED47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77F" w:rsidRPr="00ED477F" w:rsidRDefault="00ED477F" w:rsidP="00ED477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77F">
        <w:rPr>
          <w:rFonts w:ascii="Times New Roman" w:hAnsi="Times New Roman" w:cs="Times New Roman"/>
          <w:b/>
          <w:sz w:val="24"/>
          <w:szCs w:val="24"/>
        </w:rPr>
        <w:t>MARCOS JOSÉ ROCHA DOS SANTOS</w:t>
      </w:r>
    </w:p>
    <w:p w:rsidR="00ED477F" w:rsidRPr="00ED477F" w:rsidRDefault="00ED477F" w:rsidP="00ED4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77F">
        <w:rPr>
          <w:rFonts w:ascii="Times New Roman" w:hAnsi="Times New Roman" w:cs="Times New Roman"/>
          <w:sz w:val="24"/>
          <w:szCs w:val="24"/>
        </w:rPr>
        <w:t>Governador</w:t>
      </w:r>
    </w:p>
    <w:p w:rsidR="00624F7D" w:rsidRDefault="00624F7D" w:rsidP="00ED477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24F7D" w:rsidSect="00ED477F">
      <w:head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43" w:rsidRDefault="00914843" w:rsidP="00914843">
      <w:pPr>
        <w:spacing w:after="0" w:line="240" w:lineRule="auto"/>
      </w:pPr>
      <w:r>
        <w:separator/>
      </w:r>
    </w:p>
  </w:endnote>
  <w:end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43" w:rsidRDefault="00914843" w:rsidP="00914843">
      <w:pPr>
        <w:spacing w:after="0" w:line="240" w:lineRule="auto"/>
      </w:pPr>
      <w:r>
        <w:separator/>
      </w:r>
    </w:p>
  </w:footnote>
  <w:foot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7F" w:rsidRPr="00ED477F" w:rsidRDefault="00ED477F" w:rsidP="00ED477F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sz w:val="24"/>
      </w:rPr>
    </w:pPr>
    <w:r w:rsidRPr="00ED477F">
      <w:rPr>
        <w:rFonts w:ascii="Times New Roman" w:eastAsia="Times New Roman" w:hAnsi="Times New Roman" w:cs="Times New Roman"/>
        <w:sz w:val="24"/>
      </w:rPr>
      <w:object w:dxaOrig="840" w:dyaOrig="1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7.75pt" o:ole="" fillcolor="window">
          <v:imagedata r:id="rId1" o:title=""/>
        </v:shape>
        <o:OLEObject Type="Embed" ProgID="Word.Picture.8" ShapeID="_x0000_i1025" DrawAspect="Content" ObjectID="_1621924467" r:id="rId2"/>
      </w:object>
    </w:r>
  </w:p>
  <w:p w:rsidR="00ED477F" w:rsidRPr="00ED477F" w:rsidRDefault="00ED477F" w:rsidP="00ED477F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</w:rPr>
    </w:pPr>
    <w:r w:rsidRPr="00ED477F">
      <w:rPr>
        <w:rFonts w:ascii="Times New Roman" w:eastAsia="Times New Roman" w:hAnsi="Times New Roman" w:cs="Times New Roman"/>
        <w:b/>
        <w:sz w:val="24"/>
      </w:rPr>
      <w:t>GOVERNO DO ESTADO DE RONDÔNIA</w:t>
    </w:r>
  </w:p>
  <w:p w:rsidR="00ED477F" w:rsidRDefault="00ED477F" w:rsidP="00ED477F">
    <w:pPr>
      <w:keepNext/>
      <w:spacing w:after="0" w:line="240" w:lineRule="auto"/>
      <w:jc w:val="center"/>
      <w:outlineLvl w:val="3"/>
      <w:rPr>
        <w:rFonts w:ascii="Times New Roman" w:eastAsia="Times New Roman" w:hAnsi="Times New Roman" w:cs="Times New Roman"/>
        <w:b/>
        <w:sz w:val="24"/>
      </w:rPr>
    </w:pPr>
    <w:r w:rsidRPr="00ED477F">
      <w:rPr>
        <w:rFonts w:ascii="Times New Roman" w:eastAsia="Times New Roman" w:hAnsi="Times New Roman" w:cs="Times New Roman"/>
        <w:b/>
        <w:sz w:val="24"/>
      </w:rPr>
      <w:t>GOVERNADORIA</w:t>
    </w:r>
  </w:p>
  <w:p w:rsidR="00ED477F" w:rsidRPr="00ED477F" w:rsidRDefault="00ED477F" w:rsidP="00ED477F">
    <w:pPr>
      <w:keepNext/>
      <w:spacing w:after="0" w:line="240" w:lineRule="auto"/>
      <w:jc w:val="center"/>
      <w:outlineLvl w:val="3"/>
      <w:rPr>
        <w:rFonts w:ascii="Times New Roman" w:eastAsia="Times New Roman" w:hAnsi="Times New Roman" w:cs="Times New Roman"/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AE"/>
    <w:rsid w:val="000068B7"/>
    <w:rsid w:val="000814D2"/>
    <w:rsid w:val="000A4F7F"/>
    <w:rsid w:val="000B3EAE"/>
    <w:rsid w:val="00152FBB"/>
    <w:rsid w:val="00155626"/>
    <w:rsid w:val="0017189E"/>
    <w:rsid w:val="001E202F"/>
    <w:rsid w:val="002E379C"/>
    <w:rsid w:val="00365DE8"/>
    <w:rsid w:val="003C4979"/>
    <w:rsid w:val="005A2DDE"/>
    <w:rsid w:val="005C353E"/>
    <w:rsid w:val="00624F7D"/>
    <w:rsid w:val="006809A2"/>
    <w:rsid w:val="006A0F9A"/>
    <w:rsid w:val="006A467A"/>
    <w:rsid w:val="007219EC"/>
    <w:rsid w:val="0074565B"/>
    <w:rsid w:val="00767F01"/>
    <w:rsid w:val="007F6ED4"/>
    <w:rsid w:val="00815C0A"/>
    <w:rsid w:val="0085235F"/>
    <w:rsid w:val="008F2735"/>
    <w:rsid w:val="00914843"/>
    <w:rsid w:val="009C06BA"/>
    <w:rsid w:val="00A7678E"/>
    <w:rsid w:val="00B96499"/>
    <w:rsid w:val="00BB2D42"/>
    <w:rsid w:val="00D51A40"/>
    <w:rsid w:val="00DA64C2"/>
    <w:rsid w:val="00EC0F43"/>
    <w:rsid w:val="00E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798298-3393-470F-87B6-5A04F9C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843"/>
  </w:style>
  <w:style w:type="paragraph" w:styleId="Rodap">
    <w:name w:val="footer"/>
    <w:basedOn w:val="Normal"/>
    <w:link w:val="Rodap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843"/>
  </w:style>
  <w:style w:type="table" w:styleId="Tabelacomgrade">
    <w:name w:val="Table Grid"/>
    <w:basedOn w:val="Tabelanormal"/>
    <w:uiPriority w:val="39"/>
    <w:rsid w:val="007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65DE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3CAB-2373-4D51-8BAB-FCFC77E8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Auxiliadora dos Santos</cp:lastModifiedBy>
  <cp:revision>5</cp:revision>
  <cp:lastPrinted>2019-06-05T17:05:00Z</cp:lastPrinted>
  <dcterms:created xsi:type="dcterms:W3CDTF">2019-06-12T13:52:00Z</dcterms:created>
  <dcterms:modified xsi:type="dcterms:W3CDTF">2019-06-13T13:48:00Z</dcterms:modified>
</cp:coreProperties>
</file>