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74" w:rsidRDefault="001A084C">
      <w:pPr>
        <w:pStyle w:val="Textbody"/>
        <w:spacing w:after="0"/>
        <w:jc w:val="center"/>
        <w:rPr>
          <w:lang w:val="pt-BR"/>
        </w:rPr>
      </w:pPr>
      <w:r w:rsidRPr="001A084C">
        <w:rPr>
          <w:lang w:val="pt-BR"/>
        </w:rPr>
        <w:t>LEI N.</w:t>
      </w:r>
      <w:r w:rsidR="00E57731">
        <w:rPr>
          <w:lang w:val="pt-BR"/>
        </w:rPr>
        <w:t xml:space="preserve"> 4.416</w:t>
      </w:r>
      <w:r w:rsidRPr="001A084C">
        <w:rPr>
          <w:lang w:val="pt-BR"/>
        </w:rPr>
        <w:t>, DE</w:t>
      </w:r>
      <w:r w:rsidR="00E57731">
        <w:rPr>
          <w:lang w:val="pt-BR"/>
        </w:rPr>
        <w:t xml:space="preserve"> 19 </w:t>
      </w:r>
      <w:r w:rsidRPr="001A084C">
        <w:rPr>
          <w:lang w:val="pt-BR"/>
        </w:rPr>
        <w:t xml:space="preserve">DE </w:t>
      </w:r>
      <w:r>
        <w:rPr>
          <w:lang w:val="pt-BR"/>
        </w:rPr>
        <w:t>NOVEMBRO DE 2018.</w:t>
      </w:r>
    </w:p>
    <w:p w:rsidR="001A084C" w:rsidRPr="001A084C" w:rsidRDefault="001A084C">
      <w:pPr>
        <w:pStyle w:val="Textbody"/>
        <w:spacing w:after="0"/>
        <w:jc w:val="center"/>
        <w:rPr>
          <w:lang w:val="pt-BR"/>
        </w:rPr>
      </w:pPr>
    </w:p>
    <w:p w:rsidR="00526B74" w:rsidRDefault="001B3363">
      <w:pPr>
        <w:pStyle w:val="Standard"/>
        <w:ind w:left="5103"/>
        <w:jc w:val="both"/>
        <w:rPr>
          <w:color w:val="000000"/>
          <w:lang w:eastAsia="pt-BR"/>
        </w:rPr>
      </w:pPr>
      <w:bookmarkStart w:id="0" w:name="_GoBack"/>
      <w:r w:rsidRPr="001B3363">
        <w:rPr>
          <w:color w:val="000000"/>
          <w:lang w:eastAsia="pt-BR"/>
        </w:rPr>
        <w:t xml:space="preserve">Altera a Lei nº 4.071, de 22 de maio de 2017, que “Autoriza a compensação de créditos devidos ao Poder Executivo - fonte 0100, com créditos tributários do Instituto de Previdência dos Servidores do Estado de Rondônia - IPERON, em razão do pagamento de remuneração de servidores aposentados que permanecem integrados à Folha de Pagamento da Administração </w:t>
      </w:r>
      <w:proofErr w:type="gramStart"/>
      <w:r w:rsidRPr="001B3363">
        <w:rPr>
          <w:color w:val="000000"/>
          <w:lang w:eastAsia="pt-BR"/>
        </w:rPr>
        <w:t>Direta.”</w:t>
      </w:r>
      <w:proofErr w:type="gramEnd"/>
      <w:r w:rsidRPr="001B3363">
        <w:rPr>
          <w:color w:val="000000"/>
          <w:lang w:eastAsia="pt-BR"/>
        </w:rPr>
        <w:t>.</w:t>
      </w:r>
    </w:p>
    <w:bookmarkEnd w:id="0"/>
    <w:p w:rsidR="001B3363" w:rsidRDefault="001B3363">
      <w:pPr>
        <w:pStyle w:val="Standard"/>
        <w:ind w:left="5103"/>
        <w:jc w:val="both"/>
      </w:pPr>
    </w:p>
    <w:p w:rsidR="001A084C" w:rsidRPr="001A084C" w:rsidRDefault="001A084C" w:rsidP="001A084C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>O GOVERNADOR DO ESTADO DE RONDÔNIA:</w:t>
      </w:r>
    </w:p>
    <w:p w:rsidR="00526B74" w:rsidRDefault="001A084C" w:rsidP="001A084C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>Faço saber que a Assembleia Legislativa decreta e eu sanciono a seguinte Lei:</w:t>
      </w:r>
    </w:p>
    <w:p w:rsidR="001A084C" w:rsidRDefault="001A084C" w:rsidP="001A084C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Art. 1º. A Ementa da Lei nº4.071, de 22 de maio de 2017, passa a vigorar com a seguinte redação: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“Autoriza a compensação de créditos devidos ao Poder Executivo - fonte 0100, com créditos tributários do Instituto de Previdência dos Servidores do Estado de Rondônia - IPERON, em razão do pagamento de remuneração de servidores aposentados que permanecem integrados à Folha de Pagamento da Administração Direta, de pagamento de salário maternidade e de pagamento de auxílio-</w:t>
      </w:r>
      <w:proofErr w:type="gramStart"/>
      <w:r w:rsidRPr="001B3363">
        <w:rPr>
          <w:rFonts w:ascii="Times New Roman" w:hAnsi="Times New Roman"/>
          <w:sz w:val="24"/>
          <w:szCs w:val="24"/>
          <w:lang w:eastAsia="en-US"/>
        </w:rPr>
        <w:t>doença.”</w:t>
      </w:r>
      <w:proofErr w:type="gramEnd"/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Art. 2º. O artigo 1º da Lei nº 4.071, de 22 de maio de 2017, passa a vigorar com a seguinte redação: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 xml:space="preserve">“Art. 1º. Fica autorizado o Poder Executivo a compensar os valores recolhidos a título de contribuição patronal, prevista no artigo 6º da Lei Complementar nº 524, de 28 de setembro de 2009, que “Dispõe sobre o Plano de Custeio do Instituto de Previdência dos Servidores Públicos do Estado de Rondônia - IPERON, e dá outras </w:t>
      </w:r>
      <w:proofErr w:type="gramStart"/>
      <w:r w:rsidRPr="001B3363">
        <w:rPr>
          <w:rFonts w:ascii="Times New Roman" w:hAnsi="Times New Roman"/>
          <w:sz w:val="24"/>
          <w:szCs w:val="24"/>
          <w:lang w:eastAsia="en-US"/>
        </w:rPr>
        <w:t>providências.”</w:t>
      </w:r>
      <w:proofErr w:type="gramEnd"/>
      <w:r w:rsidRPr="001B3363">
        <w:rPr>
          <w:rFonts w:ascii="Times New Roman" w:hAnsi="Times New Roman"/>
          <w:sz w:val="24"/>
          <w:szCs w:val="24"/>
          <w:lang w:eastAsia="en-US"/>
        </w:rPr>
        <w:t xml:space="preserve">, e nos termos do artigo 170 da Lei Federal nº 5.172, de 25 de outubro de 1966, que institui o Código Tributário Nacional, com as seguintes verbas: 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 xml:space="preserve">I - </w:t>
      </w:r>
      <w:proofErr w:type="gramStart"/>
      <w:r w:rsidRPr="001B3363">
        <w:rPr>
          <w:rFonts w:ascii="Times New Roman" w:hAnsi="Times New Roman"/>
          <w:sz w:val="24"/>
          <w:szCs w:val="24"/>
          <w:lang w:eastAsia="en-US"/>
        </w:rPr>
        <w:t>os</w:t>
      </w:r>
      <w:proofErr w:type="gramEnd"/>
      <w:r w:rsidRPr="001B3363">
        <w:rPr>
          <w:rFonts w:ascii="Times New Roman" w:hAnsi="Times New Roman"/>
          <w:sz w:val="24"/>
          <w:szCs w:val="24"/>
          <w:lang w:eastAsia="en-US"/>
        </w:rPr>
        <w:t xml:space="preserve"> valores pagos a título de remuneração sobre os quais incida contribuição previdenciária, excluídas as parcelas indenizatórias e/ou transitórias, aos servidores públicos aposentados enquanto permanecerem integrados à Folha de Pagamento da Administração Direta;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 xml:space="preserve">II - </w:t>
      </w:r>
      <w:proofErr w:type="gramStart"/>
      <w:r w:rsidRPr="001B3363">
        <w:rPr>
          <w:rFonts w:ascii="Times New Roman" w:hAnsi="Times New Roman"/>
          <w:sz w:val="24"/>
          <w:szCs w:val="24"/>
          <w:lang w:eastAsia="en-US"/>
        </w:rPr>
        <w:t>os</w:t>
      </w:r>
      <w:proofErr w:type="gramEnd"/>
      <w:r w:rsidRPr="001B3363">
        <w:rPr>
          <w:rFonts w:ascii="Times New Roman" w:hAnsi="Times New Roman"/>
          <w:sz w:val="24"/>
          <w:szCs w:val="24"/>
          <w:lang w:eastAsia="en-US"/>
        </w:rPr>
        <w:t xml:space="preserve"> valores pagos a título de salário-maternidade; e</w:t>
      </w:r>
    </w:p>
    <w:p w:rsidR="004D238C" w:rsidRPr="001B3363" w:rsidRDefault="004D238C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III - os valores pagos a título de auxílio-doença.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 xml:space="preserve">Parágrafo único. Para fins desta Lei, considera-se aposentado o servidor público que tiver publicado no Diário Oficial do Estado o respectivo ato concessório de </w:t>
      </w:r>
      <w:proofErr w:type="gramStart"/>
      <w:r w:rsidRPr="001B3363">
        <w:rPr>
          <w:rFonts w:ascii="Times New Roman" w:hAnsi="Times New Roman"/>
          <w:sz w:val="24"/>
          <w:szCs w:val="24"/>
          <w:lang w:eastAsia="en-US"/>
        </w:rPr>
        <w:t>aposentaria.”</w:t>
      </w:r>
      <w:proofErr w:type="gramEnd"/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 xml:space="preserve">Art. 3º. O inciso II do artigo 2º da Lei 4.071, de 22 de maio de 2017, passa a vigorar com a seguinte redação: </w:t>
      </w:r>
    </w:p>
    <w:p w:rsidR="0061435D" w:rsidRPr="001B3363" w:rsidRDefault="0061435D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“Art. 2º. .</w:t>
      </w:r>
      <w:r w:rsidR="004D238C">
        <w:rPr>
          <w:rFonts w:ascii="Times New Roman" w:hAnsi="Times New Roman"/>
          <w:sz w:val="24"/>
          <w:szCs w:val="24"/>
          <w:lang w:eastAsia="en-US"/>
        </w:rPr>
        <w:t>..........................</w:t>
      </w:r>
      <w:r w:rsidRPr="001B3363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.........................................</w:t>
      </w:r>
      <w:r w:rsidR="004D238C">
        <w:rPr>
          <w:rFonts w:ascii="Times New Roman" w:hAnsi="Times New Roman"/>
          <w:sz w:val="24"/>
          <w:szCs w:val="24"/>
          <w:lang w:eastAsia="en-US"/>
        </w:rPr>
        <w:t>.........................</w:t>
      </w:r>
      <w:r w:rsidRPr="001B3363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lastRenderedPageBreak/>
        <w:t>II - que os créditos decorrentes de valores pagos a título de remuneração, sobre os quais incida contribuição previdenciária, excluídas as parcelas indenizatórias e/ou transitórias, aos servidores públicos aposentados enquanto permanecerem integrados à Folha de Pagamento da Administração Direta, a título de salário-maternidade e a título de auxílio-doença, estejam devidamente quantificados e especificados, por ato conjunto da Superintendência Estadual de Gestão de Pessoas - SEGEP, acompanhado de informações prestadas pela Diretoria Executiva do Sistema de Pagamento - DESP e pelo Instituto de Previdência dos Servidores Públicos do Estado de Rondônia - IPERON; e”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Art. 4º. O artigo 3º da Lei nº 4.071, de 22 de maio de 2017, passa a vigorar com a seguinte redação: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 xml:space="preserve">“Art. 3º. O Poder Executivo expedirá Decreto a fim de regulamentar a compensação dos créditos estabelecidos nesta </w:t>
      </w:r>
      <w:proofErr w:type="gramStart"/>
      <w:r w:rsidRPr="001B3363">
        <w:rPr>
          <w:rFonts w:ascii="Times New Roman" w:hAnsi="Times New Roman"/>
          <w:sz w:val="24"/>
          <w:szCs w:val="24"/>
          <w:lang w:eastAsia="en-US"/>
        </w:rPr>
        <w:t>Lei.”</w:t>
      </w:r>
      <w:proofErr w:type="gramEnd"/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Art. 5º. Ficam revogados o inciso III do artigo 2º, o parágrafo único e o caput do artigo 5º, bem como o artigo 6º da Lei nº 4.071, de 22 de maio de 2017.</w:t>
      </w:r>
    </w:p>
    <w:p w:rsidR="001B3363" w:rsidRPr="001B3363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F1988" w:rsidRDefault="001B3363" w:rsidP="001B3363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3363">
        <w:rPr>
          <w:rFonts w:ascii="Times New Roman" w:hAnsi="Times New Roman"/>
          <w:sz w:val="24"/>
          <w:szCs w:val="24"/>
          <w:lang w:eastAsia="en-US"/>
        </w:rPr>
        <w:t>Art. 6º. Esta Lei entra em vigor na data de sua publicação.</w:t>
      </w:r>
    </w:p>
    <w:p w:rsidR="004D238C" w:rsidRPr="007F1988" w:rsidRDefault="004D238C" w:rsidP="001B3363">
      <w:pPr>
        <w:ind w:firstLine="567"/>
        <w:jc w:val="both"/>
        <w:rPr>
          <w:lang w:eastAsia="ar-SA"/>
        </w:rPr>
      </w:pPr>
    </w:p>
    <w:p w:rsidR="001A084C" w:rsidRPr="001A084C" w:rsidRDefault="001A084C" w:rsidP="001A084C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1A084C">
        <w:rPr>
          <w:rFonts w:ascii="Times New Roman" w:eastAsia="Times New Roman" w:hAnsi="Times New Roman"/>
          <w:kern w:val="0"/>
          <w:sz w:val="24"/>
          <w:szCs w:val="24"/>
        </w:rPr>
        <w:t>Palácio do Governo do Estado de Rondônia, em</w:t>
      </w:r>
      <w:r w:rsidR="00E57731">
        <w:rPr>
          <w:rFonts w:ascii="Times New Roman" w:eastAsia="Times New Roman" w:hAnsi="Times New Roman"/>
          <w:kern w:val="0"/>
          <w:sz w:val="24"/>
          <w:szCs w:val="24"/>
        </w:rPr>
        <w:t xml:space="preserve"> 19 </w:t>
      </w:r>
      <w:r w:rsidRPr="001A084C">
        <w:rPr>
          <w:rFonts w:ascii="Times New Roman" w:eastAsia="Times New Roman" w:hAnsi="Times New Roman"/>
          <w:kern w:val="0"/>
          <w:sz w:val="24"/>
          <w:szCs w:val="24"/>
        </w:rPr>
        <w:t xml:space="preserve">de </w:t>
      </w:r>
      <w:r w:rsidR="00767EA9">
        <w:rPr>
          <w:rFonts w:ascii="Times New Roman" w:eastAsia="Times New Roman" w:hAnsi="Times New Roman"/>
          <w:kern w:val="0"/>
          <w:sz w:val="24"/>
          <w:szCs w:val="24"/>
        </w:rPr>
        <w:t>novembro</w:t>
      </w:r>
      <w:r w:rsidRPr="001A084C">
        <w:rPr>
          <w:rFonts w:ascii="Times New Roman" w:eastAsia="Times New Roman" w:hAnsi="Times New Roman"/>
          <w:kern w:val="0"/>
          <w:sz w:val="24"/>
          <w:szCs w:val="24"/>
        </w:rPr>
        <w:t xml:space="preserve"> de 201</w:t>
      </w:r>
      <w:r w:rsidR="00767EA9">
        <w:rPr>
          <w:rFonts w:ascii="Times New Roman" w:eastAsia="Times New Roman" w:hAnsi="Times New Roman"/>
          <w:kern w:val="0"/>
          <w:sz w:val="24"/>
          <w:szCs w:val="24"/>
        </w:rPr>
        <w:t>8, 13</w:t>
      </w:r>
      <w:r w:rsidR="004D238C">
        <w:rPr>
          <w:rFonts w:ascii="Times New Roman" w:eastAsia="Times New Roman" w:hAnsi="Times New Roman"/>
          <w:kern w:val="0"/>
          <w:sz w:val="24"/>
          <w:szCs w:val="24"/>
        </w:rPr>
        <w:t>1</w:t>
      </w:r>
      <w:r w:rsidRPr="001A084C">
        <w:rPr>
          <w:rFonts w:ascii="Times New Roman" w:eastAsia="Times New Roman" w:hAnsi="Times New Roman"/>
          <w:kern w:val="0"/>
          <w:sz w:val="24"/>
          <w:szCs w:val="24"/>
        </w:rPr>
        <w:t xml:space="preserve">º da República.  </w:t>
      </w:r>
    </w:p>
    <w:p w:rsidR="001A084C" w:rsidRPr="001A084C" w:rsidRDefault="001A084C" w:rsidP="001A084C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:rsidR="001A084C" w:rsidRPr="001A084C" w:rsidRDefault="001A084C" w:rsidP="001A084C">
      <w:pPr>
        <w:widowControl/>
        <w:tabs>
          <w:tab w:val="left" w:pos="4365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:rsidR="001A084C" w:rsidRPr="001A084C" w:rsidRDefault="001A084C" w:rsidP="001A084C">
      <w:pPr>
        <w:widowControl/>
        <w:tabs>
          <w:tab w:val="left" w:pos="4365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:rsidR="001A084C" w:rsidRPr="001A084C" w:rsidRDefault="001A084C" w:rsidP="001A084C">
      <w:pPr>
        <w:widowControl/>
        <w:tabs>
          <w:tab w:val="left" w:pos="4365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</w:rPr>
        <w:t>DANIEL PEREIRA</w:t>
      </w:r>
    </w:p>
    <w:p w:rsidR="001A084C" w:rsidRPr="001A084C" w:rsidRDefault="001A084C" w:rsidP="001A084C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1A084C">
        <w:rPr>
          <w:rFonts w:ascii="Times New Roman" w:eastAsia="Times New Roman" w:hAnsi="Times New Roman"/>
          <w:kern w:val="0"/>
          <w:sz w:val="24"/>
          <w:szCs w:val="24"/>
        </w:rPr>
        <w:t>Governador</w:t>
      </w:r>
    </w:p>
    <w:p w:rsidR="001A084C" w:rsidRPr="001A084C" w:rsidRDefault="001A084C" w:rsidP="001A084C">
      <w:pPr>
        <w:widowControl/>
        <w:suppressAutoHyphens w:val="0"/>
        <w:autoSpaceDN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sectPr w:rsidR="001A084C" w:rsidRPr="001A084C" w:rsidSect="008A70BE">
      <w:headerReference w:type="default" r:id="rId7"/>
      <w:footerReference w:type="default" r:id="rId8"/>
      <w:pgSz w:w="11906" w:h="16838"/>
      <w:pgMar w:top="1134" w:right="567" w:bottom="567" w:left="1134" w:header="51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D04" w:rsidRDefault="00543B83">
      <w:r>
        <w:separator/>
      </w:r>
    </w:p>
  </w:endnote>
  <w:endnote w:type="continuationSeparator" w:id="0">
    <w:p w:rsidR="00795D04" w:rsidRDefault="0054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96" w:rsidRDefault="00E57731">
    <w:pPr>
      <w:pStyle w:val="Rodap"/>
      <w:jc w:val="right"/>
    </w:pPr>
  </w:p>
  <w:p w:rsidR="00544F96" w:rsidRDefault="00E577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D04" w:rsidRDefault="00543B83">
      <w:r>
        <w:rPr>
          <w:color w:val="000000"/>
        </w:rPr>
        <w:separator/>
      </w:r>
    </w:p>
  </w:footnote>
  <w:footnote w:type="continuationSeparator" w:id="0">
    <w:p w:rsidR="00795D04" w:rsidRDefault="0054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96" w:rsidRDefault="00543B83">
    <w:pPr>
      <w:pStyle w:val="Cabealho"/>
      <w:tabs>
        <w:tab w:val="center" w:pos="2410"/>
      </w:tabs>
      <w:ind w:right="360"/>
      <w:jc w:val="center"/>
    </w:pPr>
    <w:r>
      <w:object w:dxaOrig="1200" w:dyaOrig="1608" w14:anchorId="5A2E7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1pt;height:80.15pt;visibility:visible;mso-wrap-style:square" o:ole="">
          <v:imagedata r:id="rId1" o:title=""/>
        </v:shape>
        <o:OLEObject Type="Embed" ProgID="Word.Picture.8" ShapeID="_x0000_i1025" DrawAspect="Content" ObjectID="_1604149760" r:id="rId2"/>
      </w:object>
    </w:r>
  </w:p>
  <w:p w:rsidR="00544F96" w:rsidRDefault="00543B83">
    <w:pPr>
      <w:pStyle w:val="Cabealho"/>
      <w:tabs>
        <w:tab w:val="center" w:pos="2410"/>
      </w:tabs>
      <w:jc w:val="center"/>
      <w:rPr>
        <w:b/>
        <w:lang w:val="pt-BR"/>
      </w:rPr>
    </w:pPr>
    <w:r>
      <w:rPr>
        <w:b/>
        <w:lang w:val="pt-BR"/>
      </w:rPr>
      <w:t>GOVERNO DO ESTADO DE RONDÔNIA</w:t>
    </w:r>
  </w:p>
  <w:p w:rsidR="00544F96" w:rsidRDefault="00543B83">
    <w:pPr>
      <w:pStyle w:val="Ttulo4"/>
      <w:tabs>
        <w:tab w:val="center" w:pos="2410"/>
      </w:tabs>
      <w:rPr>
        <w:sz w:val="24"/>
        <w:lang w:val="pt-BR"/>
      </w:rPr>
    </w:pPr>
    <w:r>
      <w:rPr>
        <w:sz w:val="24"/>
        <w:lang w:val="pt-BR"/>
      </w:rPr>
      <w:t>GOVERNADORIA</w:t>
    </w:r>
  </w:p>
  <w:p w:rsidR="00544F96" w:rsidRDefault="00E57731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61DC1"/>
    <w:multiLevelType w:val="multilevel"/>
    <w:tmpl w:val="32A65B0E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0" w:firstLine="54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74"/>
    <w:rsid w:val="00052812"/>
    <w:rsid w:val="001A084C"/>
    <w:rsid w:val="001B3363"/>
    <w:rsid w:val="00333731"/>
    <w:rsid w:val="00454BD7"/>
    <w:rsid w:val="004B467A"/>
    <w:rsid w:val="004D238C"/>
    <w:rsid w:val="00526B74"/>
    <w:rsid w:val="00543B83"/>
    <w:rsid w:val="0061435D"/>
    <w:rsid w:val="006A31FB"/>
    <w:rsid w:val="00724B48"/>
    <w:rsid w:val="00767EA9"/>
    <w:rsid w:val="00795D04"/>
    <w:rsid w:val="007F1988"/>
    <w:rsid w:val="008263CF"/>
    <w:rsid w:val="008A70BE"/>
    <w:rsid w:val="0092792D"/>
    <w:rsid w:val="00992855"/>
    <w:rsid w:val="00B10B77"/>
    <w:rsid w:val="00BF4365"/>
    <w:rsid w:val="00DB2F82"/>
    <w:rsid w:val="00E57731"/>
    <w:rsid w:val="00E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EF5EEB7B-D4A5-47D7-B92D-C7D0986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jc w:val="center"/>
      <w:outlineLvl w:val="0"/>
    </w:pPr>
    <w:rPr>
      <w:b/>
      <w:bCs/>
      <w:sz w:val="20"/>
      <w:szCs w:val="20"/>
      <w:lang w:val="en-US"/>
    </w:rPr>
  </w:style>
  <w:style w:type="paragraph" w:styleId="Ttulo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Standard"/>
    <w:next w:val="Textbody"/>
    <w:pPr>
      <w:keepNext/>
      <w:suppressAutoHyphens w:val="0"/>
      <w:ind w:firstLine="540"/>
      <w:jc w:val="center"/>
      <w:outlineLvl w:val="2"/>
    </w:pPr>
    <w:rPr>
      <w:b/>
      <w:bCs/>
      <w:lang w:val="en-US"/>
    </w:rPr>
  </w:style>
  <w:style w:type="paragraph" w:styleId="Ttulo4">
    <w:name w:val="heading 4"/>
    <w:basedOn w:val="Standard"/>
    <w:next w:val="Textbody"/>
    <w:pPr>
      <w:keepNext/>
      <w:tabs>
        <w:tab w:val="left" w:pos="0"/>
      </w:tabs>
      <w:jc w:val="center"/>
      <w:outlineLvl w:val="3"/>
    </w:pPr>
    <w:rPr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lang w:val="en-US"/>
    </w:rPr>
  </w:style>
  <w:style w:type="paragraph" w:styleId="Lista">
    <w:name w:val="List"/>
    <w:basedOn w:val="Textbody"/>
    <w:rPr>
      <w:rFonts w:cs="Mangal"/>
      <w:sz w:val="20"/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  <w:sz w:val="20"/>
      <w:szCs w:val="20"/>
    </w:rPr>
  </w:style>
  <w:style w:type="paragraph" w:customStyle="1" w:styleId="Textbodyindent">
    <w:name w:val="Text body indent"/>
    <w:basedOn w:val="Standard"/>
    <w:pPr>
      <w:ind w:left="5103"/>
      <w:jc w:val="both"/>
    </w:pPr>
    <w:rPr>
      <w:lang w:val="en-US"/>
    </w:rPr>
  </w:style>
  <w:style w:type="paragraph" w:customStyle="1" w:styleId="Recuodecorpodetexto21">
    <w:name w:val="Recuo de corpo de texto 21"/>
    <w:basedOn w:val="Standard"/>
    <w:pPr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firstLine="720"/>
      <w:jc w:val="both"/>
    </w:pPr>
  </w:style>
  <w:style w:type="paragraph" w:styleId="Cabealho">
    <w:name w:val="header"/>
    <w:basedOn w:val="Standard"/>
    <w:pPr>
      <w:suppressLineNumbers/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Standard"/>
    <w:pPr>
      <w:suppressLineNumbers/>
      <w:tabs>
        <w:tab w:val="center" w:pos="4419"/>
        <w:tab w:val="right" w:pos="8838"/>
      </w:tabs>
    </w:pPr>
    <w:rPr>
      <w:lang w:val="en-US"/>
    </w:rPr>
  </w:style>
  <w:style w:type="paragraph" w:customStyle="1" w:styleId="Recuodecorpodetexto31">
    <w:name w:val="Recuo de corpo de texto 31"/>
    <w:basedOn w:val="Standard"/>
    <w:pPr>
      <w:spacing w:after="120"/>
      <w:ind w:left="283"/>
    </w:pPr>
    <w:rPr>
      <w:sz w:val="16"/>
      <w:szCs w:val="16"/>
    </w:rPr>
  </w:style>
  <w:style w:type="paragraph" w:customStyle="1" w:styleId="Ttulo20">
    <w:name w:val="Título2"/>
    <w:basedOn w:val="Standar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REVOGADO">
    <w:name w:val="REVOGADO"/>
    <w:basedOn w:val="Standard"/>
    <w:pPr>
      <w:ind w:left="1134"/>
      <w:jc w:val="both"/>
    </w:pPr>
    <w:rPr>
      <w:rFonts w:cs="Arial"/>
      <w:color w:val="FF0000"/>
      <w:sz w:val="16"/>
      <w:szCs w:val="16"/>
    </w:rPr>
  </w:style>
  <w:style w:type="paragraph" w:customStyle="1" w:styleId="RedaoAnterior">
    <w:name w:val="Redação Anterior"/>
    <w:basedOn w:val="Standard"/>
    <w:pPr>
      <w:ind w:left="2268"/>
      <w:jc w:val="both"/>
    </w:pPr>
    <w:rPr>
      <w:rFonts w:cs="Arial"/>
      <w:color w:val="0000FF"/>
      <w:sz w:val="16"/>
      <w:szCs w:val="16"/>
    </w:rPr>
  </w:style>
  <w:style w:type="paragraph" w:customStyle="1" w:styleId="Textolegal">
    <w:name w:val="Texto legal"/>
    <w:basedOn w:val="Textbodyindent"/>
    <w:pPr>
      <w:ind w:left="0" w:firstLine="540"/>
    </w:pPr>
    <w:rPr>
      <w:sz w:val="20"/>
      <w:szCs w:val="20"/>
    </w:rPr>
  </w:style>
  <w:style w:type="paragraph" w:customStyle="1" w:styleId="EstiloRedaoAnteriorNegrito1">
    <w:name w:val="Estilo Redação Anterior + Negrito1"/>
    <w:basedOn w:val="RedaoAnterior"/>
    <w:pPr>
      <w:suppressAutoHyphens w:val="0"/>
    </w:pPr>
    <w:rPr>
      <w:rFonts w:cs="Times New Roman"/>
      <w:bCs/>
    </w:rPr>
  </w:style>
  <w:style w:type="paragraph" w:customStyle="1" w:styleId="EstiloREVOGADONegrito">
    <w:name w:val="Estilo REVOGADO + Negrito"/>
    <w:basedOn w:val="REVOGADO"/>
    <w:pPr>
      <w:suppressAutoHyphens w:val="0"/>
    </w:pPr>
    <w:rPr>
      <w:rFonts w:cs="Times New Roman"/>
      <w:bCs/>
    </w:rPr>
  </w:style>
  <w:style w:type="paragraph" w:customStyle="1" w:styleId="TextoRevo">
    <w:name w:val="Texto Revo*"/>
    <w:basedOn w:val="Standard"/>
    <w:pPr>
      <w:spacing w:before="80"/>
      <w:ind w:left="567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Ementa">
    <w:name w:val="Ementa"/>
    <w:basedOn w:val="Textolegal"/>
    <w:pPr>
      <w:ind w:left="5670" w:firstLine="0"/>
    </w:pPr>
  </w:style>
  <w:style w:type="paragraph" w:customStyle="1" w:styleId="Estruturadodocumento1">
    <w:name w:val="Estrutura do documento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dodequadro">
    <w:name w:val="Conteúdo de quadro"/>
    <w:basedOn w:val="Textbody"/>
    <w:rPr>
      <w:sz w:val="20"/>
      <w:szCs w:val="20"/>
    </w:rPr>
  </w:style>
  <w:style w:type="paragraph" w:styleId="MapadoDocumento">
    <w:name w:val="Document Map"/>
    <w:basedOn w:val="Standard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paragraph" w:styleId="Textodebalo">
    <w:name w:val="Balloon Text"/>
    <w:basedOn w:val="Standard"/>
    <w:rPr>
      <w:rFonts w:ascii="Tahoma" w:hAnsi="Tahoma"/>
      <w:sz w:val="16"/>
      <w:szCs w:val="16"/>
      <w:lang w:val="en-US"/>
    </w:rPr>
  </w:style>
  <w:style w:type="paragraph" w:styleId="PargrafodaLista">
    <w:name w:val="List Paragraph"/>
    <w:basedOn w:val="Standard"/>
    <w:pPr>
      <w:ind w:left="720"/>
    </w:pPr>
    <w:rPr>
      <w:sz w:val="20"/>
      <w:szCs w:val="20"/>
    </w:rPr>
  </w:style>
  <w:style w:type="paragraph" w:styleId="NormalWeb">
    <w:name w:val="Normal (Web)"/>
    <w:basedOn w:val="Standard"/>
    <w:pPr>
      <w:suppressAutoHyphens w:val="0"/>
      <w:spacing w:before="100" w:after="100"/>
    </w:pPr>
    <w:rPr>
      <w:lang w:eastAsia="pt-BR"/>
    </w:rPr>
  </w:style>
  <w:style w:type="paragraph" w:styleId="Recuodecorpodetex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xl27">
    <w:name w:val="xl27"/>
    <w:basedOn w:val="Standard"/>
    <w:pPr>
      <w:suppressAutoHyphens w:val="0"/>
      <w:spacing w:before="100" w:after="100"/>
      <w:jc w:val="both"/>
    </w:pPr>
    <w:rPr>
      <w:rFonts w:ascii="Arial Unicode MS" w:eastAsia="Arial Unicode MS" w:hAnsi="Arial Unicode MS" w:cs="Arial Unicode MS"/>
      <w:lang w:eastAsia="pt-BR"/>
    </w:rPr>
  </w:style>
  <w:style w:type="paragraph" w:styleId="Recuodecorpodetexto2">
    <w:name w:val="Body Text Indent 2"/>
    <w:basedOn w:val="Standard"/>
    <w:pPr>
      <w:suppressAutoHyphens w:val="0"/>
      <w:spacing w:after="120" w:line="480" w:lineRule="auto"/>
      <w:ind w:left="283"/>
    </w:pPr>
    <w:rPr>
      <w:lang w:eastAsia="pt-BR"/>
    </w:rPr>
  </w:style>
  <w:style w:type="paragraph" w:styleId="SemEspaamento">
    <w:name w:val="No Spacing"/>
    <w:pPr>
      <w:widowControl/>
      <w:suppressAutoHyphens/>
    </w:pPr>
    <w:rPr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lang w:eastAsia="ar-SA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Ttulo4Char">
    <w:name w:val="Título 4 Char"/>
    <w:rPr>
      <w:rFonts w:ascii="Times New Roman" w:eastAsia="Times New Roman" w:hAnsi="Times New Roman"/>
      <w:b/>
      <w:bCs/>
      <w:lang w:eastAsia="ar-SA"/>
    </w:rPr>
  </w:style>
  <w:style w:type="character" w:styleId="Nmerodepgina">
    <w:name w:val="page number"/>
    <w:basedOn w:val="Fontepargpadro"/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RedaoAnteriorChar">
    <w:name w:val="Redação Anterior Char"/>
    <w:rPr>
      <w:rFonts w:cs="Arial"/>
      <w:color w:val="0000FF"/>
      <w:sz w:val="16"/>
      <w:szCs w:val="16"/>
      <w:lang w:val="pt-BR" w:eastAsia="ar-SA" w:bidi="ar-SA"/>
    </w:rPr>
  </w:style>
  <w:style w:type="character" w:customStyle="1" w:styleId="TextolegalChar">
    <w:name w:val="Texto legal Char"/>
    <w:rPr>
      <w:rFonts w:ascii="Arial" w:eastAsia="Times New Roman" w:hAnsi="Arial" w:cs="Arial"/>
      <w:sz w:val="18"/>
      <w:szCs w:val="18"/>
      <w:lang w:val="pt-BR" w:eastAsia="ar-SA" w:bidi="ar-SA"/>
    </w:rPr>
  </w:style>
  <w:style w:type="character" w:customStyle="1" w:styleId="EstiloRedaoAnteriorNegrito1Char">
    <w:name w:val="Estilo Redação Anterior + Negrito1 Char"/>
    <w:rPr>
      <w:rFonts w:cs="Arial"/>
      <w:bCs/>
      <w:color w:val="0000FF"/>
      <w:sz w:val="16"/>
      <w:szCs w:val="16"/>
      <w:lang w:val="pt-BR" w:eastAsia="ar-SA" w:bidi="ar-SA"/>
    </w:rPr>
  </w:style>
  <w:style w:type="character" w:customStyle="1" w:styleId="RecuodecorpodetextoChar1">
    <w:name w:val="Recuo de corpo de texto Char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padoDocumentoChar">
    <w:name w:val="Mapa do Documento Char"/>
    <w:rPr>
      <w:rFonts w:ascii="Tahoma" w:eastAsia="Times New Roman" w:hAnsi="Tahoma" w:cs="Tahoma"/>
      <w:lang w:eastAsia="ar-SA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Fontepargpadro"/>
  </w:style>
  <w:style w:type="character" w:customStyle="1" w:styleId="Recuodecorpodetexto3Char">
    <w:name w:val="Recuo de corpo de texto 3 Char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2Char">
    <w:name w:val="Recuo de corpo de texto 2 Char"/>
    <w:rPr>
      <w:rFonts w:ascii="Times New Roman" w:eastAsia="Times New Roman" w:hAnsi="Times New Roman"/>
      <w:sz w:val="24"/>
      <w:szCs w:val="24"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Acrescenta dispositivo à Lei nº 1291, de 27 de dezembro de 2003, para adequá-la à alíquota do ICMS prevista na Resolução do Senado Federal nº 13, de 25 de abril de 2012.</dc:subject>
  <dc:creator>DITEL</dc:creator>
  <cp:lastModifiedBy>Mario Junior Oliveira Teles</cp:lastModifiedBy>
  <cp:revision>4</cp:revision>
  <cp:lastPrinted>2018-11-19T12:13:00Z</cp:lastPrinted>
  <dcterms:created xsi:type="dcterms:W3CDTF">2018-11-19T12:12:00Z</dcterms:created>
  <dcterms:modified xsi:type="dcterms:W3CDTF">2018-11-19T20:23:00Z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gero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