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F" w:rsidRPr="00046FFF" w:rsidRDefault="00046FFF" w:rsidP="00046FFF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</w:t>
      </w:r>
      <w:r w:rsidRPr="007E3CE2">
        <w:rPr>
          <w:lang w:val="pt-BR"/>
        </w:rPr>
        <w:t>.</w:t>
      </w:r>
      <w:r w:rsidR="007418FC">
        <w:rPr>
          <w:lang w:val="pt-BR"/>
        </w:rPr>
        <w:t xml:space="preserve"> 4.309</w:t>
      </w:r>
      <w:r w:rsidRPr="00046FFF">
        <w:rPr>
          <w:lang w:val="pt-BR"/>
        </w:rPr>
        <w:t xml:space="preserve">, </w:t>
      </w:r>
      <w:r w:rsidRPr="00046FFF">
        <w:t>DE</w:t>
      </w:r>
      <w:r w:rsidR="00A52615" w:rsidRPr="007418FC">
        <w:rPr>
          <w:lang w:val="pt-BR"/>
        </w:rPr>
        <w:t xml:space="preserve"> </w:t>
      </w:r>
      <w:r w:rsidR="007418FC">
        <w:rPr>
          <w:lang w:val="pt-BR"/>
        </w:rPr>
        <w:t xml:space="preserve">25 </w:t>
      </w:r>
      <w:r w:rsidRPr="00046FFF">
        <w:t>DE</w:t>
      </w:r>
      <w:r w:rsidRPr="00046FFF">
        <w:rPr>
          <w:lang w:val="pt-BR"/>
        </w:rPr>
        <w:t xml:space="preserve"> </w:t>
      </w:r>
      <w:r w:rsidR="00A52615">
        <w:rPr>
          <w:lang w:val="pt-BR"/>
        </w:rPr>
        <w:t>JUNH</w:t>
      </w:r>
      <w:r w:rsidRPr="00046FFF">
        <w:rPr>
          <w:lang w:val="pt-BR"/>
        </w:rPr>
        <w:t xml:space="preserve">O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193131" w:rsidRDefault="00193131" w:rsidP="00046FFF">
      <w:pPr>
        <w:ind w:left="5103"/>
        <w:jc w:val="both"/>
      </w:pPr>
    </w:p>
    <w:p w:rsidR="00A52615" w:rsidRPr="00A52615" w:rsidRDefault="00A52615" w:rsidP="007C7C86">
      <w:pPr>
        <w:ind w:left="4962"/>
        <w:jc w:val="both"/>
      </w:pPr>
      <w:bookmarkStart w:id="0" w:name="_GoBack"/>
      <w:r w:rsidRPr="00A52615">
        <w:t xml:space="preserve">Autoriza o Poder Executivo a abrir crédito suplementar por </w:t>
      </w:r>
      <w:r w:rsidRPr="00A52615">
        <w:rPr>
          <w:i/>
        </w:rPr>
        <w:t xml:space="preserve">superávit </w:t>
      </w:r>
      <w:r w:rsidRPr="00A52615">
        <w:t>financeiro, Adicional Especial e Suplementar por Anulação, até o montante de R$ 29.506.822,27, em favor das Unidades Orçamentárias: Secretaria de Estado de Finanças - SEFIN, Superintendência de Gestão dos Gastos Públicos Administrativos - SUGESP, Secretaria de Estado do Planejamento, Orçamento e Gestão - SEPOG, Superintendência Estadual de Patrimônio e Regularização Fundiária - SEPAT, Secretaria de Estado da Segurança, Defesa e Cidadania - SESDEC, Superintendência da Juventude, Cultura, Esporte e Lazer - SEJUCEL e Secretaria de Estado de Assistência e do Desenvolvimento Social - SEAS.</w:t>
      </w:r>
      <w:bookmarkEnd w:id="0"/>
      <w:r w:rsidRPr="00A52615">
        <w:t xml:space="preserve"> </w:t>
      </w:r>
    </w:p>
    <w:p w:rsidR="00193131" w:rsidRPr="00046FFF" w:rsidRDefault="00193131" w:rsidP="00046FFF">
      <w:pPr>
        <w:ind w:left="5103"/>
        <w:jc w:val="both"/>
      </w:pPr>
    </w:p>
    <w:p w:rsidR="00046FFF" w:rsidRPr="00046FFF" w:rsidRDefault="00046FFF" w:rsidP="00046FF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46FFF">
        <w:rPr>
          <w:rFonts w:ascii="Times New Roman" w:eastAsia="Times New Roman" w:hAnsi="Times New Roman" w:cs="Times New Roman"/>
        </w:rPr>
        <w:t>O GOVERNADOR DO ESTADO DE RONDÔNIA:</w:t>
      </w:r>
    </w:p>
    <w:p w:rsidR="00046FFF" w:rsidRPr="00046FFF" w:rsidRDefault="00046FFF" w:rsidP="00046FFF">
      <w:pPr>
        <w:ind w:firstLine="567"/>
        <w:jc w:val="both"/>
      </w:pPr>
      <w:r w:rsidRPr="00046FFF">
        <w:t>Faço saber que a Assembleia Legislativa decreta e eu sanciono a seguinte Lei:</w:t>
      </w:r>
    </w:p>
    <w:p w:rsidR="00046FFF" w:rsidRPr="00046FFF" w:rsidRDefault="00046FFF" w:rsidP="00046FFF">
      <w:pPr>
        <w:ind w:firstLine="567"/>
        <w:jc w:val="both"/>
        <w:rPr>
          <w:bCs/>
          <w:color w:val="000000"/>
        </w:rPr>
      </w:pPr>
    </w:p>
    <w:p w:rsidR="002640D4" w:rsidRDefault="002640D4" w:rsidP="002640D4">
      <w:pPr>
        <w:ind w:firstLine="567"/>
        <w:jc w:val="both"/>
      </w:pPr>
      <w:r w:rsidRPr="002640D4">
        <w:t xml:space="preserve">Art. 1º. Fica o Poder Executivo autorizado a abrir crédito suplementar por </w:t>
      </w:r>
      <w:r w:rsidRPr="002640D4">
        <w:rPr>
          <w:i/>
        </w:rPr>
        <w:t>superávit</w:t>
      </w:r>
      <w:r w:rsidRPr="002640D4">
        <w:t xml:space="preserve"> financeiro, adicional especial e suplementar por anulação, até o montante de R$ 29.506.822,27 (vinte e nove milhões, quinhentos e seis mil, oitocentos e vinte e dois reais e vinte e sete centavos), em favor das Unidades Orçamentárias: Secretaria de Estado de Finanças - SEFIN, Superintendência de Gestão dos Gastos Públicos Administrativos - SUGESP, Secretaria de Estado do Planejamento, Orçamento e Gestão - SEPOG, Superintendência Estadual de Patrimônio e Regularização Fundiária - SEPAT, Secretaria de Estado da Segurança, Defesa e Cidadania - SESDEC, Superintendência da Juventude, Cultura, Esporte e Lazer - SEJUCEL e Secretaria  de  Estado  de  Assistência  e do  Desenvolvimento  Social - SEAS, sendo R$ 14.676.339,55 (quatorze milhões, seiscentos e setenta e seis mil, trezentos e trinta e nove reais e cinquenta e cinco centavos) por </w:t>
      </w:r>
      <w:r w:rsidRPr="002640D4">
        <w:rPr>
          <w:i/>
        </w:rPr>
        <w:t xml:space="preserve">superávit </w:t>
      </w:r>
      <w:r w:rsidRPr="002640D4">
        <w:t>financeiro, alocados na natureza de despesa constante do Anexo I, e R$ 14.830.482,72 (quatorze milhões, oitocentos e trinta mil, quatrocentos e oitenta e dois reais e setenta e dois centavos) por Anulação, alocados na natureza de despesa constante dos Anexos III e IV, para dar cobertura orçamentária às despesas corrente e de capital no presente exercício.</w:t>
      </w:r>
    </w:p>
    <w:p w:rsidR="002640D4" w:rsidRPr="002640D4" w:rsidRDefault="002640D4" w:rsidP="002640D4">
      <w:pPr>
        <w:ind w:firstLine="567"/>
        <w:jc w:val="both"/>
        <w:rPr>
          <w:sz w:val="22"/>
          <w:szCs w:val="22"/>
        </w:rPr>
      </w:pPr>
    </w:p>
    <w:p w:rsidR="002640D4" w:rsidRPr="002640D4" w:rsidRDefault="002640D4" w:rsidP="002640D4">
      <w:pPr>
        <w:ind w:firstLine="567"/>
        <w:jc w:val="both"/>
      </w:pPr>
      <w:r w:rsidRPr="002640D4">
        <w:t xml:space="preserve">Art. 2º. Os recursos necessários à execução do disposto do artigo anterior decorrerão de </w:t>
      </w:r>
      <w:r w:rsidRPr="002640D4">
        <w:rPr>
          <w:i/>
        </w:rPr>
        <w:t>superávit</w:t>
      </w:r>
      <w:r w:rsidRPr="002640D4">
        <w:t xml:space="preserve"> financeiro, proveniente de reprogramação do saldo financeiro do exercício de 2017, apurado no balanço patrimonial, nas conciliações e extratos das contas bancárias específicas e de anulação parcial de dotações orçamentárias indicados no Anexo II. </w:t>
      </w:r>
    </w:p>
    <w:p w:rsidR="002640D4" w:rsidRPr="002640D4" w:rsidRDefault="002640D4" w:rsidP="002640D4">
      <w:pPr>
        <w:jc w:val="both"/>
        <w:rPr>
          <w:sz w:val="22"/>
          <w:szCs w:val="22"/>
        </w:rPr>
      </w:pPr>
    </w:p>
    <w:p w:rsidR="00046FFF" w:rsidRPr="002640D4" w:rsidRDefault="002640D4" w:rsidP="002640D4">
      <w:pPr>
        <w:ind w:firstLine="567"/>
        <w:jc w:val="both"/>
      </w:pPr>
      <w:r w:rsidRPr="002640D4">
        <w:t>Art. 3º. Esta Lei entra em vigor na data de sua publicação.</w:t>
      </w:r>
    </w:p>
    <w:p w:rsidR="00046FFF" w:rsidRPr="002640D4" w:rsidRDefault="00046FFF" w:rsidP="00046FFF">
      <w:pPr>
        <w:ind w:firstLine="567"/>
        <w:jc w:val="both"/>
        <w:rPr>
          <w:bCs/>
          <w:sz w:val="22"/>
          <w:szCs w:val="22"/>
        </w:rPr>
      </w:pPr>
    </w:p>
    <w:p w:rsidR="00046FFF" w:rsidRPr="00046FFF" w:rsidRDefault="00046FFF" w:rsidP="00046FFF">
      <w:pPr>
        <w:ind w:firstLine="567"/>
        <w:jc w:val="both"/>
      </w:pPr>
      <w:r w:rsidRPr="00046FFF">
        <w:t>Palácio do Governo do Estado de Rondônia</w:t>
      </w:r>
      <w:r w:rsidRPr="007E3CE2">
        <w:t>, em</w:t>
      </w:r>
      <w:r w:rsidR="007418FC">
        <w:t xml:space="preserve"> 25 </w:t>
      </w:r>
      <w:r w:rsidRPr="00046FFF">
        <w:t xml:space="preserve">de </w:t>
      </w:r>
      <w:r w:rsidR="00A52615">
        <w:t>junho</w:t>
      </w:r>
      <w:r w:rsidRPr="00046FFF">
        <w:t xml:space="preserve"> de 2018, 130º da República.  </w:t>
      </w:r>
    </w:p>
    <w:p w:rsidR="00C91585" w:rsidRPr="00046FFF" w:rsidRDefault="00C91585" w:rsidP="00046FFF">
      <w:pPr>
        <w:tabs>
          <w:tab w:val="left" w:pos="4365"/>
        </w:tabs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046FFF" w:rsidRDefault="00046FFF" w:rsidP="00046FFF">
      <w:pPr>
        <w:jc w:val="center"/>
      </w:pPr>
      <w:r w:rsidRPr="00046FFF">
        <w:t>Governador</w:t>
      </w:r>
    </w:p>
    <w:p w:rsidR="005653D8" w:rsidRDefault="005653D8" w:rsidP="002640D4">
      <w:pPr>
        <w:jc w:val="center"/>
        <w:rPr>
          <w:b/>
          <w:bCs/>
        </w:rPr>
      </w:pPr>
    </w:p>
    <w:p w:rsidR="005653D8" w:rsidRDefault="005653D8" w:rsidP="002640D4">
      <w:pPr>
        <w:jc w:val="center"/>
        <w:rPr>
          <w:b/>
          <w:bCs/>
        </w:rPr>
      </w:pPr>
    </w:p>
    <w:p w:rsidR="005653D8" w:rsidRDefault="005653D8" w:rsidP="002640D4">
      <w:pPr>
        <w:jc w:val="center"/>
        <w:rPr>
          <w:b/>
          <w:bCs/>
        </w:rPr>
      </w:pPr>
    </w:p>
    <w:p w:rsidR="002640D4" w:rsidRPr="00754B8C" w:rsidRDefault="002640D4" w:rsidP="002640D4">
      <w:pPr>
        <w:jc w:val="center"/>
      </w:pPr>
      <w:r w:rsidRPr="00754B8C">
        <w:rPr>
          <w:b/>
          <w:bCs/>
        </w:rPr>
        <w:lastRenderedPageBreak/>
        <w:t xml:space="preserve">ANEXO I </w:t>
      </w:r>
    </w:p>
    <w:p w:rsidR="002640D4" w:rsidRPr="00754B8C" w:rsidRDefault="002640D4" w:rsidP="002640D4">
      <w:pPr>
        <w:jc w:val="both"/>
      </w:pPr>
    </w:p>
    <w:p w:rsidR="002640D4" w:rsidRPr="00BD49DB" w:rsidRDefault="002640D4" w:rsidP="002640D4">
      <w:pPr>
        <w:jc w:val="both"/>
        <w:rPr>
          <w:sz w:val="20"/>
          <w:szCs w:val="20"/>
        </w:rPr>
      </w:pPr>
      <w:r w:rsidRPr="00BD49DB">
        <w:rPr>
          <w:b/>
          <w:bCs/>
          <w:sz w:val="20"/>
          <w:szCs w:val="20"/>
        </w:rPr>
        <w:t xml:space="preserve">CRÉDITO SUPLEMENTAR POR SUPERAVIT FINANCEIRO                          </w:t>
      </w:r>
      <w:r>
        <w:rPr>
          <w:b/>
          <w:bCs/>
          <w:sz w:val="20"/>
          <w:szCs w:val="20"/>
        </w:rPr>
        <w:t xml:space="preserve">                    </w:t>
      </w:r>
      <w:r w:rsidRPr="00BD49DB">
        <w:rPr>
          <w:b/>
          <w:bCs/>
          <w:sz w:val="20"/>
          <w:szCs w:val="20"/>
        </w:rPr>
        <w:t xml:space="preserve">  SUPLEMENTA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97"/>
        <w:gridCol w:w="1206"/>
        <w:gridCol w:w="1417"/>
        <w:gridCol w:w="1090"/>
      </w:tblGrid>
      <w:tr w:rsidR="002640D4" w:rsidRPr="00BD49DB" w:rsidTr="00B6634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2640D4" w:rsidRPr="00D84E30" w:rsidRDefault="002640D4" w:rsidP="002640D4">
      <w:pPr>
        <w:jc w:val="both"/>
        <w:rPr>
          <w:vanish/>
          <w:sz w:val="16"/>
          <w:szCs w:val="20"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1"/>
        <w:gridCol w:w="3951"/>
        <w:gridCol w:w="996"/>
        <w:gridCol w:w="839"/>
        <w:gridCol w:w="1727"/>
      </w:tblGrid>
      <w:tr w:rsidR="002640D4" w:rsidRPr="00BD49DB" w:rsidTr="00B6634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653A8D">
              <w:rPr>
                <w:b/>
                <w:bCs/>
                <w:sz w:val="20"/>
                <w:szCs w:val="20"/>
              </w:rPr>
              <w:t>SECRETARI</w:t>
            </w:r>
            <w:r>
              <w:rPr>
                <w:b/>
                <w:bCs/>
                <w:sz w:val="20"/>
                <w:szCs w:val="20"/>
              </w:rPr>
              <w:t>A DE ESTADO DE FINANÇAS - SEFIN</w:t>
            </w:r>
          </w:p>
        </w:tc>
        <w:tc>
          <w:tcPr>
            <w:tcW w:w="996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14.676.339,55</w:t>
            </w:r>
          </w:p>
        </w:tc>
      </w:tr>
      <w:tr w:rsidR="002640D4" w:rsidRPr="00BD49DB" w:rsidTr="00B6634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14.001.04.122.1015.2087</w:t>
            </w:r>
          </w:p>
        </w:tc>
        <w:tc>
          <w:tcPr>
            <w:tcW w:w="3951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996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9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727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14.676.339,55</w:t>
            </w:r>
          </w:p>
        </w:tc>
      </w:tr>
      <w:tr w:rsidR="002640D4" w:rsidRPr="00BD49DB" w:rsidTr="00B6634D">
        <w:trPr>
          <w:tblCellSpacing w:w="0" w:type="dxa"/>
        </w:trPr>
        <w:tc>
          <w:tcPr>
            <w:tcW w:w="7987" w:type="dxa"/>
            <w:gridSpan w:val="4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27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R$ 14.676.339,55</w:t>
            </w:r>
          </w:p>
        </w:tc>
      </w:tr>
    </w:tbl>
    <w:p w:rsidR="002640D4" w:rsidRPr="00754B8C" w:rsidRDefault="002640D4" w:rsidP="002640D4"/>
    <w:p w:rsidR="002640D4" w:rsidRPr="00754B8C" w:rsidRDefault="002640D4" w:rsidP="002640D4">
      <w:pPr>
        <w:jc w:val="center"/>
      </w:pPr>
      <w:r w:rsidRPr="00754B8C">
        <w:rPr>
          <w:b/>
          <w:bCs/>
        </w:rPr>
        <w:t xml:space="preserve">ANEXO II </w:t>
      </w:r>
    </w:p>
    <w:p w:rsidR="002640D4" w:rsidRPr="00754B8C" w:rsidRDefault="002640D4" w:rsidP="002640D4">
      <w:pPr>
        <w:jc w:val="both"/>
      </w:pPr>
    </w:p>
    <w:p w:rsidR="002640D4" w:rsidRPr="00BD49DB" w:rsidRDefault="002640D4" w:rsidP="002640D4">
      <w:pPr>
        <w:ind w:right="-994"/>
        <w:jc w:val="both"/>
        <w:rPr>
          <w:sz w:val="20"/>
          <w:szCs w:val="20"/>
        </w:rPr>
      </w:pPr>
      <w:r w:rsidRPr="00BD49DB">
        <w:rPr>
          <w:b/>
          <w:bCs/>
          <w:sz w:val="20"/>
          <w:szCs w:val="20"/>
        </w:rPr>
        <w:t xml:space="preserve">CRÉDITO ADICIONAL SUPLEMENTAR POR ANULAÇÃO                                                            </w:t>
      </w:r>
      <w:r>
        <w:rPr>
          <w:b/>
          <w:bCs/>
          <w:sz w:val="20"/>
          <w:szCs w:val="20"/>
        </w:rPr>
        <w:t xml:space="preserve">        </w:t>
      </w:r>
      <w:r w:rsidRPr="00BD49DB">
        <w:rPr>
          <w:b/>
          <w:bCs/>
          <w:sz w:val="20"/>
          <w:szCs w:val="20"/>
        </w:rPr>
        <w:t xml:space="preserve">REDUZ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97"/>
        <w:gridCol w:w="1206"/>
        <w:gridCol w:w="1417"/>
        <w:gridCol w:w="1090"/>
      </w:tblGrid>
      <w:tr w:rsidR="002640D4" w:rsidRPr="00BD49DB" w:rsidTr="00B6634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2640D4" w:rsidRPr="00406ADC" w:rsidRDefault="002640D4" w:rsidP="002640D4">
      <w:pPr>
        <w:jc w:val="both"/>
        <w:rPr>
          <w:vanish/>
          <w:sz w:val="16"/>
          <w:szCs w:val="20"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1"/>
        <w:gridCol w:w="3966"/>
        <w:gridCol w:w="1000"/>
        <w:gridCol w:w="842"/>
        <w:gridCol w:w="1705"/>
      </w:tblGrid>
      <w:tr w:rsidR="002640D4" w:rsidRPr="00BD49DB" w:rsidTr="00B6634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SECRETARIA DE ESTADO DE FINANÇAS - SEFIN</w:t>
            </w:r>
          </w:p>
        </w:tc>
        <w:tc>
          <w:tcPr>
            <w:tcW w:w="10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14.676.339,55</w:t>
            </w:r>
          </w:p>
        </w:tc>
      </w:tr>
      <w:tr w:rsidR="002640D4" w:rsidRPr="00BD49DB" w:rsidTr="00B6634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14.001.04.122.1015.2087</w:t>
            </w:r>
          </w:p>
        </w:tc>
        <w:tc>
          <w:tcPr>
            <w:tcW w:w="3966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10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42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705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14.676.339,55</w:t>
            </w:r>
          </w:p>
        </w:tc>
      </w:tr>
      <w:tr w:rsidR="002640D4" w:rsidRPr="00BD49DB" w:rsidTr="00B6634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653A8D">
              <w:rPr>
                <w:b/>
                <w:bCs/>
                <w:sz w:val="20"/>
                <w:szCs w:val="20"/>
              </w:rPr>
              <w:t>SECRETARIA DE ESTADO DA SEGURANÇA, DEFESA E CIDADANIA - SESDEC</w:t>
            </w:r>
          </w:p>
        </w:tc>
        <w:tc>
          <w:tcPr>
            <w:tcW w:w="10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154.143,17</w:t>
            </w:r>
          </w:p>
        </w:tc>
      </w:tr>
      <w:tr w:rsidR="002640D4" w:rsidRPr="00BD49DB" w:rsidTr="00B6634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15.001.06.181.2236.2154</w:t>
            </w:r>
          </w:p>
        </w:tc>
        <w:tc>
          <w:tcPr>
            <w:tcW w:w="3966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A MANUTENÇÃO OPERACIONAL DA UNIDADE</w:t>
            </w:r>
          </w:p>
        </w:tc>
        <w:tc>
          <w:tcPr>
            <w:tcW w:w="10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42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0100</w:t>
            </w:r>
          </w:p>
        </w:tc>
        <w:tc>
          <w:tcPr>
            <w:tcW w:w="1705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154.143,17</w:t>
            </w:r>
          </w:p>
        </w:tc>
      </w:tr>
      <w:tr w:rsidR="002640D4" w:rsidRPr="00BD49DB" w:rsidTr="00B6634D">
        <w:trPr>
          <w:tblCellSpacing w:w="0" w:type="dxa"/>
        </w:trPr>
        <w:tc>
          <w:tcPr>
            <w:tcW w:w="8009" w:type="dxa"/>
            <w:gridSpan w:val="4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5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R$ 14.830.482,72</w:t>
            </w:r>
          </w:p>
        </w:tc>
      </w:tr>
    </w:tbl>
    <w:p w:rsidR="002640D4" w:rsidRDefault="002640D4" w:rsidP="002640D4">
      <w:pPr>
        <w:jc w:val="center"/>
        <w:rPr>
          <w:b/>
          <w:bCs/>
        </w:rPr>
      </w:pPr>
    </w:p>
    <w:p w:rsidR="002640D4" w:rsidRPr="00754B8C" w:rsidRDefault="002640D4" w:rsidP="002640D4">
      <w:pPr>
        <w:jc w:val="center"/>
      </w:pPr>
      <w:r w:rsidRPr="00754B8C">
        <w:rPr>
          <w:b/>
          <w:bCs/>
        </w:rPr>
        <w:t xml:space="preserve">ANEXO III </w:t>
      </w:r>
    </w:p>
    <w:p w:rsidR="002640D4" w:rsidRPr="00754B8C" w:rsidRDefault="002640D4" w:rsidP="002640D4">
      <w:pPr>
        <w:jc w:val="both"/>
      </w:pPr>
    </w:p>
    <w:p w:rsidR="002640D4" w:rsidRPr="00BD49DB" w:rsidRDefault="002640D4" w:rsidP="002640D4">
      <w:pPr>
        <w:ind w:right="-143"/>
        <w:jc w:val="both"/>
        <w:rPr>
          <w:sz w:val="20"/>
          <w:szCs w:val="20"/>
        </w:rPr>
      </w:pPr>
      <w:r w:rsidRPr="00BD49DB">
        <w:rPr>
          <w:b/>
          <w:bCs/>
          <w:sz w:val="20"/>
          <w:szCs w:val="20"/>
        </w:rPr>
        <w:t xml:space="preserve">CRÉDITO ADICIONAL ESPECIAL POR ANULAÇÃO                                           </w:t>
      </w:r>
      <w:r>
        <w:rPr>
          <w:b/>
          <w:bCs/>
          <w:sz w:val="20"/>
          <w:szCs w:val="20"/>
        </w:rPr>
        <w:t xml:space="preserve">                    </w:t>
      </w:r>
      <w:r w:rsidRPr="00BD49DB">
        <w:rPr>
          <w:b/>
          <w:bCs/>
          <w:sz w:val="20"/>
          <w:szCs w:val="20"/>
        </w:rPr>
        <w:t xml:space="preserve">SUPLEMENTA </w:t>
      </w:r>
    </w:p>
    <w:tbl>
      <w:tblPr>
        <w:tblW w:w="987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1134"/>
        <w:gridCol w:w="1417"/>
        <w:gridCol w:w="1232"/>
      </w:tblGrid>
      <w:tr w:rsidR="002640D4" w:rsidRPr="00BD49DB" w:rsidTr="00B6634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2640D4" w:rsidRPr="00406ADC" w:rsidRDefault="002640D4" w:rsidP="002640D4">
      <w:pPr>
        <w:jc w:val="both"/>
        <w:rPr>
          <w:vanish/>
          <w:sz w:val="16"/>
          <w:szCs w:val="20"/>
        </w:rPr>
      </w:pPr>
    </w:p>
    <w:tbl>
      <w:tblPr>
        <w:tblW w:w="9998" w:type="dxa"/>
        <w:tblCellSpacing w:w="0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0"/>
        <w:gridCol w:w="3992"/>
        <w:gridCol w:w="1032"/>
        <w:gridCol w:w="863"/>
        <w:gridCol w:w="1911"/>
      </w:tblGrid>
      <w:tr w:rsidR="002640D4" w:rsidRPr="00BD49DB" w:rsidTr="00B6634D">
        <w:trPr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653A8D">
              <w:rPr>
                <w:b/>
                <w:bCs/>
                <w:sz w:val="20"/>
                <w:szCs w:val="20"/>
              </w:rPr>
              <w:t>SUPERINTENDÊNCIA ESTADUAL DE PATRIMÔNIO E REGULARIZAÇÃO FUNDIÁRIA - SEPAT</w:t>
            </w:r>
          </w:p>
        </w:tc>
        <w:tc>
          <w:tcPr>
            <w:tcW w:w="1032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100.000,00</w:t>
            </w:r>
          </w:p>
        </w:tc>
      </w:tr>
      <w:tr w:rsidR="002640D4" w:rsidRPr="00BD49DB" w:rsidTr="00B6634D">
        <w:trPr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13.009.04.122.2051.2087</w:t>
            </w:r>
          </w:p>
        </w:tc>
        <w:tc>
          <w:tcPr>
            <w:tcW w:w="3992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1032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63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911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100.000,00</w:t>
            </w:r>
          </w:p>
        </w:tc>
      </w:tr>
      <w:tr w:rsidR="002640D4" w:rsidRPr="00BD49DB" w:rsidTr="00B6634D">
        <w:trPr>
          <w:tblCellSpacing w:w="0" w:type="dxa"/>
        </w:trPr>
        <w:tc>
          <w:tcPr>
            <w:tcW w:w="8087" w:type="dxa"/>
            <w:gridSpan w:val="4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11" w:type="dxa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R$ 100.000,00</w:t>
            </w:r>
          </w:p>
        </w:tc>
      </w:tr>
    </w:tbl>
    <w:p w:rsidR="00E2766E" w:rsidRDefault="00E2766E" w:rsidP="002640D4">
      <w:pPr>
        <w:jc w:val="center"/>
        <w:rPr>
          <w:b/>
          <w:bCs/>
        </w:rPr>
      </w:pPr>
    </w:p>
    <w:p w:rsidR="002640D4" w:rsidRPr="00754B8C" w:rsidRDefault="002640D4" w:rsidP="002640D4">
      <w:pPr>
        <w:jc w:val="center"/>
      </w:pPr>
      <w:r w:rsidRPr="00754B8C">
        <w:rPr>
          <w:b/>
          <w:bCs/>
        </w:rPr>
        <w:t xml:space="preserve">ANEXO IV </w:t>
      </w:r>
    </w:p>
    <w:p w:rsidR="002640D4" w:rsidRPr="00754B8C" w:rsidRDefault="002640D4" w:rsidP="002640D4">
      <w:pPr>
        <w:jc w:val="both"/>
      </w:pPr>
    </w:p>
    <w:p w:rsidR="002640D4" w:rsidRPr="00BD49DB" w:rsidRDefault="002640D4" w:rsidP="002640D4">
      <w:pPr>
        <w:ind w:right="-1"/>
        <w:jc w:val="both"/>
        <w:rPr>
          <w:sz w:val="20"/>
          <w:szCs w:val="20"/>
        </w:rPr>
      </w:pPr>
      <w:r w:rsidRPr="00BD49DB">
        <w:rPr>
          <w:b/>
          <w:bCs/>
          <w:sz w:val="20"/>
          <w:szCs w:val="20"/>
        </w:rPr>
        <w:t xml:space="preserve">CRÉDITO ADICIONAL SUPLEMENTAR POR ANULAÇÃO                               </w:t>
      </w:r>
      <w:r>
        <w:rPr>
          <w:b/>
          <w:bCs/>
          <w:sz w:val="20"/>
          <w:szCs w:val="20"/>
        </w:rPr>
        <w:t xml:space="preserve">                   </w:t>
      </w:r>
      <w:r w:rsidRPr="00BD49DB">
        <w:rPr>
          <w:b/>
          <w:bCs/>
          <w:sz w:val="20"/>
          <w:szCs w:val="20"/>
        </w:rPr>
        <w:t xml:space="preserve">SUPLEMENTA </w:t>
      </w:r>
    </w:p>
    <w:tbl>
      <w:tblPr>
        <w:tblW w:w="987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"/>
        <w:gridCol w:w="2200"/>
        <w:gridCol w:w="45"/>
        <w:gridCol w:w="3919"/>
        <w:gridCol w:w="50"/>
        <w:gridCol w:w="942"/>
        <w:gridCol w:w="51"/>
        <w:gridCol w:w="786"/>
        <w:gridCol w:w="631"/>
        <w:gridCol w:w="1232"/>
      </w:tblGrid>
      <w:tr w:rsidR="002640D4" w:rsidRPr="00BD49DB" w:rsidTr="00B45B58">
        <w:trPr>
          <w:tblCellSpacing w:w="0" w:type="dxa"/>
        </w:trPr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653A8D">
              <w:rPr>
                <w:b/>
                <w:bCs/>
                <w:sz w:val="20"/>
                <w:szCs w:val="20"/>
              </w:rPr>
              <w:t xml:space="preserve">SUPERINTENDÊNCIA DE GESTÃO DOS GASTOS PÚBLICOS </w:t>
            </w:r>
            <w:r w:rsidRPr="00653A8D">
              <w:rPr>
                <w:b/>
                <w:bCs/>
                <w:sz w:val="20"/>
                <w:szCs w:val="20"/>
              </w:rPr>
              <w:lastRenderedPageBreak/>
              <w:t>ADMINISTRATIVOS - SUGESP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5.000.000,00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lastRenderedPageBreak/>
              <w:t>11.009.04.122.1015.2087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9.185,76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11.009.04.122.1015.2174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MANUTENÇÃO DO PALÁCIO RIO MADEIRA E ANEXOS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4.094.896,44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11.009.04.122.1015.2175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MANUTENÇÃO DAS UNIDADES E ÓRGÃOS VINCULADOS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745.817,80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4490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125.000,00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11.009.04.122.2071.2557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PROMOVER A PUBLICIDADE LEGAL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7.500,00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11.009.04.131.2071.2172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PROMOVER A COMUNICAÇÃO E TRANSMISSÃO DE ATOS E FATOS DO GOVERNO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17.600,00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38635B">
              <w:rPr>
                <w:b/>
                <w:bCs/>
                <w:sz w:val="20"/>
                <w:szCs w:val="20"/>
              </w:rPr>
              <w:t>SECRETARIA DE ESTADO DO PLANEJAMENTO, ORÇAMENTO E GESTÃO - SEPOG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8.572.109,55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13.001.04.122.1015.2087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8.572.109,55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653A8D">
              <w:rPr>
                <w:b/>
                <w:bCs/>
                <w:sz w:val="20"/>
                <w:szCs w:val="20"/>
              </w:rPr>
              <w:t>SUPERINTENDÊNCIA ESTADUAL DE PATRIMÔNIO E REGULARIZAÇÃO FUNDIÁRIA - SEPAT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200.000,00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13.009.20.482.2051.2195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APOIAR REGULARIZAÇÃO FUNDIÁRIA URBANA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100.000,00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13.009.21.631.1234.2132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TITULAR ÁREAS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100.000,00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653A8D">
              <w:rPr>
                <w:b/>
                <w:bCs/>
                <w:sz w:val="20"/>
                <w:szCs w:val="20"/>
              </w:rPr>
              <w:t>SECRETARIA DE ESTADO DA SEGURANÇA, DEFESA E CIDADANIA - SESDEC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200.000,00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15.001.06.181.2236.2154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ASSEGURAR A MANUTENÇÃO OPERACIONAL DA UNIDADE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200.000,00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38635B">
              <w:rPr>
                <w:b/>
                <w:bCs/>
                <w:sz w:val="20"/>
                <w:szCs w:val="20"/>
              </w:rPr>
              <w:t>SUPERINTENDÊNCIA DA JUVENTUDE, CULTURA, ESPORTE E LAZER - SEJUCEL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154.143,17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16.004.27.812.1216.1157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GERIR OS ESPAÇOS DESPORTIVOS – PROGESP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4490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1100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139.864,37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4490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0100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14.278,80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38635B">
              <w:rPr>
                <w:b/>
                <w:bCs/>
                <w:sz w:val="20"/>
                <w:szCs w:val="20"/>
              </w:rPr>
              <w:t xml:space="preserve">SECRETARIA </w:t>
            </w:r>
            <w:r>
              <w:rPr>
                <w:b/>
                <w:bCs/>
                <w:sz w:val="20"/>
                <w:szCs w:val="20"/>
              </w:rPr>
              <w:t>DE ESTADO</w:t>
            </w:r>
            <w:r w:rsidRPr="0038635B">
              <w:rPr>
                <w:b/>
                <w:bCs/>
                <w:sz w:val="20"/>
                <w:szCs w:val="20"/>
              </w:rPr>
              <w:t xml:space="preserve"> DE ASSISTÊNCIA E DO </w:t>
            </w:r>
            <w:r>
              <w:rPr>
                <w:b/>
                <w:bCs/>
                <w:sz w:val="20"/>
                <w:szCs w:val="20"/>
              </w:rPr>
              <w:t xml:space="preserve">DESENVOLVIMENTO </w:t>
            </w:r>
            <w:r w:rsidRPr="0038635B">
              <w:rPr>
                <w:b/>
                <w:bCs/>
                <w:sz w:val="20"/>
                <w:szCs w:val="20"/>
              </w:rPr>
              <w:t>SOCIAL - SEAS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604.230,00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2200" w:type="dxa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23.001.08.244.1291.2826</w:t>
            </w:r>
          </w:p>
        </w:tc>
        <w:tc>
          <w:tcPr>
            <w:tcW w:w="3964" w:type="dxa"/>
            <w:gridSpan w:val="2"/>
            <w:vAlign w:val="center"/>
            <w:hideMark/>
          </w:tcPr>
          <w:p w:rsidR="002640D4" w:rsidRPr="00BD49DB" w:rsidRDefault="002640D4" w:rsidP="00B6634D">
            <w:pPr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ASSESSORAR E APOIAR O ESTADO E OS MUNICÍPIOS EM SITUAÇÕES EMERGÊNCIAIS, DEMANDADAS A ASSISTÊNCIA SOCIAL ESTADUAL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3390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center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0613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sz w:val="20"/>
                <w:szCs w:val="20"/>
              </w:rPr>
              <w:t>604.230,00</w:t>
            </w:r>
          </w:p>
        </w:tc>
      </w:tr>
      <w:tr w:rsidR="002640D4" w:rsidRPr="00BD49DB" w:rsidTr="00B45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3" w:type="dxa"/>
          <w:tblCellSpacing w:w="0" w:type="dxa"/>
        </w:trPr>
        <w:tc>
          <w:tcPr>
            <w:tcW w:w="7993" w:type="dxa"/>
            <w:gridSpan w:val="7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b/>
                <w:bCs/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63" w:type="dxa"/>
            <w:gridSpan w:val="2"/>
            <w:vAlign w:val="center"/>
            <w:hideMark/>
          </w:tcPr>
          <w:p w:rsidR="002640D4" w:rsidRPr="00BD49DB" w:rsidRDefault="002640D4" w:rsidP="00B6634D">
            <w:pPr>
              <w:jc w:val="right"/>
              <w:rPr>
                <w:sz w:val="20"/>
                <w:szCs w:val="20"/>
              </w:rPr>
            </w:pPr>
            <w:r w:rsidRPr="00BD49DB">
              <w:rPr>
                <w:b/>
                <w:bCs/>
                <w:sz w:val="20"/>
                <w:szCs w:val="20"/>
              </w:rPr>
              <w:t>R$ 14.730.482,72</w:t>
            </w:r>
          </w:p>
        </w:tc>
      </w:tr>
    </w:tbl>
    <w:p w:rsidR="002640D4" w:rsidRPr="00BD49DB" w:rsidRDefault="002640D4" w:rsidP="002640D4">
      <w:pPr>
        <w:rPr>
          <w:sz w:val="20"/>
          <w:szCs w:val="20"/>
        </w:rPr>
      </w:pPr>
    </w:p>
    <w:p w:rsidR="00315054" w:rsidRPr="00170554" w:rsidRDefault="00315054" w:rsidP="00436EE9"/>
    <w:sectPr w:rsidR="00315054" w:rsidRPr="00170554" w:rsidSect="005653D8">
      <w:headerReference w:type="default" r:id="rId6"/>
      <w:footerReference w:type="default" r:id="rId7"/>
      <w:pgSz w:w="11906" w:h="16838"/>
      <w:pgMar w:top="1134" w:right="567" w:bottom="567" w:left="1134" w:header="425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06" w:rsidRDefault="00264506">
      <w:r>
        <w:separator/>
      </w:r>
    </w:p>
  </w:endnote>
  <w:endnote w:type="continuationSeparator" w:id="0">
    <w:p w:rsidR="00264506" w:rsidRDefault="0026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02944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653D8" w:rsidRPr="005653D8" w:rsidRDefault="005653D8">
        <w:pPr>
          <w:pStyle w:val="Rodap"/>
          <w:jc w:val="right"/>
          <w:rPr>
            <w:sz w:val="20"/>
          </w:rPr>
        </w:pPr>
        <w:r w:rsidRPr="005653D8">
          <w:rPr>
            <w:sz w:val="20"/>
          </w:rPr>
          <w:fldChar w:fldCharType="begin"/>
        </w:r>
        <w:r w:rsidRPr="005653D8">
          <w:rPr>
            <w:sz w:val="20"/>
          </w:rPr>
          <w:instrText>PAGE   \* MERGEFORMAT</w:instrText>
        </w:r>
        <w:r w:rsidRPr="005653D8">
          <w:rPr>
            <w:sz w:val="20"/>
          </w:rPr>
          <w:fldChar w:fldCharType="separate"/>
        </w:r>
        <w:r w:rsidR="007418FC" w:rsidRPr="007418FC">
          <w:rPr>
            <w:noProof/>
            <w:sz w:val="20"/>
            <w:lang w:val="pt-BR"/>
          </w:rPr>
          <w:t>1</w:t>
        </w:r>
        <w:r w:rsidRPr="005653D8">
          <w:rPr>
            <w:sz w:val="20"/>
          </w:rPr>
          <w:fldChar w:fldCharType="end"/>
        </w:r>
      </w:p>
    </w:sdtContent>
  </w:sdt>
  <w:p w:rsidR="00FC054C" w:rsidRPr="00CB7347" w:rsidRDefault="007418FC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06" w:rsidRDefault="00264506">
      <w:r>
        <w:separator/>
      </w:r>
    </w:p>
  </w:footnote>
  <w:footnote w:type="continuationSeparator" w:id="0">
    <w:p w:rsidR="00264506" w:rsidRDefault="0026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E81779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91433965" r:id="rId2"/>
      </w:object>
    </w:r>
  </w:p>
  <w:p w:rsidR="00AE674F" w:rsidRPr="004B5FB8" w:rsidRDefault="00E81779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E81779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7418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FF"/>
    <w:rsid w:val="00046FFF"/>
    <w:rsid w:val="00193131"/>
    <w:rsid w:val="002640D4"/>
    <w:rsid w:val="00264506"/>
    <w:rsid w:val="00315054"/>
    <w:rsid w:val="00376A4C"/>
    <w:rsid w:val="00406ADC"/>
    <w:rsid w:val="00436EE9"/>
    <w:rsid w:val="0046340A"/>
    <w:rsid w:val="005653D8"/>
    <w:rsid w:val="005E651C"/>
    <w:rsid w:val="00613420"/>
    <w:rsid w:val="007418FC"/>
    <w:rsid w:val="007C7C86"/>
    <w:rsid w:val="007E3CE2"/>
    <w:rsid w:val="009436FF"/>
    <w:rsid w:val="00A52615"/>
    <w:rsid w:val="00A65733"/>
    <w:rsid w:val="00AB5142"/>
    <w:rsid w:val="00AF71F2"/>
    <w:rsid w:val="00B45B58"/>
    <w:rsid w:val="00B83E95"/>
    <w:rsid w:val="00C91585"/>
    <w:rsid w:val="00CE5C0E"/>
    <w:rsid w:val="00D84E30"/>
    <w:rsid w:val="00E02ACE"/>
    <w:rsid w:val="00E2766E"/>
    <w:rsid w:val="00E81779"/>
    <w:rsid w:val="00ED53F6"/>
    <w:rsid w:val="00F75F37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49210A1-3470-4D88-9C34-FE9BF7A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46FF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46F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46F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F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15</cp:revision>
  <cp:lastPrinted>2018-06-21T14:14:00Z</cp:lastPrinted>
  <dcterms:created xsi:type="dcterms:W3CDTF">2018-05-10T13:39:00Z</dcterms:created>
  <dcterms:modified xsi:type="dcterms:W3CDTF">2018-06-25T16:13:00Z</dcterms:modified>
</cp:coreProperties>
</file>