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E5" w:rsidRDefault="00720610" w:rsidP="00720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610">
        <w:rPr>
          <w:rFonts w:ascii="Times New Roman" w:hAnsi="Times New Roman" w:cs="Times New Roman"/>
          <w:sz w:val="24"/>
          <w:szCs w:val="24"/>
        </w:rPr>
        <w:t>LEI N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1922">
        <w:rPr>
          <w:rFonts w:ascii="Times New Roman" w:hAnsi="Times New Roman" w:cs="Times New Roman"/>
          <w:sz w:val="24"/>
          <w:szCs w:val="24"/>
        </w:rPr>
        <w:t xml:space="preserve"> 4.279</w:t>
      </w:r>
      <w:r w:rsidRPr="00720610">
        <w:rPr>
          <w:rFonts w:ascii="Times New Roman" w:hAnsi="Times New Roman" w:cs="Times New Roman"/>
          <w:sz w:val="24"/>
          <w:szCs w:val="24"/>
        </w:rPr>
        <w:t>, DE</w:t>
      </w:r>
      <w:r w:rsidR="00571922">
        <w:rPr>
          <w:rFonts w:ascii="Times New Roman" w:hAnsi="Times New Roman" w:cs="Times New Roman"/>
          <w:sz w:val="24"/>
          <w:szCs w:val="24"/>
        </w:rPr>
        <w:t xml:space="preserve"> 14 </w:t>
      </w:r>
      <w:r w:rsidRPr="00720610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MAIO</w:t>
      </w:r>
      <w:r w:rsidRPr="00720610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720610" w:rsidRDefault="00720610" w:rsidP="00720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610" w:rsidRDefault="00720610" w:rsidP="00720610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 w:rsidRPr="00D812F1">
        <w:rPr>
          <w:rFonts w:ascii="Times New Roman" w:hAnsi="Times New Roman"/>
          <w:sz w:val="26"/>
          <w:szCs w:val="26"/>
        </w:rPr>
        <w:t xml:space="preserve">Autoriza o Poder Executivo a abrir </w:t>
      </w:r>
      <w:r>
        <w:rPr>
          <w:rFonts w:ascii="Times New Roman" w:hAnsi="Times New Roman"/>
          <w:sz w:val="26"/>
          <w:szCs w:val="26"/>
        </w:rPr>
        <w:t>c</w:t>
      </w:r>
      <w:r w:rsidRPr="00D812F1">
        <w:rPr>
          <w:rFonts w:ascii="Times New Roman" w:hAnsi="Times New Roman"/>
          <w:sz w:val="26"/>
          <w:szCs w:val="26"/>
        </w:rPr>
        <w:t xml:space="preserve">rédito </w:t>
      </w:r>
      <w:r>
        <w:rPr>
          <w:rFonts w:ascii="Times New Roman" w:hAnsi="Times New Roman"/>
          <w:sz w:val="26"/>
          <w:szCs w:val="26"/>
        </w:rPr>
        <w:t>s</w:t>
      </w:r>
      <w:r w:rsidRPr="00D812F1">
        <w:rPr>
          <w:rFonts w:ascii="Times New Roman" w:hAnsi="Times New Roman"/>
          <w:sz w:val="26"/>
          <w:szCs w:val="26"/>
        </w:rPr>
        <w:t xml:space="preserve">uplementar por </w:t>
      </w:r>
      <w:proofErr w:type="spellStart"/>
      <w:r w:rsidRPr="00720610">
        <w:rPr>
          <w:rFonts w:ascii="Times New Roman" w:hAnsi="Times New Roman"/>
          <w:sz w:val="26"/>
          <w:szCs w:val="26"/>
        </w:rPr>
        <w:t>super</w:t>
      </w:r>
      <w:r>
        <w:rPr>
          <w:rFonts w:ascii="Times New Roman" w:hAnsi="Times New Roman"/>
          <w:sz w:val="26"/>
          <w:szCs w:val="26"/>
        </w:rPr>
        <w:t>a</w:t>
      </w:r>
      <w:r w:rsidRPr="00720610">
        <w:rPr>
          <w:rFonts w:ascii="Times New Roman" w:hAnsi="Times New Roman"/>
          <w:sz w:val="26"/>
          <w:szCs w:val="26"/>
        </w:rPr>
        <w:t>vit</w:t>
      </w:r>
      <w:proofErr w:type="spellEnd"/>
      <w:r w:rsidRPr="007206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f</w:t>
      </w:r>
      <w:r w:rsidRPr="00D812F1">
        <w:rPr>
          <w:rFonts w:ascii="Times New Roman" w:hAnsi="Times New Roman"/>
          <w:sz w:val="26"/>
          <w:szCs w:val="26"/>
        </w:rPr>
        <w:t>inanceiro, até o montante de R$ 10.214.290,40, em favor da Unidade Orçamentária</w:t>
      </w:r>
      <w:r>
        <w:rPr>
          <w:rFonts w:ascii="Times New Roman" w:hAnsi="Times New Roman"/>
          <w:sz w:val="26"/>
          <w:szCs w:val="26"/>
        </w:rPr>
        <w:t>:</w:t>
      </w:r>
      <w:r w:rsidRPr="00D812F1">
        <w:rPr>
          <w:rFonts w:ascii="Times New Roman" w:hAnsi="Times New Roman"/>
          <w:sz w:val="26"/>
          <w:szCs w:val="26"/>
        </w:rPr>
        <w:t xml:space="preserve"> Fundo de Investimento e Desenvolvimento Industrial do Estado de Rondônia </w:t>
      </w:r>
      <w:r>
        <w:rPr>
          <w:rFonts w:ascii="Times New Roman" w:hAnsi="Times New Roman"/>
          <w:sz w:val="26"/>
          <w:szCs w:val="26"/>
        </w:rPr>
        <w:t>-</w:t>
      </w:r>
      <w:r w:rsidRPr="00D812F1">
        <w:rPr>
          <w:rFonts w:ascii="Times New Roman" w:hAnsi="Times New Roman"/>
          <w:sz w:val="26"/>
          <w:szCs w:val="26"/>
        </w:rPr>
        <w:t xml:space="preserve"> FIDER</w:t>
      </w:r>
      <w:r>
        <w:rPr>
          <w:rFonts w:ascii="Times New Roman" w:hAnsi="Times New Roman"/>
          <w:sz w:val="26"/>
          <w:szCs w:val="26"/>
        </w:rPr>
        <w:t>.</w:t>
      </w:r>
    </w:p>
    <w:p w:rsidR="00720610" w:rsidRDefault="00720610" w:rsidP="007206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610" w:rsidRPr="00720610" w:rsidRDefault="00720610" w:rsidP="00720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610">
        <w:rPr>
          <w:rFonts w:ascii="Times New Roman" w:hAnsi="Times New Roman" w:cs="Times New Roman"/>
          <w:sz w:val="24"/>
          <w:szCs w:val="24"/>
        </w:rPr>
        <w:t>O GOVERNADOR DO ESTADO DE RONDÔNIA:</w:t>
      </w:r>
    </w:p>
    <w:p w:rsidR="00720610" w:rsidRDefault="00720610" w:rsidP="00720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610">
        <w:rPr>
          <w:rFonts w:ascii="Times New Roman" w:hAnsi="Times New Roman" w:cs="Times New Roman"/>
          <w:sz w:val="24"/>
          <w:szCs w:val="24"/>
        </w:rPr>
        <w:t>Faço saber que a Assembleia Legislativa decreta e eu sanciono a seguinte Lei:</w:t>
      </w:r>
    </w:p>
    <w:p w:rsidR="00720610" w:rsidRDefault="00720610" w:rsidP="00720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610" w:rsidRPr="00720610" w:rsidRDefault="00720610" w:rsidP="00720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610">
        <w:rPr>
          <w:rFonts w:ascii="Times New Roman" w:hAnsi="Times New Roman" w:cs="Times New Roman"/>
          <w:sz w:val="24"/>
          <w:szCs w:val="24"/>
        </w:rPr>
        <w:t>Art. 1º. Fica o Poder Executivo autorizado a abrir</w:t>
      </w:r>
      <w:r>
        <w:rPr>
          <w:rFonts w:ascii="Times New Roman" w:hAnsi="Times New Roman" w:cs="Times New Roman"/>
          <w:sz w:val="24"/>
          <w:szCs w:val="24"/>
        </w:rPr>
        <w:t xml:space="preserve"> crédito suplementar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supera</w:t>
      </w:r>
      <w:r w:rsidRPr="00720610">
        <w:rPr>
          <w:rFonts w:ascii="Times New Roman" w:hAnsi="Times New Roman" w:cs="Times New Roman"/>
          <w:sz w:val="24"/>
          <w:szCs w:val="24"/>
        </w:rPr>
        <w:t>vit</w:t>
      </w:r>
      <w:proofErr w:type="spellEnd"/>
      <w:r w:rsidRPr="00720610">
        <w:rPr>
          <w:rFonts w:ascii="Times New Roman" w:hAnsi="Times New Roman" w:cs="Times New Roman"/>
          <w:sz w:val="24"/>
          <w:szCs w:val="24"/>
        </w:rPr>
        <w:t xml:space="preserve"> financeiro, até o montante de R$ 10.214.290,40 (dez milhões, duzentos e quatorze mil, duzentos e noventa reais e quarenta centavos), em favor da Unidade Orçamentária: Fundo de Investimento e Desenvolvimento Industrial do Estado de Rondônia - FIDER, para dar cobertura orçamentária às despesas corrente e de capital no presente exercício a serem alocados conforme Anexo I desta Lei.</w:t>
      </w:r>
    </w:p>
    <w:p w:rsidR="00720610" w:rsidRPr="00720610" w:rsidRDefault="00720610" w:rsidP="00720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610" w:rsidRPr="00720610" w:rsidRDefault="00720610" w:rsidP="00720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610">
        <w:rPr>
          <w:rFonts w:ascii="Times New Roman" w:hAnsi="Times New Roman" w:cs="Times New Roman"/>
          <w:sz w:val="24"/>
          <w:szCs w:val="24"/>
        </w:rPr>
        <w:t xml:space="preserve">Parágrafo único. O </w:t>
      </w:r>
      <w:proofErr w:type="spellStart"/>
      <w:r w:rsidRPr="00720610">
        <w:rPr>
          <w:rFonts w:ascii="Times New Roman" w:hAnsi="Times New Roman" w:cs="Times New Roman"/>
          <w:sz w:val="24"/>
          <w:szCs w:val="24"/>
        </w:rPr>
        <w:t>super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20610">
        <w:rPr>
          <w:rFonts w:ascii="Times New Roman" w:hAnsi="Times New Roman" w:cs="Times New Roman"/>
          <w:sz w:val="24"/>
          <w:szCs w:val="24"/>
        </w:rPr>
        <w:t>vit</w:t>
      </w:r>
      <w:proofErr w:type="spellEnd"/>
      <w:r w:rsidRPr="00720610">
        <w:rPr>
          <w:rFonts w:ascii="Times New Roman" w:hAnsi="Times New Roman" w:cs="Times New Roman"/>
          <w:sz w:val="24"/>
          <w:szCs w:val="24"/>
        </w:rPr>
        <w:t xml:space="preserve"> financeiro indicado </w:t>
      </w:r>
      <w:r>
        <w:rPr>
          <w:rFonts w:ascii="Times New Roman" w:hAnsi="Times New Roman" w:cs="Times New Roman"/>
          <w:sz w:val="24"/>
          <w:szCs w:val="24"/>
        </w:rPr>
        <w:t>no caput deste artigo é proveni</w:t>
      </w:r>
      <w:r w:rsidRPr="00720610">
        <w:rPr>
          <w:rFonts w:ascii="Times New Roman" w:hAnsi="Times New Roman" w:cs="Times New Roman"/>
          <w:sz w:val="24"/>
          <w:szCs w:val="24"/>
        </w:rPr>
        <w:t xml:space="preserve">ente de reprogramação do saldo financeiro do exercício de 2017, apurado no balanço patrimonial, nas conciliações e extratos das contas bancárias específicas. </w:t>
      </w:r>
    </w:p>
    <w:p w:rsidR="00720610" w:rsidRPr="00720610" w:rsidRDefault="00720610" w:rsidP="00720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610" w:rsidRDefault="00720610" w:rsidP="00720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610">
        <w:rPr>
          <w:rFonts w:ascii="Times New Roman" w:hAnsi="Times New Roman" w:cs="Times New Roman"/>
          <w:sz w:val="24"/>
          <w:szCs w:val="24"/>
        </w:rPr>
        <w:t>Art. 2º. Esta Lei entra em vigor na data de sua publicação.</w:t>
      </w:r>
    </w:p>
    <w:p w:rsidR="00720610" w:rsidRDefault="00720610" w:rsidP="00720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610" w:rsidRPr="00720610" w:rsidRDefault="00720610" w:rsidP="00720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610">
        <w:rPr>
          <w:rFonts w:ascii="Times New Roman" w:hAnsi="Times New Roman" w:cs="Times New Roman"/>
          <w:sz w:val="24"/>
          <w:szCs w:val="24"/>
        </w:rPr>
        <w:t>Palácio do Go</w:t>
      </w:r>
      <w:r>
        <w:rPr>
          <w:rFonts w:ascii="Times New Roman" w:hAnsi="Times New Roman" w:cs="Times New Roman"/>
          <w:sz w:val="24"/>
          <w:szCs w:val="24"/>
        </w:rPr>
        <w:t>verno do Estado de Rondônia, em</w:t>
      </w:r>
      <w:r w:rsidR="00571922">
        <w:rPr>
          <w:rFonts w:ascii="Times New Roman" w:hAnsi="Times New Roman" w:cs="Times New Roman"/>
          <w:sz w:val="24"/>
          <w:szCs w:val="24"/>
        </w:rPr>
        <w:t xml:space="preserve"> 14 </w:t>
      </w:r>
      <w:bookmarkStart w:id="0" w:name="_GoBack"/>
      <w:bookmarkEnd w:id="0"/>
      <w:r w:rsidRPr="00720610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maio</w:t>
      </w:r>
      <w:r w:rsidRPr="00720610">
        <w:rPr>
          <w:rFonts w:ascii="Times New Roman" w:hAnsi="Times New Roman" w:cs="Times New Roman"/>
          <w:sz w:val="24"/>
          <w:szCs w:val="24"/>
        </w:rPr>
        <w:t xml:space="preserve"> de 2018, 130º da República.  </w:t>
      </w:r>
    </w:p>
    <w:p w:rsidR="00720610" w:rsidRPr="00720610" w:rsidRDefault="00720610" w:rsidP="00720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610" w:rsidRPr="00720610" w:rsidRDefault="00720610" w:rsidP="007206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610" w:rsidRPr="00720610" w:rsidRDefault="00720610" w:rsidP="007206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610" w:rsidRPr="00720610" w:rsidRDefault="00720610" w:rsidP="00720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610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720610" w:rsidRDefault="00720610" w:rsidP="00720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610">
        <w:rPr>
          <w:rFonts w:ascii="Times New Roman" w:hAnsi="Times New Roman" w:cs="Times New Roman"/>
          <w:sz w:val="24"/>
          <w:szCs w:val="24"/>
        </w:rPr>
        <w:t>Governador</w:t>
      </w:r>
    </w:p>
    <w:p w:rsidR="00720610" w:rsidRDefault="00720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0610" w:rsidRPr="00720610" w:rsidRDefault="00720610" w:rsidP="00720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61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ANEXO I </w:t>
      </w:r>
    </w:p>
    <w:p w:rsidR="00720610" w:rsidRPr="00720610" w:rsidRDefault="00720610" w:rsidP="007206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0610" w:rsidRPr="00720610" w:rsidRDefault="00720610" w:rsidP="007206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CRÉDITO SUPLEMENTAR POR SUPERA</w:t>
      </w:r>
      <w:r w:rsidRPr="00720610">
        <w:rPr>
          <w:rFonts w:ascii="Times New Roman" w:hAnsi="Times New Roman" w:cs="Times New Roman"/>
          <w:b/>
          <w:bCs/>
          <w:sz w:val="20"/>
          <w:szCs w:val="20"/>
        </w:rPr>
        <w:t>VIT FINANCEIRO</w:t>
      </w:r>
      <w:proofErr w:type="gramStart"/>
      <w:r w:rsidRPr="00720610">
        <w:rPr>
          <w:rFonts w:ascii="Times New Roman" w:hAnsi="Times New Roman" w:cs="Times New Roman"/>
          <w:b/>
          <w:bCs/>
          <w:sz w:val="20"/>
          <w:szCs w:val="20"/>
        </w:rPr>
        <w:t xml:space="preserve">  </w:t>
      </w:r>
      <w:proofErr w:type="gramEnd"/>
      <w:r w:rsidRPr="00720610">
        <w:rPr>
          <w:rFonts w:ascii="Times New Roman" w:hAnsi="Times New Roman" w:cs="Times New Roman"/>
          <w:b/>
          <w:bCs/>
          <w:sz w:val="20"/>
          <w:szCs w:val="20"/>
        </w:rPr>
        <w:t xml:space="preserve">                                                                 SUPLEMENTA </w:t>
      </w:r>
    </w:p>
    <w:tbl>
      <w:tblPr>
        <w:tblW w:w="101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8"/>
        <w:gridCol w:w="4233"/>
        <w:gridCol w:w="1058"/>
        <w:gridCol w:w="914"/>
        <w:gridCol w:w="1435"/>
      </w:tblGrid>
      <w:tr w:rsidR="00720610" w:rsidRPr="00720610" w:rsidTr="00720610">
        <w:trPr>
          <w:tblCellSpacing w:w="0" w:type="dxa"/>
          <w:jc w:val="center"/>
        </w:trPr>
        <w:tc>
          <w:tcPr>
            <w:tcW w:w="2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Despesa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Fonte de Recurso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Valor</w:t>
            </w:r>
          </w:p>
        </w:tc>
      </w:tr>
    </w:tbl>
    <w:p w:rsidR="00720610" w:rsidRPr="00720610" w:rsidRDefault="00720610" w:rsidP="00720610">
      <w:pPr>
        <w:spacing w:after="0" w:line="240" w:lineRule="auto"/>
        <w:jc w:val="both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10526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4119"/>
        <w:gridCol w:w="1030"/>
        <w:gridCol w:w="858"/>
        <w:gridCol w:w="1825"/>
      </w:tblGrid>
      <w:tr w:rsidR="00720610" w:rsidRPr="00720610" w:rsidTr="00720610">
        <w:trPr>
          <w:tblCellSpacing w:w="0" w:type="dxa"/>
          <w:jc w:val="center"/>
        </w:trPr>
        <w:tc>
          <w:tcPr>
            <w:tcW w:w="2694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FUNDO DE INVESTIMENTO E DESENV. INDUSTRIAL DO ESTADO DE RONDÔNIA - FIDER</w:t>
            </w:r>
          </w:p>
        </w:tc>
        <w:tc>
          <w:tcPr>
            <w:tcW w:w="1030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10.214.290,40</w:t>
            </w:r>
          </w:p>
        </w:tc>
      </w:tr>
      <w:tr w:rsidR="00720610" w:rsidRPr="00720610" w:rsidTr="00720610">
        <w:trPr>
          <w:tblCellSpacing w:w="0" w:type="dxa"/>
          <w:jc w:val="center"/>
        </w:trPr>
        <w:tc>
          <w:tcPr>
            <w:tcW w:w="2694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10">
              <w:rPr>
                <w:rFonts w:ascii="Times New Roman" w:hAnsi="Times New Roman" w:cs="Times New Roman"/>
                <w:sz w:val="20"/>
                <w:szCs w:val="20"/>
              </w:rPr>
              <w:t>11.013.23.694.2051.2716</w:t>
            </w:r>
          </w:p>
        </w:tc>
        <w:tc>
          <w:tcPr>
            <w:tcW w:w="4119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610">
              <w:rPr>
                <w:rFonts w:ascii="Times New Roman" w:hAnsi="Times New Roman" w:cs="Times New Roman"/>
                <w:sz w:val="20"/>
                <w:szCs w:val="20"/>
              </w:rPr>
              <w:t xml:space="preserve">CONCEDER INCENTIVOS FINANCEIROS </w:t>
            </w:r>
          </w:p>
        </w:tc>
        <w:tc>
          <w:tcPr>
            <w:tcW w:w="1030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10">
              <w:rPr>
                <w:rFonts w:ascii="Times New Roman" w:hAnsi="Times New Roman" w:cs="Times New Roman"/>
                <w:sz w:val="20"/>
                <w:szCs w:val="20"/>
              </w:rPr>
              <w:t>3340</w:t>
            </w:r>
          </w:p>
        </w:tc>
        <w:tc>
          <w:tcPr>
            <w:tcW w:w="858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10">
              <w:rPr>
                <w:rFonts w:ascii="Times New Roman" w:hAnsi="Times New Roman" w:cs="Times New Roman"/>
                <w:sz w:val="20"/>
                <w:szCs w:val="20"/>
              </w:rPr>
              <w:t>0640</w:t>
            </w:r>
          </w:p>
        </w:tc>
        <w:tc>
          <w:tcPr>
            <w:tcW w:w="1825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610">
              <w:rPr>
                <w:rFonts w:ascii="Times New Roman" w:hAnsi="Times New Roman" w:cs="Times New Roman"/>
                <w:sz w:val="20"/>
                <w:szCs w:val="20"/>
              </w:rPr>
              <w:t>248.794,49</w:t>
            </w:r>
          </w:p>
        </w:tc>
      </w:tr>
      <w:tr w:rsidR="00720610" w:rsidRPr="00720610" w:rsidTr="00720610">
        <w:trPr>
          <w:tblCellSpacing w:w="0" w:type="dxa"/>
          <w:jc w:val="center"/>
        </w:trPr>
        <w:tc>
          <w:tcPr>
            <w:tcW w:w="2694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10">
              <w:rPr>
                <w:rFonts w:ascii="Times New Roman" w:hAnsi="Times New Roman" w:cs="Times New Roman"/>
                <w:sz w:val="20"/>
                <w:szCs w:val="20"/>
              </w:rPr>
              <w:t>3350</w:t>
            </w:r>
          </w:p>
        </w:tc>
        <w:tc>
          <w:tcPr>
            <w:tcW w:w="858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10">
              <w:rPr>
                <w:rFonts w:ascii="Times New Roman" w:hAnsi="Times New Roman" w:cs="Times New Roman"/>
                <w:sz w:val="20"/>
                <w:szCs w:val="20"/>
              </w:rPr>
              <w:t>0640</w:t>
            </w:r>
          </w:p>
        </w:tc>
        <w:tc>
          <w:tcPr>
            <w:tcW w:w="1825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610">
              <w:rPr>
                <w:rFonts w:ascii="Times New Roman" w:hAnsi="Times New Roman" w:cs="Times New Roman"/>
                <w:sz w:val="20"/>
                <w:szCs w:val="20"/>
              </w:rPr>
              <w:t>3.912.500,00</w:t>
            </w:r>
          </w:p>
        </w:tc>
      </w:tr>
      <w:tr w:rsidR="00720610" w:rsidRPr="00720610" w:rsidTr="00720610">
        <w:trPr>
          <w:tblCellSpacing w:w="0" w:type="dxa"/>
          <w:jc w:val="center"/>
        </w:trPr>
        <w:tc>
          <w:tcPr>
            <w:tcW w:w="2694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10">
              <w:rPr>
                <w:rFonts w:ascii="Times New Roman" w:hAnsi="Times New Roman" w:cs="Times New Roman"/>
                <w:sz w:val="20"/>
                <w:szCs w:val="20"/>
              </w:rPr>
              <w:t>3390</w:t>
            </w:r>
          </w:p>
        </w:tc>
        <w:tc>
          <w:tcPr>
            <w:tcW w:w="858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10">
              <w:rPr>
                <w:rFonts w:ascii="Times New Roman" w:hAnsi="Times New Roman" w:cs="Times New Roman"/>
                <w:sz w:val="20"/>
                <w:szCs w:val="20"/>
              </w:rPr>
              <w:t>0640</w:t>
            </w:r>
          </w:p>
        </w:tc>
        <w:tc>
          <w:tcPr>
            <w:tcW w:w="1825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610">
              <w:rPr>
                <w:rFonts w:ascii="Times New Roman" w:hAnsi="Times New Roman" w:cs="Times New Roman"/>
                <w:sz w:val="20"/>
                <w:szCs w:val="20"/>
              </w:rPr>
              <w:t>1.260.900,00</w:t>
            </w:r>
          </w:p>
        </w:tc>
      </w:tr>
      <w:tr w:rsidR="00720610" w:rsidRPr="00720610" w:rsidTr="00720610">
        <w:trPr>
          <w:tblCellSpacing w:w="0" w:type="dxa"/>
          <w:jc w:val="center"/>
        </w:trPr>
        <w:tc>
          <w:tcPr>
            <w:tcW w:w="2694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10">
              <w:rPr>
                <w:rFonts w:ascii="Times New Roman" w:hAnsi="Times New Roman" w:cs="Times New Roman"/>
                <w:sz w:val="20"/>
                <w:szCs w:val="20"/>
              </w:rPr>
              <w:t>4490</w:t>
            </w:r>
          </w:p>
        </w:tc>
        <w:tc>
          <w:tcPr>
            <w:tcW w:w="858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10">
              <w:rPr>
                <w:rFonts w:ascii="Times New Roman" w:hAnsi="Times New Roman" w:cs="Times New Roman"/>
                <w:sz w:val="20"/>
                <w:szCs w:val="20"/>
              </w:rPr>
              <w:t>0640</w:t>
            </w:r>
          </w:p>
        </w:tc>
        <w:tc>
          <w:tcPr>
            <w:tcW w:w="1825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610">
              <w:rPr>
                <w:rFonts w:ascii="Times New Roman" w:hAnsi="Times New Roman" w:cs="Times New Roman"/>
                <w:sz w:val="20"/>
                <w:szCs w:val="20"/>
              </w:rPr>
              <w:t>1.932.100,00</w:t>
            </w:r>
          </w:p>
        </w:tc>
      </w:tr>
      <w:tr w:rsidR="00720610" w:rsidRPr="00720610" w:rsidTr="00720610">
        <w:trPr>
          <w:tblCellSpacing w:w="0" w:type="dxa"/>
          <w:jc w:val="center"/>
        </w:trPr>
        <w:tc>
          <w:tcPr>
            <w:tcW w:w="2694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10">
              <w:rPr>
                <w:rFonts w:ascii="Times New Roman" w:hAnsi="Times New Roman" w:cs="Times New Roman"/>
                <w:sz w:val="20"/>
                <w:szCs w:val="20"/>
              </w:rPr>
              <w:t>11.013.23.694.2051.2816</w:t>
            </w:r>
          </w:p>
        </w:tc>
        <w:tc>
          <w:tcPr>
            <w:tcW w:w="4119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610">
              <w:rPr>
                <w:rFonts w:ascii="Times New Roman" w:hAnsi="Times New Roman" w:cs="Times New Roman"/>
                <w:sz w:val="20"/>
                <w:szCs w:val="20"/>
              </w:rPr>
              <w:t>ASSEGURAR A OPERACIONALIZAÇÃO E MANUTENÇÃO DO PROGRAMA</w:t>
            </w:r>
          </w:p>
        </w:tc>
        <w:tc>
          <w:tcPr>
            <w:tcW w:w="1030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10">
              <w:rPr>
                <w:rFonts w:ascii="Times New Roman" w:hAnsi="Times New Roman" w:cs="Times New Roman"/>
                <w:sz w:val="20"/>
                <w:szCs w:val="20"/>
              </w:rPr>
              <w:t>3390</w:t>
            </w:r>
          </w:p>
        </w:tc>
        <w:tc>
          <w:tcPr>
            <w:tcW w:w="858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10">
              <w:rPr>
                <w:rFonts w:ascii="Times New Roman" w:hAnsi="Times New Roman" w:cs="Times New Roman"/>
                <w:sz w:val="20"/>
                <w:szCs w:val="20"/>
              </w:rPr>
              <w:t>0640</w:t>
            </w:r>
          </w:p>
        </w:tc>
        <w:tc>
          <w:tcPr>
            <w:tcW w:w="1825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610">
              <w:rPr>
                <w:rFonts w:ascii="Times New Roman" w:hAnsi="Times New Roman" w:cs="Times New Roman"/>
                <w:sz w:val="20"/>
                <w:szCs w:val="20"/>
              </w:rPr>
              <w:t>2.415.433,88</w:t>
            </w:r>
          </w:p>
        </w:tc>
      </w:tr>
      <w:tr w:rsidR="00720610" w:rsidRPr="00720610" w:rsidTr="00720610">
        <w:trPr>
          <w:tblCellSpacing w:w="0" w:type="dxa"/>
          <w:jc w:val="center"/>
        </w:trPr>
        <w:tc>
          <w:tcPr>
            <w:tcW w:w="2694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9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10">
              <w:rPr>
                <w:rFonts w:ascii="Times New Roman" w:hAnsi="Times New Roman" w:cs="Times New Roman"/>
                <w:sz w:val="20"/>
                <w:szCs w:val="20"/>
              </w:rPr>
              <w:t>4490</w:t>
            </w:r>
          </w:p>
        </w:tc>
        <w:tc>
          <w:tcPr>
            <w:tcW w:w="858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610">
              <w:rPr>
                <w:rFonts w:ascii="Times New Roman" w:hAnsi="Times New Roman" w:cs="Times New Roman"/>
                <w:sz w:val="20"/>
                <w:szCs w:val="20"/>
              </w:rPr>
              <w:t>0640</w:t>
            </w:r>
          </w:p>
        </w:tc>
        <w:tc>
          <w:tcPr>
            <w:tcW w:w="1825" w:type="dxa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610">
              <w:rPr>
                <w:rFonts w:ascii="Times New Roman" w:hAnsi="Times New Roman" w:cs="Times New Roman"/>
                <w:sz w:val="20"/>
                <w:szCs w:val="20"/>
              </w:rPr>
              <w:t>444.562,03</w:t>
            </w:r>
          </w:p>
        </w:tc>
      </w:tr>
      <w:tr w:rsidR="00720610" w:rsidRPr="00720610" w:rsidTr="00720610">
        <w:trPr>
          <w:tblCellSpacing w:w="0" w:type="dxa"/>
          <w:jc w:val="center"/>
        </w:trPr>
        <w:tc>
          <w:tcPr>
            <w:tcW w:w="8701" w:type="dxa"/>
            <w:gridSpan w:val="4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720610" w:rsidRPr="00720610" w:rsidRDefault="00720610" w:rsidP="007206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0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R$ 10.214.290,40</w:t>
            </w:r>
          </w:p>
        </w:tc>
      </w:tr>
    </w:tbl>
    <w:p w:rsidR="00720610" w:rsidRPr="00720610" w:rsidRDefault="00720610" w:rsidP="00720610">
      <w:pPr>
        <w:rPr>
          <w:rFonts w:ascii="Times New Roman" w:hAnsi="Times New Roman" w:cs="Times New Roman"/>
        </w:rPr>
      </w:pPr>
    </w:p>
    <w:p w:rsidR="00720610" w:rsidRDefault="00720610" w:rsidP="00720610"/>
    <w:p w:rsidR="00720610" w:rsidRPr="00720610" w:rsidRDefault="00720610" w:rsidP="00720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20610" w:rsidRPr="00720610" w:rsidSect="00720610">
      <w:headerReference w:type="default" r:id="rId7"/>
      <w:footerReference w:type="default" r:id="rId8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10" w:rsidRDefault="00720610" w:rsidP="00720610">
      <w:pPr>
        <w:spacing w:after="0" w:line="240" w:lineRule="auto"/>
      </w:pPr>
      <w:r>
        <w:separator/>
      </w:r>
    </w:p>
  </w:endnote>
  <w:endnote w:type="continuationSeparator" w:id="0">
    <w:p w:rsidR="00720610" w:rsidRDefault="00720610" w:rsidP="0072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51286"/>
      <w:docPartObj>
        <w:docPartGallery w:val="Page Numbers (Bottom of Page)"/>
        <w:docPartUnique/>
      </w:docPartObj>
    </w:sdtPr>
    <w:sdtEndPr/>
    <w:sdtContent>
      <w:p w:rsidR="00171A99" w:rsidRDefault="00171A9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922">
          <w:rPr>
            <w:noProof/>
          </w:rPr>
          <w:t>1</w:t>
        </w:r>
        <w:r>
          <w:fldChar w:fldCharType="end"/>
        </w:r>
      </w:p>
    </w:sdtContent>
  </w:sdt>
  <w:p w:rsidR="00171A99" w:rsidRDefault="00171A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10" w:rsidRDefault="00720610" w:rsidP="00720610">
      <w:pPr>
        <w:spacing w:after="0" w:line="240" w:lineRule="auto"/>
      </w:pPr>
      <w:r>
        <w:separator/>
      </w:r>
    </w:p>
  </w:footnote>
  <w:footnote w:type="continuationSeparator" w:id="0">
    <w:p w:rsidR="00720610" w:rsidRDefault="00720610" w:rsidP="00720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610" w:rsidRPr="00720610" w:rsidRDefault="00720610" w:rsidP="0072061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20610"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2AFE150" wp14:editId="20637ED9">
              <wp:simplePos x="0" y="0"/>
              <wp:positionH relativeFrom="page">
                <wp:posOffset>10150475</wp:posOffset>
              </wp:positionH>
              <wp:positionV relativeFrom="paragraph">
                <wp:posOffset>286385</wp:posOffset>
              </wp:positionV>
              <wp:extent cx="152400" cy="174625"/>
              <wp:effectExtent l="6350" t="635" r="3175" b="5715"/>
              <wp:wrapSquare wrapText="largest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610" w:rsidRDefault="00720610" w:rsidP="00720610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571922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799.25pt;margin-top:22.5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" stroked="f">
              <v:fill opacity="0"/>
              <v:textbox inset="0,0,0,0">
                <w:txbxContent>
                  <w:p w:rsidR="00720610" w:rsidRDefault="00720610" w:rsidP="00720610">
                    <w:pPr>
                      <w:pStyle w:val="Cabealho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571922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bookmarkStart w:id="1" w:name="_MON_1055772843"/>
    <w:bookmarkEnd w:id="1"/>
    <w:r w:rsidRPr="00720610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64.55pt" o:ole="" fillcolor="window">
          <v:imagedata r:id="rId1" o:title=""/>
        </v:shape>
        <o:OLEObject Type="Embed" ProgID="Word.Picture.8" ShapeID="_x0000_i1025" DrawAspect="Content" ObjectID="_1587876741" r:id="rId2"/>
      </w:object>
    </w:r>
  </w:p>
  <w:p w:rsidR="00720610" w:rsidRPr="00720610" w:rsidRDefault="00720610" w:rsidP="0072061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20610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20610" w:rsidRPr="00720610" w:rsidRDefault="00720610" w:rsidP="00720610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720610">
      <w:rPr>
        <w:rFonts w:ascii="Times New Roman" w:hAnsi="Times New Roman" w:cs="Times New Roman"/>
        <w:b/>
        <w:sz w:val="24"/>
        <w:szCs w:val="24"/>
      </w:rPr>
      <w:t>GOVERNADORIA</w:t>
    </w:r>
  </w:p>
  <w:p w:rsidR="00720610" w:rsidRDefault="007206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10"/>
    <w:rsid w:val="00171A99"/>
    <w:rsid w:val="0056139B"/>
    <w:rsid w:val="00571922"/>
    <w:rsid w:val="00720610"/>
    <w:rsid w:val="00D0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20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0610"/>
  </w:style>
  <w:style w:type="paragraph" w:styleId="Rodap">
    <w:name w:val="footer"/>
    <w:basedOn w:val="Normal"/>
    <w:link w:val="RodapChar"/>
    <w:uiPriority w:val="99"/>
    <w:unhideWhenUsed/>
    <w:rsid w:val="00720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610"/>
  </w:style>
  <w:style w:type="character" w:styleId="Nmerodepgina">
    <w:name w:val="page number"/>
    <w:rsid w:val="00720610"/>
  </w:style>
  <w:style w:type="paragraph" w:styleId="Textodebalo">
    <w:name w:val="Balloon Text"/>
    <w:basedOn w:val="Normal"/>
    <w:link w:val="TextodebaloChar"/>
    <w:uiPriority w:val="99"/>
    <w:semiHidden/>
    <w:unhideWhenUsed/>
    <w:rsid w:val="00171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A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20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0610"/>
  </w:style>
  <w:style w:type="paragraph" w:styleId="Rodap">
    <w:name w:val="footer"/>
    <w:basedOn w:val="Normal"/>
    <w:link w:val="RodapChar"/>
    <w:uiPriority w:val="99"/>
    <w:unhideWhenUsed/>
    <w:rsid w:val="00720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610"/>
  </w:style>
  <w:style w:type="character" w:styleId="Nmerodepgina">
    <w:name w:val="page number"/>
    <w:rsid w:val="00720610"/>
  </w:style>
  <w:style w:type="paragraph" w:styleId="Textodebalo">
    <w:name w:val="Balloon Text"/>
    <w:basedOn w:val="Normal"/>
    <w:link w:val="TextodebaloChar"/>
    <w:uiPriority w:val="99"/>
    <w:semiHidden/>
    <w:unhideWhenUsed/>
    <w:rsid w:val="00171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Rayle Sanatana Barbosa</dc:creator>
  <cp:keywords/>
  <dc:description/>
  <cp:lastModifiedBy>Dennis Queiroz Rocha</cp:lastModifiedBy>
  <cp:revision>2</cp:revision>
  <cp:lastPrinted>2018-05-10T13:45:00Z</cp:lastPrinted>
  <dcterms:created xsi:type="dcterms:W3CDTF">2018-05-10T13:34:00Z</dcterms:created>
  <dcterms:modified xsi:type="dcterms:W3CDTF">2018-05-15T12:06:00Z</dcterms:modified>
</cp:coreProperties>
</file>