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B0E" w:rsidRPr="005C4317" w:rsidRDefault="00970B0E" w:rsidP="00970B0E">
      <w:pPr>
        <w:pStyle w:val="Corpodetexto"/>
        <w:spacing w:line="240" w:lineRule="auto"/>
        <w:jc w:val="center"/>
        <w:rPr>
          <w:rFonts w:ascii="Times New Roman" w:hAnsi="Times New Roman"/>
          <w:sz w:val="24"/>
        </w:rPr>
      </w:pPr>
      <w:r w:rsidRPr="005C4317">
        <w:rPr>
          <w:rFonts w:ascii="Times New Roman" w:hAnsi="Times New Roman"/>
          <w:sz w:val="24"/>
        </w:rPr>
        <w:t>LEI N.</w:t>
      </w:r>
      <w:r w:rsidR="00DA5EF7">
        <w:rPr>
          <w:rFonts w:ascii="Times New Roman" w:hAnsi="Times New Roman"/>
          <w:sz w:val="24"/>
        </w:rPr>
        <w:t xml:space="preserve"> </w:t>
      </w:r>
      <w:r w:rsidR="0048212A">
        <w:rPr>
          <w:rFonts w:ascii="Times New Roman" w:hAnsi="Times New Roman"/>
          <w:sz w:val="24"/>
        </w:rPr>
        <w:t>4.142</w:t>
      </w:r>
      <w:r w:rsidRPr="005C4317">
        <w:rPr>
          <w:rFonts w:ascii="Times New Roman" w:hAnsi="Times New Roman"/>
          <w:sz w:val="24"/>
        </w:rPr>
        <w:t>, DE</w:t>
      </w:r>
      <w:r w:rsidR="00DA5EF7">
        <w:rPr>
          <w:rFonts w:ascii="Times New Roman" w:hAnsi="Times New Roman"/>
          <w:sz w:val="24"/>
        </w:rPr>
        <w:t xml:space="preserve"> </w:t>
      </w:r>
      <w:r w:rsidR="00DF4A15">
        <w:rPr>
          <w:rFonts w:ascii="Times New Roman" w:hAnsi="Times New Roman"/>
          <w:sz w:val="24"/>
        </w:rPr>
        <w:t xml:space="preserve"> </w:t>
      </w:r>
      <w:r w:rsidR="0048212A">
        <w:rPr>
          <w:rFonts w:ascii="Times New Roman" w:hAnsi="Times New Roman"/>
          <w:sz w:val="24"/>
        </w:rPr>
        <w:t>21</w:t>
      </w:r>
      <w:r w:rsidR="00DA5EF7">
        <w:rPr>
          <w:rFonts w:ascii="Times New Roman" w:hAnsi="Times New Roman"/>
          <w:sz w:val="24"/>
        </w:rPr>
        <w:t xml:space="preserve"> </w:t>
      </w:r>
      <w:r w:rsidRPr="005C4317">
        <w:rPr>
          <w:rFonts w:ascii="Times New Roman" w:hAnsi="Times New Roman"/>
          <w:sz w:val="24"/>
        </w:rPr>
        <w:t xml:space="preserve">DE </w:t>
      </w:r>
      <w:r w:rsidR="00DF4A15">
        <w:rPr>
          <w:rFonts w:ascii="Times New Roman" w:hAnsi="Times New Roman"/>
          <w:sz w:val="24"/>
        </w:rPr>
        <w:t>SETEMBRO</w:t>
      </w:r>
      <w:r w:rsidRPr="005C4317">
        <w:rPr>
          <w:rFonts w:ascii="Times New Roman" w:hAnsi="Times New Roman"/>
          <w:sz w:val="24"/>
        </w:rPr>
        <w:t xml:space="preserve"> DE 2017.</w:t>
      </w:r>
    </w:p>
    <w:p w:rsidR="00E205D7" w:rsidRDefault="00E205D7" w:rsidP="00E205D7">
      <w:pPr>
        <w:pStyle w:val="Corpodetexto"/>
        <w:spacing w:line="240" w:lineRule="auto"/>
        <w:jc w:val="center"/>
        <w:rPr>
          <w:rFonts w:ascii="Times New Roman" w:hAnsi="Times New Roman"/>
          <w:b/>
          <w:sz w:val="26"/>
          <w:szCs w:val="26"/>
        </w:rPr>
      </w:pPr>
      <w:r w:rsidRPr="00C80585">
        <w:rPr>
          <w:rFonts w:ascii="Times New Roman" w:hAnsi="Times New Roman"/>
          <w:b/>
          <w:sz w:val="26"/>
          <w:szCs w:val="26"/>
        </w:rPr>
        <w:t xml:space="preserve">(Solicitada a PGE a Arguição de Inconstitucionalidade. Ofício n. </w:t>
      </w:r>
      <w:r>
        <w:rPr>
          <w:rFonts w:ascii="Times New Roman" w:hAnsi="Times New Roman"/>
          <w:b/>
          <w:sz w:val="26"/>
          <w:szCs w:val="26"/>
        </w:rPr>
        <w:t>22</w:t>
      </w:r>
      <w:r>
        <w:rPr>
          <w:rFonts w:ascii="Times New Roman" w:hAnsi="Times New Roman"/>
          <w:b/>
          <w:sz w:val="26"/>
          <w:szCs w:val="26"/>
        </w:rPr>
        <w:t>0</w:t>
      </w:r>
      <w:bookmarkStart w:id="0" w:name="_GoBack"/>
      <w:bookmarkEnd w:id="0"/>
      <w:r w:rsidRPr="00C80585">
        <w:rPr>
          <w:rFonts w:ascii="Times New Roman" w:hAnsi="Times New Roman"/>
          <w:b/>
          <w:sz w:val="26"/>
          <w:szCs w:val="26"/>
        </w:rPr>
        <w:t>/</w:t>
      </w:r>
      <w:r>
        <w:rPr>
          <w:rFonts w:ascii="Times New Roman" w:hAnsi="Times New Roman"/>
          <w:b/>
          <w:sz w:val="26"/>
          <w:szCs w:val="26"/>
        </w:rPr>
        <w:t>2017</w:t>
      </w:r>
      <w:r w:rsidRPr="00C80585">
        <w:rPr>
          <w:rFonts w:ascii="Times New Roman" w:hAnsi="Times New Roman"/>
          <w:b/>
          <w:sz w:val="26"/>
          <w:szCs w:val="26"/>
        </w:rPr>
        <w:t>/GOV).</w:t>
      </w:r>
    </w:p>
    <w:p w:rsidR="00065F01" w:rsidRDefault="00065F01" w:rsidP="00DB7B29">
      <w:pPr>
        <w:shd w:val="clear" w:color="auto" w:fill="FFFFFF"/>
        <w:ind w:left="5103"/>
        <w:jc w:val="both"/>
      </w:pPr>
    </w:p>
    <w:p w:rsidR="00970B0E" w:rsidRDefault="00BE4291" w:rsidP="00065F01">
      <w:pPr>
        <w:pStyle w:val="Corpodetexto"/>
        <w:spacing w:line="240" w:lineRule="auto"/>
        <w:ind w:left="5103"/>
        <w:rPr>
          <w:rFonts w:ascii="Times New Roman" w:hAnsi="Times New Roman"/>
          <w:sz w:val="24"/>
          <w:szCs w:val="24"/>
        </w:rPr>
      </w:pPr>
      <w:r w:rsidRPr="00BE4291">
        <w:rPr>
          <w:rFonts w:ascii="Times New Roman" w:hAnsi="Times New Roman"/>
          <w:sz w:val="24"/>
          <w:szCs w:val="24"/>
        </w:rPr>
        <w:t>Dispõe sobre a obrigatoriedade de devolução da taxa de matrícula em caso de desistência do curso de ensino superior pelo aluno no Estado de Rondônia.</w:t>
      </w:r>
    </w:p>
    <w:p w:rsidR="00065F01" w:rsidRPr="007447EC" w:rsidRDefault="00065F01" w:rsidP="00065F01">
      <w:pPr>
        <w:pStyle w:val="Corpodetexto"/>
        <w:spacing w:line="240" w:lineRule="auto"/>
        <w:ind w:left="5103"/>
        <w:rPr>
          <w:rFonts w:ascii="Times New Roman" w:hAnsi="Times New Roman"/>
          <w:b/>
          <w:sz w:val="24"/>
          <w:szCs w:val="26"/>
        </w:rPr>
      </w:pPr>
    </w:p>
    <w:p w:rsidR="00970B0E" w:rsidRPr="00C37E4E" w:rsidRDefault="00970B0E" w:rsidP="00970B0E">
      <w:pPr>
        <w:pStyle w:val="xl27"/>
        <w:tabs>
          <w:tab w:val="left" w:pos="-1701"/>
          <w:tab w:val="left" w:pos="567"/>
          <w:tab w:val="left" w:pos="5103"/>
        </w:tabs>
        <w:spacing w:before="0" w:beforeAutospacing="0" w:after="0" w:afterAutospacing="0"/>
        <w:ind w:firstLine="567"/>
        <w:textAlignment w:val="auto"/>
        <w:rPr>
          <w:rFonts w:ascii="Times New Roman" w:eastAsia="Times New Roman" w:hAnsi="Times New Roman" w:cs="Times New Roman"/>
        </w:rPr>
      </w:pPr>
      <w:r w:rsidRPr="00C37E4E">
        <w:rPr>
          <w:rFonts w:ascii="Times New Roman" w:eastAsia="Times New Roman" w:hAnsi="Times New Roman" w:cs="Times New Roman"/>
        </w:rPr>
        <w:t>O GOVERNADOR DO ESTADO DE RONDÔNIA:</w:t>
      </w:r>
    </w:p>
    <w:p w:rsidR="00970B0E" w:rsidRPr="00C37E4E" w:rsidRDefault="00970B0E" w:rsidP="00970B0E">
      <w:pPr>
        <w:tabs>
          <w:tab w:val="left" w:pos="567"/>
        </w:tabs>
        <w:ind w:firstLine="567"/>
        <w:jc w:val="both"/>
      </w:pPr>
      <w:r w:rsidRPr="00C37E4E">
        <w:t>Faço saber que a Assembleia Legislativa decreta e eu sanciono a seguinte Lei:</w:t>
      </w:r>
    </w:p>
    <w:p w:rsidR="00970B0E" w:rsidRPr="007447EC" w:rsidRDefault="00970B0E" w:rsidP="00970B0E">
      <w:pPr>
        <w:ind w:firstLine="561"/>
        <w:jc w:val="both"/>
        <w:rPr>
          <w:szCs w:val="26"/>
        </w:rPr>
      </w:pPr>
    </w:p>
    <w:p w:rsidR="00BE4291" w:rsidRPr="00BE4291" w:rsidRDefault="00BE4291" w:rsidP="00BE4291">
      <w:pPr>
        <w:ind w:firstLine="567"/>
        <w:jc w:val="both"/>
        <w:rPr>
          <w:bCs/>
        </w:rPr>
      </w:pPr>
      <w:r w:rsidRPr="00BE4291">
        <w:rPr>
          <w:bCs/>
        </w:rPr>
        <w:t>Art. 1º. As instituições de ensino superior, no âmbito do Estado de Rondônia, ficam obrigadas a devolver ao aluno que desista do curso, o valor cobrado a título de matrícula, descontado a taxa de administração, desde que comprovado o serviço prestado.</w:t>
      </w:r>
    </w:p>
    <w:p w:rsidR="00BE4291" w:rsidRPr="00BE4291" w:rsidRDefault="00BE4291" w:rsidP="00BE4291">
      <w:pPr>
        <w:ind w:firstLine="567"/>
        <w:jc w:val="both"/>
        <w:rPr>
          <w:bCs/>
        </w:rPr>
      </w:pPr>
    </w:p>
    <w:p w:rsidR="00BE4291" w:rsidRPr="00BE4291" w:rsidRDefault="00BE4291" w:rsidP="00BE4291">
      <w:pPr>
        <w:ind w:firstLine="567"/>
        <w:jc w:val="both"/>
        <w:rPr>
          <w:bCs/>
        </w:rPr>
      </w:pPr>
      <w:r w:rsidRPr="00BE4291">
        <w:rPr>
          <w:bCs/>
        </w:rPr>
        <w:t>§ 1º. A desistência deve ocorrer em até 7 (sete) dias antes do início das aulas.</w:t>
      </w:r>
    </w:p>
    <w:p w:rsidR="00BE4291" w:rsidRPr="00BE4291" w:rsidRDefault="00BE4291" w:rsidP="00BE4291">
      <w:pPr>
        <w:ind w:firstLine="567"/>
        <w:jc w:val="both"/>
        <w:rPr>
          <w:bCs/>
        </w:rPr>
      </w:pPr>
    </w:p>
    <w:p w:rsidR="00BE4291" w:rsidRPr="00BE4291" w:rsidRDefault="00BE4291" w:rsidP="00BE4291">
      <w:pPr>
        <w:ind w:firstLine="567"/>
        <w:jc w:val="both"/>
        <w:rPr>
          <w:bCs/>
        </w:rPr>
      </w:pPr>
      <w:r w:rsidRPr="00BE4291">
        <w:rPr>
          <w:bCs/>
        </w:rPr>
        <w:t>§ 2º. A taxa de administração cobrada pela instituição não poderá ter valor acima de 10% (dez por cento) do valor da matrícula.</w:t>
      </w:r>
    </w:p>
    <w:p w:rsidR="00BE4291" w:rsidRPr="00BE4291" w:rsidRDefault="00BE4291" w:rsidP="00BE4291">
      <w:pPr>
        <w:ind w:firstLine="567"/>
        <w:jc w:val="both"/>
        <w:rPr>
          <w:bCs/>
        </w:rPr>
      </w:pPr>
    </w:p>
    <w:p w:rsidR="00BE4291" w:rsidRPr="00BE4291" w:rsidRDefault="00BE4291" w:rsidP="00BE4291">
      <w:pPr>
        <w:ind w:firstLine="567"/>
        <w:jc w:val="both"/>
        <w:rPr>
          <w:bCs/>
        </w:rPr>
      </w:pPr>
      <w:r w:rsidRPr="00BE4291">
        <w:rPr>
          <w:bCs/>
        </w:rPr>
        <w:t>§ 3º. A devolução da matrícula ocorre no prazo máximo de 30 (trinta) dias após a solicitação de reembolso.</w:t>
      </w:r>
    </w:p>
    <w:p w:rsidR="00BE4291" w:rsidRPr="00BE4291" w:rsidRDefault="00BE4291" w:rsidP="00BE4291">
      <w:pPr>
        <w:ind w:firstLine="567"/>
        <w:jc w:val="both"/>
        <w:rPr>
          <w:bCs/>
        </w:rPr>
      </w:pPr>
    </w:p>
    <w:p w:rsidR="00E2516E" w:rsidRPr="001E05AB" w:rsidRDefault="00BE4291" w:rsidP="00E2516E">
      <w:pPr>
        <w:ind w:firstLine="561"/>
        <w:jc w:val="both"/>
        <w:rPr>
          <w:b/>
        </w:rPr>
      </w:pPr>
      <w:r w:rsidRPr="001E05AB">
        <w:rPr>
          <w:bCs/>
        </w:rPr>
        <w:t>Art. 2º</w:t>
      </w:r>
      <w:r w:rsidR="00E2516E" w:rsidRPr="001E05AB">
        <w:rPr>
          <w:bCs/>
        </w:rPr>
        <w:t xml:space="preserve"> </w:t>
      </w:r>
      <w:r w:rsidR="00E2516E" w:rsidRPr="001E05AB">
        <w:t xml:space="preserve">O descumprimento desta Lei sujeitará os infratores à pena de multa, aplicada mediante procedimento administrativo, de R$ 300.000,00 (trezentos mil reais), considerando a gravidade da infração, a capacidade econômica do infrator e a vantagem obtida, nos termos da Lei Federal nº 8.078 de 11 de setembro de 1990. </w:t>
      </w:r>
      <w:r w:rsidR="00E2516E" w:rsidRPr="001E05AB">
        <w:rPr>
          <w:b/>
        </w:rPr>
        <w:t xml:space="preserve">(Dispositivo vetado pelo Governador do Estado e mantido pela </w:t>
      </w:r>
      <w:r w:rsidR="00F30BBF" w:rsidRPr="001E05AB">
        <w:rPr>
          <w:b/>
        </w:rPr>
        <w:t>Assembleia</w:t>
      </w:r>
      <w:r w:rsidR="00E2516E" w:rsidRPr="001E05AB">
        <w:rPr>
          <w:b/>
        </w:rPr>
        <w:t xml:space="preserve"> Legislativa, em </w:t>
      </w:r>
      <w:r w:rsidR="00F30BBF" w:rsidRPr="001E05AB">
        <w:rPr>
          <w:b/>
        </w:rPr>
        <w:t>8/11/2017)</w:t>
      </w:r>
    </w:p>
    <w:p w:rsidR="00BE4291" w:rsidRPr="001E05AB" w:rsidRDefault="00BE4291" w:rsidP="00BE4291">
      <w:pPr>
        <w:ind w:firstLine="567"/>
        <w:jc w:val="both"/>
        <w:rPr>
          <w:bCs/>
        </w:rPr>
      </w:pPr>
    </w:p>
    <w:p w:rsidR="00BE4291" w:rsidRPr="001E05AB" w:rsidRDefault="00F30BBF" w:rsidP="00BE4291">
      <w:pPr>
        <w:ind w:firstLine="567"/>
        <w:jc w:val="both"/>
        <w:rPr>
          <w:bCs/>
        </w:rPr>
      </w:pPr>
      <w:r w:rsidRPr="001E05AB">
        <w:t xml:space="preserve">Art. 3º. O valor da multa prevista no artigo anterior será revertida ao Fundo Estadual de Defesa do Consumidor do Estado de Rondônia, criado pela Lei nº 2.721, de 20 de abril de 2012. </w:t>
      </w:r>
      <w:r w:rsidR="000A05D8" w:rsidRPr="001E05AB">
        <w:rPr>
          <w:b/>
        </w:rPr>
        <w:t>(</w:t>
      </w:r>
      <w:r w:rsidRPr="001E05AB">
        <w:rPr>
          <w:b/>
        </w:rPr>
        <w:t>Dispositivo vetado pelo Governador do Estado e mantido pela Assembleia Legislativa, em 8/11/2017)</w:t>
      </w:r>
    </w:p>
    <w:p w:rsidR="00BE4291" w:rsidRPr="00F30BBF" w:rsidRDefault="00BE4291" w:rsidP="00BE4291">
      <w:pPr>
        <w:ind w:firstLine="567"/>
        <w:jc w:val="both"/>
        <w:rPr>
          <w:bCs/>
        </w:rPr>
      </w:pPr>
    </w:p>
    <w:p w:rsidR="00970B0E" w:rsidRDefault="00BE4291" w:rsidP="00BE4291">
      <w:pPr>
        <w:ind w:firstLine="567"/>
        <w:jc w:val="both"/>
        <w:rPr>
          <w:szCs w:val="26"/>
        </w:rPr>
      </w:pPr>
      <w:r w:rsidRPr="00BE4291">
        <w:rPr>
          <w:bCs/>
        </w:rPr>
        <w:t>Art. 4º. Esta Lei entra em vi</w:t>
      </w:r>
      <w:r w:rsidR="00A2407D">
        <w:rPr>
          <w:bCs/>
        </w:rPr>
        <w:t>gor no prazo de 60 (sessenta) di</w:t>
      </w:r>
      <w:r w:rsidRPr="00BE4291">
        <w:rPr>
          <w:bCs/>
        </w:rPr>
        <w:t>as após a data de sua publicação.</w:t>
      </w:r>
    </w:p>
    <w:p w:rsidR="00970B0E" w:rsidRPr="007447EC" w:rsidRDefault="00970B0E" w:rsidP="00970B0E">
      <w:pPr>
        <w:ind w:firstLine="567"/>
        <w:jc w:val="both"/>
        <w:rPr>
          <w:szCs w:val="26"/>
        </w:rPr>
      </w:pPr>
    </w:p>
    <w:p w:rsidR="00970B0E" w:rsidRPr="00B85777" w:rsidRDefault="00970B0E" w:rsidP="00970B0E">
      <w:pPr>
        <w:ind w:firstLine="567"/>
        <w:jc w:val="both"/>
      </w:pPr>
      <w:r w:rsidRPr="00B85777">
        <w:t>Palácio do G</w:t>
      </w:r>
      <w:r>
        <w:t>overno do Estado de Rondônia, em</w:t>
      </w:r>
      <w:r w:rsidR="000614C4">
        <w:t xml:space="preserve"> 21</w:t>
      </w:r>
      <w:r w:rsidR="00DA5EF7">
        <w:t xml:space="preserve"> </w:t>
      </w:r>
      <w:r w:rsidRPr="00B85777">
        <w:t>de</w:t>
      </w:r>
      <w:r>
        <w:t xml:space="preserve"> </w:t>
      </w:r>
      <w:r w:rsidR="007D75FF">
        <w:t>setembro</w:t>
      </w:r>
      <w:r>
        <w:t xml:space="preserve"> de </w:t>
      </w:r>
      <w:r w:rsidRPr="00B85777">
        <w:t>201</w:t>
      </w:r>
      <w:r>
        <w:t>7, 129</w:t>
      </w:r>
      <w:r w:rsidRPr="00B85777">
        <w:t xml:space="preserve">º da República.  </w:t>
      </w:r>
    </w:p>
    <w:p w:rsidR="00970B0E" w:rsidRPr="00B85777" w:rsidRDefault="00970B0E" w:rsidP="00970B0E">
      <w:pPr>
        <w:ind w:firstLine="567"/>
        <w:jc w:val="both"/>
      </w:pPr>
    </w:p>
    <w:p w:rsidR="00970B0E" w:rsidRPr="00B85777" w:rsidRDefault="00970B0E" w:rsidP="00970B0E">
      <w:pPr>
        <w:tabs>
          <w:tab w:val="left" w:pos="4365"/>
        </w:tabs>
        <w:jc w:val="center"/>
        <w:rPr>
          <w:b/>
        </w:rPr>
      </w:pPr>
    </w:p>
    <w:p w:rsidR="00970B0E" w:rsidRPr="00B85777" w:rsidRDefault="00970B0E" w:rsidP="00970B0E">
      <w:pPr>
        <w:tabs>
          <w:tab w:val="left" w:pos="4365"/>
        </w:tabs>
        <w:jc w:val="center"/>
        <w:rPr>
          <w:b/>
        </w:rPr>
      </w:pPr>
    </w:p>
    <w:p w:rsidR="00970B0E" w:rsidRPr="00B85777" w:rsidRDefault="00970B0E" w:rsidP="00970B0E">
      <w:pPr>
        <w:tabs>
          <w:tab w:val="left" w:pos="4365"/>
        </w:tabs>
        <w:jc w:val="center"/>
        <w:rPr>
          <w:b/>
        </w:rPr>
      </w:pPr>
      <w:r w:rsidRPr="00B85777">
        <w:rPr>
          <w:b/>
        </w:rPr>
        <w:t>CONFÚCIO AIRES MOURA</w:t>
      </w:r>
    </w:p>
    <w:p w:rsidR="00970B0E" w:rsidRPr="00B85777" w:rsidRDefault="00970B0E" w:rsidP="00970B0E">
      <w:pPr>
        <w:jc w:val="center"/>
        <w:rPr>
          <w:b/>
        </w:rPr>
      </w:pPr>
      <w:r w:rsidRPr="00B85777">
        <w:t>Governador</w:t>
      </w:r>
    </w:p>
    <w:sectPr w:rsidR="00970B0E" w:rsidRPr="00B85777" w:rsidSect="00DB7B29">
      <w:headerReference w:type="default" r:id="rId6"/>
      <w:footerReference w:type="default" r:id="rId7"/>
      <w:pgSz w:w="11906" w:h="16838"/>
      <w:pgMar w:top="1134" w:right="567" w:bottom="567" w:left="1134" w:header="284"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29" w:rsidRDefault="00DB7B29" w:rsidP="00970B0E">
      <w:r>
        <w:separator/>
      </w:r>
    </w:p>
  </w:endnote>
  <w:endnote w:type="continuationSeparator" w:id="0">
    <w:p w:rsidR="00DB7B29" w:rsidRDefault="00DB7B29" w:rsidP="0097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29" w:rsidRDefault="00DB7B29">
    <w:pPr>
      <w:pStyle w:val="Rodap"/>
      <w:jc w:val="center"/>
    </w:pPr>
  </w:p>
  <w:p w:rsidR="00DB7B29" w:rsidRDefault="00DB7B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29" w:rsidRDefault="00DB7B29" w:rsidP="00970B0E">
      <w:r>
        <w:separator/>
      </w:r>
    </w:p>
  </w:footnote>
  <w:footnote w:type="continuationSeparator" w:id="0">
    <w:p w:rsidR="00DB7B29" w:rsidRDefault="00DB7B29" w:rsidP="00970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29" w:rsidRDefault="00DB7B29" w:rsidP="00DB7B29">
    <w:pPr>
      <w:pStyle w:val="Cabealho"/>
      <w:ind w:right="360"/>
      <w:jc w:val="center"/>
      <w:rPr>
        <w:b/>
        <w:sz w:val="26"/>
      </w:rP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pt;height:64.5pt" o:ole="" filled="t">
          <v:fill color2="black"/>
          <v:imagedata r:id="rId1" o:title=""/>
        </v:shape>
        <o:OLEObject Type="Embed" ProgID="Word.Picture.8" ShapeID="_x0000_i1025" DrawAspect="Content" ObjectID="_1572077691" r:id="rId2"/>
      </w:object>
    </w:r>
  </w:p>
  <w:p w:rsidR="00DB7B29" w:rsidRPr="004B5FB8" w:rsidRDefault="00DB7B29" w:rsidP="00DB7B29">
    <w:pPr>
      <w:pStyle w:val="Cabealho"/>
      <w:jc w:val="center"/>
      <w:rPr>
        <w:b/>
      </w:rPr>
    </w:pPr>
    <w:r w:rsidRPr="004B5FB8">
      <w:rPr>
        <w:b/>
      </w:rPr>
      <w:t>GOVERNO DO ESTADO DE RONDÔNIA</w:t>
    </w:r>
  </w:p>
  <w:p w:rsidR="00DB7B29" w:rsidRDefault="00DB7B29" w:rsidP="00DB7B29">
    <w:pPr>
      <w:pStyle w:val="Cabealho"/>
      <w:jc w:val="center"/>
      <w:rPr>
        <w:b/>
      </w:rPr>
    </w:pPr>
    <w:r w:rsidRPr="004B5FB8">
      <w:rPr>
        <w:b/>
      </w:rPr>
      <w:t>GOVERNADORIA</w:t>
    </w:r>
  </w:p>
  <w:p w:rsidR="00DB7B29" w:rsidRPr="004B5FB8" w:rsidRDefault="00DB7B29" w:rsidP="00DB7B2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0E"/>
    <w:rsid w:val="000614C4"/>
    <w:rsid w:val="00065F01"/>
    <w:rsid w:val="000A05D8"/>
    <w:rsid w:val="000F41B7"/>
    <w:rsid w:val="001E05AB"/>
    <w:rsid w:val="00357791"/>
    <w:rsid w:val="004505AB"/>
    <w:rsid w:val="0048212A"/>
    <w:rsid w:val="004F1361"/>
    <w:rsid w:val="005B17F5"/>
    <w:rsid w:val="005C4317"/>
    <w:rsid w:val="005E105C"/>
    <w:rsid w:val="006611B1"/>
    <w:rsid w:val="007D75FF"/>
    <w:rsid w:val="008943DA"/>
    <w:rsid w:val="00970B0E"/>
    <w:rsid w:val="009A3010"/>
    <w:rsid w:val="009A6DDD"/>
    <w:rsid w:val="00A2407D"/>
    <w:rsid w:val="00AF71F2"/>
    <w:rsid w:val="00BE4291"/>
    <w:rsid w:val="00C55465"/>
    <w:rsid w:val="00DA5EF7"/>
    <w:rsid w:val="00DB7B29"/>
    <w:rsid w:val="00DF4A15"/>
    <w:rsid w:val="00E205D7"/>
    <w:rsid w:val="00E2516E"/>
    <w:rsid w:val="00F30BBF"/>
    <w:rsid w:val="00F87A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5:docId w15:val="{4BE2C70F-FF5E-442C-987B-8DCB4B93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B0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970B0E"/>
    <w:pPr>
      <w:spacing w:line="360" w:lineRule="auto"/>
      <w:jc w:val="both"/>
    </w:pPr>
    <w:rPr>
      <w:rFonts w:ascii="CG Times" w:hAnsi="CG Times"/>
      <w:sz w:val="28"/>
      <w:szCs w:val="20"/>
    </w:rPr>
  </w:style>
  <w:style w:type="character" w:customStyle="1" w:styleId="CorpodetextoChar">
    <w:name w:val="Corpo de texto Char"/>
    <w:basedOn w:val="Fontepargpadro"/>
    <w:link w:val="Corpodetexto"/>
    <w:semiHidden/>
    <w:rsid w:val="00970B0E"/>
    <w:rPr>
      <w:rFonts w:ascii="CG Times" w:eastAsia="Times New Roman" w:hAnsi="CG Times" w:cs="Times New Roman"/>
      <w:sz w:val="28"/>
      <w:szCs w:val="20"/>
      <w:lang w:eastAsia="pt-BR"/>
    </w:rPr>
  </w:style>
  <w:style w:type="paragraph" w:styleId="Recuodecorpodetexto">
    <w:name w:val="Body Text Indent"/>
    <w:basedOn w:val="Normal"/>
    <w:link w:val="RecuodecorpodetextoChar"/>
    <w:uiPriority w:val="99"/>
    <w:rsid w:val="00970B0E"/>
    <w:pPr>
      <w:spacing w:after="120"/>
      <w:ind w:left="283"/>
    </w:pPr>
  </w:style>
  <w:style w:type="character" w:customStyle="1" w:styleId="RecuodecorpodetextoChar">
    <w:name w:val="Recuo de corpo de texto Char"/>
    <w:basedOn w:val="Fontepargpadro"/>
    <w:link w:val="Recuodecorpodetexto"/>
    <w:uiPriority w:val="99"/>
    <w:rsid w:val="00970B0E"/>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70B0E"/>
    <w:pPr>
      <w:tabs>
        <w:tab w:val="center" w:pos="4252"/>
        <w:tab w:val="right" w:pos="8504"/>
      </w:tabs>
    </w:pPr>
  </w:style>
  <w:style w:type="character" w:customStyle="1" w:styleId="CabealhoChar">
    <w:name w:val="Cabeçalho Char"/>
    <w:basedOn w:val="Fontepargpadro"/>
    <w:link w:val="Cabealho"/>
    <w:uiPriority w:val="99"/>
    <w:rsid w:val="00970B0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70B0E"/>
    <w:pPr>
      <w:tabs>
        <w:tab w:val="center" w:pos="4252"/>
        <w:tab w:val="right" w:pos="8504"/>
      </w:tabs>
    </w:pPr>
  </w:style>
  <w:style w:type="character" w:customStyle="1" w:styleId="RodapChar">
    <w:name w:val="Rodapé Char"/>
    <w:basedOn w:val="Fontepargpadro"/>
    <w:link w:val="Rodap"/>
    <w:uiPriority w:val="99"/>
    <w:rsid w:val="00970B0E"/>
    <w:rPr>
      <w:rFonts w:ascii="Times New Roman" w:eastAsia="Times New Roman" w:hAnsi="Times New Roman" w:cs="Times New Roman"/>
      <w:sz w:val="24"/>
      <w:szCs w:val="24"/>
      <w:lang w:eastAsia="pt-BR"/>
    </w:rPr>
  </w:style>
  <w:style w:type="paragraph" w:customStyle="1" w:styleId="xl27">
    <w:name w:val="xl27"/>
    <w:basedOn w:val="Normal"/>
    <w:rsid w:val="00970B0E"/>
    <w:pPr>
      <w:spacing w:before="100" w:beforeAutospacing="1" w:after="100" w:afterAutospacing="1"/>
      <w:jc w:val="both"/>
      <w:textAlignment w:val="center"/>
    </w:pPr>
    <w:rPr>
      <w:rFonts w:ascii="Arial Unicode MS" w:eastAsia="Arial Unicode MS" w:hAnsi="Arial Unicode MS" w:cs="Arial Unicode MS"/>
    </w:rPr>
  </w:style>
  <w:style w:type="paragraph" w:styleId="Textodebalo">
    <w:name w:val="Balloon Text"/>
    <w:basedOn w:val="Normal"/>
    <w:link w:val="TextodebaloChar"/>
    <w:uiPriority w:val="99"/>
    <w:semiHidden/>
    <w:unhideWhenUsed/>
    <w:rsid w:val="009A3010"/>
    <w:rPr>
      <w:rFonts w:ascii="Tahoma" w:hAnsi="Tahoma" w:cs="Tahoma"/>
      <w:sz w:val="16"/>
      <w:szCs w:val="16"/>
    </w:rPr>
  </w:style>
  <w:style w:type="character" w:customStyle="1" w:styleId="TextodebaloChar">
    <w:name w:val="Texto de balão Char"/>
    <w:basedOn w:val="Fontepargpadro"/>
    <w:link w:val="Textodebalo"/>
    <w:uiPriority w:val="99"/>
    <w:semiHidden/>
    <w:rsid w:val="009A301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294</Words>
  <Characters>1591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Italo Reis</cp:lastModifiedBy>
  <cp:revision>9</cp:revision>
  <cp:lastPrinted>2017-09-15T16:24:00Z</cp:lastPrinted>
  <dcterms:created xsi:type="dcterms:W3CDTF">2017-09-15T16:26:00Z</dcterms:created>
  <dcterms:modified xsi:type="dcterms:W3CDTF">2017-11-13T15:27:00Z</dcterms:modified>
</cp:coreProperties>
</file>