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6" w:rsidRPr="00E408B1" w:rsidRDefault="00423526" w:rsidP="00E408B1">
      <w:pPr>
        <w:pStyle w:val="Corpodetexto"/>
        <w:spacing w:after="0"/>
        <w:jc w:val="center"/>
      </w:pPr>
      <w:r w:rsidRPr="00E408B1">
        <w:t xml:space="preserve">LEI </w:t>
      </w:r>
      <w:r w:rsidRPr="00E408B1">
        <w:rPr>
          <w:lang w:val="pt-BR"/>
        </w:rPr>
        <w:t>N.</w:t>
      </w:r>
      <w:r w:rsidR="00656AD0" w:rsidRPr="00E408B1">
        <w:rPr>
          <w:lang w:val="pt-BR"/>
        </w:rPr>
        <w:t xml:space="preserve"> </w:t>
      </w:r>
      <w:r w:rsidR="0099090D">
        <w:rPr>
          <w:lang w:val="pt-BR"/>
        </w:rPr>
        <w:t>4.081,</w:t>
      </w:r>
      <w:r w:rsidRPr="00E408B1">
        <w:rPr>
          <w:lang w:val="pt-BR"/>
        </w:rPr>
        <w:t xml:space="preserve"> </w:t>
      </w:r>
      <w:r w:rsidRPr="00E408B1">
        <w:t>DE</w:t>
      </w:r>
      <w:r w:rsidR="006451C3" w:rsidRPr="00E408B1">
        <w:rPr>
          <w:lang w:val="pt-BR"/>
        </w:rPr>
        <w:t xml:space="preserve"> </w:t>
      </w:r>
      <w:r w:rsidR="0099090D">
        <w:rPr>
          <w:lang w:val="pt-BR"/>
        </w:rPr>
        <w:t xml:space="preserve">14 </w:t>
      </w:r>
      <w:r w:rsidRPr="00E408B1">
        <w:t>DE</w:t>
      </w:r>
      <w:r w:rsidR="009B0E11" w:rsidRPr="00E408B1">
        <w:rPr>
          <w:lang w:val="pt-BR"/>
        </w:rPr>
        <w:t xml:space="preserve"> </w:t>
      </w:r>
      <w:r w:rsidR="006A587C" w:rsidRPr="00E408B1">
        <w:rPr>
          <w:lang w:val="pt-BR"/>
        </w:rPr>
        <w:t>JUNHO</w:t>
      </w:r>
      <w:r w:rsidR="00B87396" w:rsidRPr="00E408B1">
        <w:rPr>
          <w:lang w:val="pt-BR"/>
        </w:rPr>
        <w:t xml:space="preserve"> </w:t>
      </w:r>
      <w:r w:rsidRPr="00E408B1">
        <w:t>DE 201</w:t>
      </w:r>
      <w:r w:rsidRPr="00E408B1">
        <w:rPr>
          <w:lang w:val="pt-BR"/>
        </w:rPr>
        <w:t>7</w:t>
      </w:r>
      <w:r w:rsidRPr="00E408B1">
        <w:t>.</w:t>
      </w:r>
    </w:p>
    <w:p w:rsidR="00423526" w:rsidRPr="00E408B1" w:rsidRDefault="00423526" w:rsidP="00E408B1">
      <w:pPr>
        <w:tabs>
          <w:tab w:val="left" w:pos="567"/>
        </w:tabs>
        <w:jc w:val="center"/>
        <w:rPr>
          <w:lang w:val="x-none"/>
        </w:rPr>
      </w:pPr>
    </w:p>
    <w:p w:rsidR="006A587C" w:rsidRPr="00E408B1" w:rsidRDefault="00E408B1" w:rsidP="00E408B1">
      <w:pPr>
        <w:tabs>
          <w:tab w:val="left" w:pos="567"/>
        </w:tabs>
        <w:ind w:left="5103"/>
        <w:jc w:val="both"/>
      </w:pPr>
      <w:r w:rsidRPr="00E408B1">
        <w:t>Altera, acrescenta e revoga dispositivos da Lei nº 688, de 27 de dezembro de 1996, que instituiu o Imposto sobre Operações relativas à Circulação de Mercadorias e sobre Prestação de Serviços de Transporte Interestadual e Intermunicipal e de Comunicação - ICMS, altera Lei nº 912, de 12 de julho de 2000.</w:t>
      </w:r>
    </w:p>
    <w:p w:rsidR="00E408B1" w:rsidRPr="00E408B1" w:rsidRDefault="00E408B1" w:rsidP="00E408B1">
      <w:pPr>
        <w:tabs>
          <w:tab w:val="left" w:pos="567"/>
        </w:tabs>
        <w:ind w:left="5103"/>
        <w:jc w:val="both"/>
      </w:pPr>
    </w:p>
    <w:p w:rsidR="00423526" w:rsidRPr="00E408B1" w:rsidRDefault="00423526" w:rsidP="00E408B1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408B1">
        <w:rPr>
          <w:rFonts w:ascii="Times New Roman" w:eastAsia="Times New Roman" w:hAnsi="Times New Roman" w:cs="Times New Roman"/>
        </w:rPr>
        <w:t>O GOVERNADOR DO ESTADO DE RONDÔNIA:</w:t>
      </w:r>
    </w:p>
    <w:p w:rsidR="00423526" w:rsidRPr="00E408B1" w:rsidRDefault="00423526" w:rsidP="00E408B1">
      <w:pPr>
        <w:tabs>
          <w:tab w:val="left" w:pos="567"/>
        </w:tabs>
        <w:ind w:firstLine="567"/>
        <w:jc w:val="both"/>
      </w:pPr>
      <w:r w:rsidRPr="00E408B1">
        <w:t>Faço saber que a Assembleia Legislativa decreta e eu sanciono a seguinte Lei:</w:t>
      </w:r>
    </w:p>
    <w:p w:rsidR="00423526" w:rsidRPr="00E408B1" w:rsidRDefault="00423526" w:rsidP="00E408B1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E408B1" w:rsidRPr="00E408B1" w:rsidRDefault="00E408B1" w:rsidP="00E408B1">
      <w:pPr>
        <w:ind w:firstLine="567"/>
        <w:jc w:val="both"/>
      </w:pPr>
      <w:r w:rsidRPr="00E408B1">
        <w:t xml:space="preserve">Art. 1º. </w:t>
      </w:r>
      <w:r w:rsidRPr="00E408B1">
        <w:rPr>
          <w:bCs/>
        </w:rPr>
        <w:t>Os dispositivos adiante enumerados</w:t>
      </w:r>
      <w:r w:rsidRPr="00E408B1">
        <w:t xml:space="preserve"> da Lei nº 688, de 27 de dezembro de 1996, que instituiu o Imposto sobre Operações relativas à Circulação de Mercadorias e sobre Prestação de Serviços de Transporte Interestadual e Intermunicipal e de Comunicação - ICMS passam a vigorar com a seguinte redação: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  <w:rPr>
          <w:bCs/>
        </w:rPr>
      </w:pPr>
      <w:r w:rsidRPr="00E408B1">
        <w:rPr>
          <w:bCs/>
        </w:rPr>
        <w:t>“Art. 127.</w:t>
      </w:r>
      <w:r>
        <w:rPr>
          <w:bCs/>
        </w:rPr>
        <w:t xml:space="preserve"> ..........................</w:t>
      </w:r>
      <w:r w:rsidRPr="00E408B1">
        <w:rPr>
          <w:bCs/>
        </w:rPr>
        <w:t>.....................................................................................................................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  <w:rPr>
          <w:bCs/>
        </w:rPr>
      </w:pPr>
    </w:p>
    <w:p w:rsidR="00E408B1" w:rsidRPr="00E408B1" w:rsidRDefault="00E408B1" w:rsidP="00E408B1">
      <w:pPr>
        <w:pStyle w:val="Textolegal"/>
        <w:rPr>
          <w:sz w:val="24"/>
          <w:szCs w:val="24"/>
          <w:lang w:val="pt-BR"/>
        </w:rPr>
      </w:pPr>
      <w:r w:rsidRPr="00E408B1">
        <w:rPr>
          <w:sz w:val="24"/>
          <w:szCs w:val="24"/>
          <w:lang w:val="pt-BR"/>
        </w:rPr>
        <w:t>............................................</w:t>
      </w:r>
      <w:r>
        <w:rPr>
          <w:sz w:val="24"/>
          <w:szCs w:val="24"/>
          <w:lang w:val="pt-BR"/>
        </w:rPr>
        <w:t>..........................</w:t>
      </w:r>
      <w:r w:rsidRPr="00E408B1">
        <w:rPr>
          <w:sz w:val="24"/>
          <w:szCs w:val="24"/>
          <w:lang w:val="pt-BR"/>
        </w:rPr>
        <w:t>...........................................................................................</w:t>
      </w:r>
    </w:p>
    <w:p w:rsidR="00E408B1" w:rsidRPr="00E408B1" w:rsidRDefault="00E408B1" w:rsidP="00E408B1">
      <w:pPr>
        <w:pStyle w:val="Textolegal"/>
        <w:rPr>
          <w:sz w:val="24"/>
          <w:szCs w:val="24"/>
          <w:highlight w:val="cyan"/>
          <w:lang w:val="pt-BR"/>
        </w:rPr>
      </w:pPr>
    </w:p>
    <w:p w:rsidR="00E408B1" w:rsidRPr="00E408B1" w:rsidRDefault="00E408B1" w:rsidP="00E408B1">
      <w:pPr>
        <w:pStyle w:val="Textolegal"/>
        <w:rPr>
          <w:sz w:val="24"/>
          <w:szCs w:val="24"/>
          <w:lang w:val="pt-BR"/>
        </w:rPr>
      </w:pPr>
      <w:r w:rsidRPr="00E408B1">
        <w:rPr>
          <w:sz w:val="24"/>
          <w:szCs w:val="24"/>
        </w:rPr>
        <w:t>II - a lavratura do termo de revelia e instrução do processo</w:t>
      </w:r>
      <w:r w:rsidRPr="00E408B1">
        <w:rPr>
          <w:sz w:val="24"/>
          <w:szCs w:val="24"/>
          <w:lang w:val="pt-BR"/>
        </w:rPr>
        <w:t xml:space="preserve"> para a constituição definitiva do crédito tributário; e</w:t>
      </w:r>
    </w:p>
    <w:p w:rsidR="00E408B1" w:rsidRPr="00E408B1" w:rsidRDefault="00E408B1" w:rsidP="00E408B1">
      <w:pPr>
        <w:pStyle w:val="Textolegal"/>
        <w:rPr>
          <w:sz w:val="24"/>
          <w:szCs w:val="24"/>
        </w:rPr>
      </w:pPr>
    </w:p>
    <w:p w:rsidR="00E408B1" w:rsidRPr="00E408B1" w:rsidRDefault="00E408B1" w:rsidP="00E408B1">
      <w:pPr>
        <w:ind w:firstLine="567"/>
        <w:jc w:val="both"/>
      </w:pPr>
      <w:r w:rsidRPr="00E408B1">
        <w:rPr>
          <w:bCs/>
        </w:rPr>
        <w:t xml:space="preserve">III - remessa do processo ao TATE para verificação do disposto dos artigos 92 e 144-D, e posterior </w:t>
      </w:r>
      <w:r w:rsidRPr="00E408B1">
        <w:t>encaminhamento para registro em Dívida Ativa.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.......................................</w:t>
      </w:r>
      <w:r>
        <w:t>.........................</w:t>
      </w:r>
      <w:r w:rsidRPr="00E408B1">
        <w:t>................................................................................................</w:t>
      </w:r>
    </w:p>
    <w:p w:rsidR="00E408B1" w:rsidRPr="00E408B1" w:rsidRDefault="00E408B1" w:rsidP="00E408B1">
      <w:pPr>
        <w:pStyle w:val="Texto"/>
        <w:rPr>
          <w:sz w:val="24"/>
          <w:szCs w:val="24"/>
        </w:rPr>
      </w:pP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</w:rPr>
      </w:pPr>
      <w:r w:rsidRPr="00E408B1">
        <w:rPr>
          <w:sz w:val="24"/>
          <w:szCs w:val="24"/>
        </w:rPr>
        <w:t>Art. 145</w:t>
      </w:r>
      <w:r w:rsidRPr="00E408B1">
        <w:rPr>
          <w:sz w:val="24"/>
          <w:szCs w:val="24"/>
          <w:lang w:val="pt-BR"/>
        </w:rPr>
        <w:t xml:space="preserve">. </w:t>
      </w:r>
      <w:r w:rsidRPr="00E408B1">
        <w:rPr>
          <w:sz w:val="24"/>
          <w:szCs w:val="24"/>
        </w:rPr>
        <w:t>São definitivas as decisões:</w:t>
      </w:r>
    </w:p>
    <w:p w:rsidR="00E408B1" w:rsidRPr="00E408B1" w:rsidRDefault="00E408B1" w:rsidP="00E408B1">
      <w:pPr>
        <w:pStyle w:val="Textolegal"/>
        <w:rPr>
          <w:sz w:val="24"/>
          <w:szCs w:val="24"/>
        </w:rPr>
      </w:pP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  <w:lang w:val="pt-BR"/>
        </w:rPr>
      </w:pPr>
      <w:r w:rsidRPr="00E408B1">
        <w:rPr>
          <w:sz w:val="24"/>
          <w:szCs w:val="24"/>
        </w:rPr>
        <w:t>I - de primeira instância, esgotado o prazo para recurso voluntário sem que este tenha sido interposto, desde que não esteja sujeita a recurso de ofício;</w:t>
      </w: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  <w:lang w:val="pt-BR"/>
        </w:rPr>
      </w:pP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  <w:lang w:val="pt-BR"/>
        </w:rPr>
      </w:pPr>
      <w:r w:rsidRPr="00E408B1">
        <w:rPr>
          <w:sz w:val="24"/>
          <w:szCs w:val="24"/>
        </w:rPr>
        <w:t>II - de segunda instância, que não caiba mais recurso, ou, se cabível, quando decorrido o prazo sem sua interposição;</w:t>
      </w:r>
      <w:r w:rsidRPr="00E408B1">
        <w:rPr>
          <w:sz w:val="24"/>
          <w:szCs w:val="24"/>
          <w:lang w:val="pt-BR"/>
        </w:rPr>
        <w:t xml:space="preserve"> e</w:t>
      </w:r>
    </w:p>
    <w:p w:rsidR="00E408B1" w:rsidRPr="00E408B1" w:rsidRDefault="00E408B1" w:rsidP="00E408B1">
      <w:pPr>
        <w:pStyle w:val="Texto"/>
        <w:ind w:firstLine="567"/>
        <w:rPr>
          <w:sz w:val="24"/>
          <w:szCs w:val="24"/>
        </w:rPr>
      </w:pP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  <w:lang w:val="pt-BR"/>
        </w:rPr>
      </w:pPr>
      <w:r w:rsidRPr="00E408B1">
        <w:rPr>
          <w:sz w:val="24"/>
          <w:szCs w:val="24"/>
        </w:rPr>
        <w:t>III - de instância especial.</w:t>
      </w: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  <w:lang w:val="pt-BR"/>
        </w:rPr>
      </w:pP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  <w:lang w:val="pt-BR"/>
        </w:rPr>
      </w:pPr>
      <w:r w:rsidRPr="00E408B1">
        <w:rPr>
          <w:sz w:val="24"/>
          <w:szCs w:val="24"/>
        </w:rPr>
        <w:t>Art. 146. Das decisões condenatórias proferidas em processos administrativos tributários será intimado o sujeito passivo, fixando-se o prazo para cumprimento ou satisfação da quantia exigida, à vista ou parcelada, dos tributos e multas ou para delas recorrer enquanto admissível essa providência.</w:t>
      </w:r>
    </w:p>
    <w:p w:rsidR="00E408B1" w:rsidRPr="00E408B1" w:rsidRDefault="00E408B1" w:rsidP="00E408B1">
      <w:pPr>
        <w:pStyle w:val="Textolegal"/>
        <w:ind w:firstLine="567"/>
        <w:rPr>
          <w:sz w:val="24"/>
          <w:szCs w:val="24"/>
          <w:lang w:val="pt-BR"/>
        </w:rPr>
      </w:pPr>
    </w:p>
    <w:p w:rsidR="00E408B1" w:rsidRPr="00E408B1" w:rsidRDefault="00E408B1" w:rsidP="00E408B1">
      <w:pPr>
        <w:pStyle w:val="Textolegal"/>
        <w:widowControl w:val="0"/>
        <w:ind w:firstLine="567"/>
        <w:rPr>
          <w:sz w:val="24"/>
          <w:szCs w:val="24"/>
          <w:lang w:val="pt-BR"/>
        </w:rPr>
      </w:pPr>
      <w:r w:rsidRPr="00E408B1">
        <w:rPr>
          <w:sz w:val="24"/>
          <w:szCs w:val="24"/>
        </w:rPr>
        <w:t>Parágrafo único. A intimação será feita pela repartição preparadora do processo, na forma desta Lei.</w:t>
      </w:r>
    </w:p>
    <w:p w:rsidR="00E408B1" w:rsidRPr="00E408B1" w:rsidRDefault="00E408B1" w:rsidP="00E408B1">
      <w:pPr>
        <w:pStyle w:val="Textolegal"/>
        <w:widowControl w:val="0"/>
        <w:rPr>
          <w:sz w:val="24"/>
          <w:szCs w:val="24"/>
          <w:lang w:val="pt-BR"/>
        </w:rPr>
      </w:pPr>
    </w:p>
    <w:p w:rsidR="00E408B1" w:rsidRPr="00E408B1" w:rsidRDefault="00E408B1" w:rsidP="00E408B1">
      <w:pPr>
        <w:pStyle w:val="Textolegal"/>
        <w:widowControl w:val="0"/>
        <w:rPr>
          <w:sz w:val="24"/>
          <w:szCs w:val="24"/>
          <w:lang w:val="pt-BR"/>
        </w:rPr>
      </w:pPr>
      <w:r w:rsidRPr="00E408B1">
        <w:rPr>
          <w:sz w:val="24"/>
          <w:szCs w:val="24"/>
        </w:rPr>
        <w:t>Art. 147. Tornada definitiva a decisão e não havendo o cumprimento da exigência, à vista ou parceladamente,</w:t>
      </w:r>
      <w:r w:rsidRPr="00E408B1">
        <w:rPr>
          <w:sz w:val="24"/>
          <w:szCs w:val="24"/>
          <w:lang w:val="pt-BR"/>
        </w:rPr>
        <w:t xml:space="preserve"> </w:t>
      </w:r>
      <w:r w:rsidRPr="00E408B1">
        <w:rPr>
          <w:sz w:val="24"/>
          <w:szCs w:val="24"/>
        </w:rPr>
        <w:t>será o débito inscrito em dívida ativa pela Procuradoria Geral do Estado para posterior execução judicial ou extrajudicial.</w:t>
      </w:r>
      <w:r w:rsidRPr="00E408B1">
        <w:rPr>
          <w:sz w:val="24"/>
          <w:szCs w:val="24"/>
          <w:lang w:val="pt-BR"/>
        </w:rPr>
        <w:t>”.</w:t>
      </w:r>
    </w:p>
    <w:p w:rsidR="00E408B1" w:rsidRPr="00E408B1" w:rsidRDefault="00E408B1" w:rsidP="00E408B1">
      <w:pPr>
        <w:widowControl w:val="0"/>
        <w:ind w:firstLine="567"/>
        <w:jc w:val="both"/>
        <w:rPr>
          <w:bCs/>
        </w:rPr>
      </w:pPr>
      <w:r w:rsidRPr="00E408B1">
        <w:rPr>
          <w:bCs/>
        </w:rPr>
        <w:lastRenderedPageBreak/>
        <w:t>Art. 2º. Ficam acrescentados os dispositivos adiante enumerados da Lei nº 688, de 1996, com a seguinte redação:</w:t>
      </w:r>
    </w:p>
    <w:p w:rsidR="00E408B1" w:rsidRPr="00E408B1" w:rsidRDefault="00E408B1" w:rsidP="00E408B1">
      <w:pPr>
        <w:ind w:firstLine="567"/>
        <w:jc w:val="both"/>
        <w:rPr>
          <w:bCs/>
        </w:rPr>
      </w:pPr>
    </w:p>
    <w:p w:rsidR="00E408B1" w:rsidRPr="00E408B1" w:rsidRDefault="00E408B1" w:rsidP="00E408B1">
      <w:pPr>
        <w:ind w:firstLine="567"/>
        <w:jc w:val="both"/>
        <w:rPr>
          <w:bCs/>
        </w:rPr>
      </w:pPr>
      <w:r w:rsidRPr="00E408B1">
        <w:rPr>
          <w:bCs/>
        </w:rPr>
        <w:t>..................................................................</w:t>
      </w:r>
      <w:r>
        <w:rPr>
          <w:bCs/>
        </w:rPr>
        <w:t>.........................</w:t>
      </w:r>
      <w:r w:rsidRPr="00E408B1">
        <w:rPr>
          <w:bCs/>
        </w:rPr>
        <w:t>.....................................................................</w:t>
      </w:r>
    </w:p>
    <w:p w:rsidR="00E408B1" w:rsidRPr="00E408B1" w:rsidRDefault="00E408B1" w:rsidP="00E408B1">
      <w:pPr>
        <w:ind w:firstLine="567"/>
        <w:jc w:val="both"/>
        <w:rPr>
          <w:bCs/>
        </w:rPr>
      </w:pPr>
    </w:p>
    <w:p w:rsidR="00E408B1" w:rsidRPr="00E408B1" w:rsidRDefault="00E408B1" w:rsidP="00E408B1">
      <w:pPr>
        <w:ind w:firstLine="567"/>
        <w:jc w:val="both"/>
      </w:pPr>
      <w:r w:rsidRPr="00E408B1">
        <w:t>Art. 148-A. A presunção a que se refere o artigo 148 é relativa, ficando a cargo do sujeito passivo ou de terceiros a quem aproveite o ônus de ilidi-la por prova inequívoca.”</w:t>
      </w:r>
    </w:p>
    <w:p w:rsidR="00E408B1" w:rsidRPr="00E408B1" w:rsidRDefault="00E408B1" w:rsidP="00E408B1">
      <w:pPr>
        <w:ind w:firstLine="567"/>
        <w:jc w:val="both"/>
        <w:rPr>
          <w:bCs/>
        </w:rPr>
      </w:pPr>
    </w:p>
    <w:p w:rsidR="00E408B1" w:rsidRPr="00E408B1" w:rsidRDefault="00E408B1" w:rsidP="00E408B1">
      <w:pPr>
        <w:ind w:firstLine="567"/>
        <w:jc w:val="both"/>
        <w:rPr>
          <w:bCs/>
        </w:rPr>
      </w:pPr>
      <w:r w:rsidRPr="00E408B1">
        <w:rPr>
          <w:bCs/>
        </w:rPr>
        <w:t>Art. 3º. Ficam revogados os artigos 127-C; 127-D; 127-E; 127-F; 127-G e seus incisos I, II e III; 127-H; 127-I; o § 2º do artigo 128; as alíneas “a”, “b”, “c”, e “e”, do inciso II, do artigo 145; o parágrafo único do artigo 145, todos da Lei nº 688, de 1996.</w:t>
      </w:r>
    </w:p>
    <w:p w:rsidR="00E408B1" w:rsidRPr="00E408B1" w:rsidRDefault="00E408B1" w:rsidP="00E408B1">
      <w:pPr>
        <w:ind w:firstLine="567"/>
        <w:jc w:val="both"/>
        <w:rPr>
          <w:bCs/>
        </w:rPr>
      </w:pPr>
    </w:p>
    <w:p w:rsidR="00E408B1" w:rsidRPr="00E408B1" w:rsidRDefault="00E408B1" w:rsidP="00E408B1">
      <w:pPr>
        <w:ind w:firstLine="567"/>
        <w:jc w:val="both"/>
      </w:pPr>
      <w:r w:rsidRPr="00E408B1">
        <w:t>Art. 4º. Passam a vigorar com a seguinte redação os dispositivos adiante enumerados da Lei nº 912, de 12 de julho de 2000</w:t>
      </w:r>
      <w:r w:rsidRPr="00E408B1">
        <w:rPr>
          <w:bCs/>
        </w:rPr>
        <w:t>:</w:t>
      </w:r>
    </w:p>
    <w:p w:rsidR="00E408B1" w:rsidRPr="00E408B1" w:rsidRDefault="00E408B1" w:rsidP="00E408B1"/>
    <w:p w:rsidR="00E408B1" w:rsidRPr="00E408B1" w:rsidRDefault="00E408B1" w:rsidP="00E408B1">
      <w:pPr>
        <w:ind w:firstLine="567"/>
        <w:jc w:val="both"/>
      </w:pPr>
      <w:r w:rsidRPr="00E408B1">
        <w:t>“Art. 5º.</w:t>
      </w:r>
      <w:r>
        <w:t xml:space="preserve"> .........................</w:t>
      </w:r>
      <w:r w:rsidRPr="00E408B1">
        <w:t>.........................................................................................................................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.......................................</w:t>
      </w:r>
      <w:r>
        <w:t>.........................</w:t>
      </w:r>
      <w:r w:rsidRPr="00E408B1">
        <w:t>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II - Representação Fiscal;</w:t>
      </w:r>
    </w:p>
    <w:p w:rsid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>
        <w:t>.........................</w:t>
      </w:r>
      <w:r w:rsidRPr="00E408B1">
        <w:t>.......................................................................................................................................</w:t>
      </w:r>
    </w:p>
    <w:p w:rsid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 xml:space="preserve">Art. 9º. A Unidade de Julgamento de Primeira Instância será constituída de 12 (doze) Julgadores sendo Auditores Fiscais de Tributos Estaduais - </w:t>
      </w:r>
      <w:proofErr w:type="spellStart"/>
      <w:r w:rsidRPr="00E408B1">
        <w:t>AFTEs</w:t>
      </w:r>
      <w:proofErr w:type="spellEnd"/>
      <w:r w:rsidRPr="00E408B1">
        <w:t xml:space="preserve"> ativos, com pelo menos 05 (cinco) anos de efetivo exercício no cargo, nomeados pelo Chefe do Poder Executivo, escolhidos mediante indicação do Presidente - TATE e aprovados pelo Secretário de Estado de Finanças, incumbindo-lhes o cumprimento de atividades conforme dispuser o Regimento Interno do TATE e a legislação pertinente. 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</w:t>
      </w:r>
      <w:r>
        <w:t>.........................</w:t>
      </w:r>
      <w:r w:rsidRPr="00E408B1">
        <w:t>.........................................................................................................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 xml:space="preserve">Art. 10-A. Os Representantes Fiscais serão nomeados pelo Chefe do Poder Executivo, mediante indicação do Presidente - TATE e aprovação pelo Secretário de Estado de Finanças. </w:t>
      </w:r>
    </w:p>
    <w:p w:rsidR="00E408B1" w:rsidRPr="00E408B1" w:rsidRDefault="00E408B1" w:rsidP="00E408B1">
      <w:pPr>
        <w:ind w:firstLine="1701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 xml:space="preserve">Art. 11. Os Julgadores e os Representantes Fiscais, funcionários da Secretaria de Estado de Finanças, atuarão no TATE com dedicação exclusiva, ficando-lhes assegurados todos os direitos, vantagens e garantias inerentes ao cargo de Auditor Fiscal de Tributos Estaduais e os jetons percebidos nos termos dos incisos I e II do artigo 19. 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..............................................</w:t>
      </w:r>
      <w:r>
        <w:t>.........................</w:t>
      </w:r>
      <w:r w:rsidRPr="00E408B1">
        <w:t>.........................................................................................</w:t>
      </w:r>
    </w:p>
    <w:p w:rsidR="00E408B1" w:rsidRPr="00E408B1" w:rsidRDefault="00E408B1" w:rsidP="00E408B1">
      <w:pPr>
        <w:ind w:firstLine="1701"/>
        <w:jc w:val="both"/>
        <w:rPr>
          <w:b/>
        </w:rPr>
      </w:pPr>
    </w:p>
    <w:p w:rsidR="00E408B1" w:rsidRPr="00E408B1" w:rsidRDefault="00E408B1" w:rsidP="00E408B1">
      <w:pPr>
        <w:ind w:firstLine="567"/>
        <w:jc w:val="both"/>
      </w:pPr>
      <w:r w:rsidRPr="00E408B1">
        <w:t>Art. 16.  São definitivas, na área administrativa, as decisões previstas nos incisos I, II e III do artigo 145 da Lei nº 688, de 27 de dezembro de 1996 e alterações posteriores.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........................................................</w:t>
      </w:r>
      <w:r>
        <w:t>.........................</w:t>
      </w:r>
      <w:r w:rsidRPr="00E408B1">
        <w:t>...............................................................................</w:t>
      </w:r>
    </w:p>
    <w:p w:rsidR="00E408B1" w:rsidRPr="00E408B1" w:rsidRDefault="00E408B1" w:rsidP="00E408B1">
      <w:pPr>
        <w:ind w:firstLine="1701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Art. 19.</w:t>
      </w:r>
      <w:r>
        <w:t xml:space="preserve"> .........................</w:t>
      </w:r>
      <w:r w:rsidRPr="00E408B1">
        <w:t>..........................................................................................................................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......................................</w:t>
      </w:r>
      <w:r>
        <w:t>.........................</w:t>
      </w:r>
      <w:r w:rsidRPr="00E408B1">
        <w:t>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  <w:r w:rsidRPr="00E408B1">
        <w:lastRenderedPageBreak/>
        <w:t>Art. 20.</w:t>
      </w:r>
      <w:r>
        <w:t xml:space="preserve"> .........................</w:t>
      </w:r>
      <w:r w:rsidRPr="00E408B1">
        <w:t>..........................................................................................................................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......................................</w:t>
      </w:r>
      <w:r>
        <w:t>.........................</w:t>
      </w:r>
      <w:r w:rsidRPr="00E408B1">
        <w:t>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§ 2º.</w:t>
      </w:r>
      <w:r>
        <w:t xml:space="preserve"> .........................</w:t>
      </w:r>
      <w:r w:rsidRPr="00E408B1">
        <w:t>...............................................................................................................................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</w:t>
      </w:r>
      <w:r>
        <w:t>.........................</w:t>
      </w:r>
      <w:r w:rsidRPr="00E408B1">
        <w:t>......................................................................................................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 xml:space="preserve">I - o Presidente do Tribunal, se o julgador for de primeira instância; 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..........................................................</w:t>
      </w:r>
      <w:r w:rsidR="00230733">
        <w:t>.........................</w:t>
      </w:r>
      <w:r w:rsidRPr="00E408B1">
        <w:t>...........................................................................”</w:t>
      </w:r>
    </w:p>
    <w:p w:rsidR="00E408B1" w:rsidRPr="00E408B1" w:rsidRDefault="00E408B1" w:rsidP="00E408B1">
      <w:pPr>
        <w:ind w:firstLine="567"/>
        <w:jc w:val="both"/>
      </w:pPr>
    </w:p>
    <w:p w:rsidR="00E408B1" w:rsidRPr="00E408B1" w:rsidRDefault="00E408B1" w:rsidP="00E408B1">
      <w:pPr>
        <w:ind w:firstLine="567"/>
        <w:jc w:val="both"/>
      </w:pPr>
      <w:r w:rsidRPr="00E408B1">
        <w:t>Art. 5º. Esta Lei entra em vigor na data de sua publicação.</w:t>
      </w:r>
    </w:p>
    <w:p w:rsidR="006A587C" w:rsidRPr="00E408B1" w:rsidRDefault="006A587C" w:rsidP="00E408B1">
      <w:pPr>
        <w:ind w:firstLine="567"/>
        <w:jc w:val="both"/>
      </w:pPr>
    </w:p>
    <w:p w:rsidR="00423526" w:rsidRPr="00E408B1" w:rsidRDefault="00423526" w:rsidP="00E408B1">
      <w:pPr>
        <w:ind w:firstLine="567"/>
        <w:jc w:val="both"/>
      </w:pPr>
      <w:r w:rsidRPr="00E408B1">
        <w:t>Palácio do Go</w:t>
      </w:r>
      <w:r w:rsidR="005F1ADB" w:rsidRPr="00E408B1">
        <w:t xml:space="preserve">verno do Estado de Rondônia, em </w:t>
      </w:r>
      <w:r w:rsidR="0099090D">
        <w:t>14</w:t>
      </w:r>
      <w:r w:rsidR="006A587C" w:rsidRPr="00E408B1">
        <w:t xml:space="preserve"> </w:t>
      </w:r>
      <w:bookmarkStart w:id="0" w:name="_GoBack"/>
      <w:bookmarkEnd w:id="0"/>
      <w:r w:rsidRPr="00E408B1">
        <w:t>de</w:t>
      </w:r>
      <w:r w:rsidR="00B87396" w:rsidRPr="00E408B1">
        <w:t xml:space="preserve"> </w:t>
      </w:r>
      <w:r w:rsidR="006A587C" w:rsidRPr="00E408B1">
        <w:t>junho</w:t>
      </w:r>
      <w:r w:rsidR="009B0E11" w:rsidRPr="00E408B1">
        <w:t xml:space="preserve"> </w:t>
      </w:r>
      <w:r w:rsidRPr="00E408B1">
        <w:t xml:space="preserve">de 2017, 129º da República.  </w:t>
      </w:r>
    </w:p>
    <w:p w:rsidR="00423526" w:rsidRPr="00E408B1" w:rsidRDefault="00423526" w:rsidP="00E408B1">
      <w:pPr>
        <w:ind w:firstLine="567"/>
        <w:jc w:val="both"/>
      </w:pPr>
    </w:p>
    <w:p w:rsidR="00423526" w:rsidRPr="00E408B1" w:rsidRDefault="00423526" w:rsidP="00E408B1">
      <w:pPr>
        <w:tabs>
          <w:tab w:val="left" w:pos="4365"/>
        </w:tabs>
        <w:jc w:val="center"/>
        <w:rPr>
          <w:b/>
        </w:rPr>
      </w:pPr>
    </w:p>
    <w:p w:rsidR="00423526" w:rsidRPr="00E408B1" w:rsidRDefault="00423526" w:rsidP="00E408B1">
      <w:pPr>
        <w:tabs>
          <w:tab w:val="left" w:pos="4365"/>
        </w:tabs>
        <w:jc w:val="center"/>
        <w:rPr>
          <w:b/>
        </w:rPr>
      </w:pPr>
    </w:p>
    <w:p w:rsidR="00423526" w:rsidRPr="00E408B1" w:rsidRDefault="00423526" w:rsidP="00E408B1">
      <w:pPr>
        <w:tabs>
          <w:tab w:val="left" w:pos="4365"/>
        </w:tabs>
        <w:jc w:val="center"/>
        <w:rPr>
          <w:b/>
        </w:rPr>
      </w:pPr>
      <w:r w:rsidRPr="00E408B1">
        <w:rPr>
          <w:b/>
        </w:rPr>
        <w:t>CONFÚCIO AIRES MOURA</w:t>
      </w:r>
    </w:p>
    <w:p w:rsidR="00423526" w:rsidRPr="00E408B1" w:rsidRDefault="00423526" w:rsidP="00E408B1">
      <w:pPr>
        <w:jc w:val="center"/>
        <w:rPr>
          <w:b/>
        </w:rPr>
      </w:pPr>
      <w:r w:rsidRPr="00E408B1">
        <w:t>Governador</w:t>
      </w:r>
    </w:p>
    <w:sectPr w:rsidR="00423526" w:rsidRPr="00E408B1" w:rsidSect="00E408B1">
      <w:headerReference w:type="default" r:id="rId6"/>
      <w:footerReference w:type="default" r:id="rId7"/>
      <w:pgSz w:w="11906" w:h="16838"/>
      <w:pgMar w:top="1134" w:right="567" w:bottom="567" w:left="1134" w:header="425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3E" w:rsidRDefault="001F7096">
      <w:r>
        <w:separator/>
      </w:r>
    </w:p>
  </w:endnote>
  <w:endnote w:type="continuationSeparator" w:id="0">
    <w:p w:rsidR="00627A3E" w:rsidRDefault="001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99090D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3E" w:rsidRDefault="001F7096">
      <w:r>
        <w:separator/>
      </w:r>
    </w:p>
  </w:footnote>
  <w:footnote w:type="continuationSeparator" w:id="0">
    <w:p w:rsidR="00627A3E" w:rsidRDefault="001F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42352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8934976" r:id="rId2"/>
      </w:object>
    </w:r>
  </w:p>
  <w:p w:rsidR="00AE674F" w:rsidRPr="004B5FB8" w:rsidRDefault="0042352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2352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9909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6"/>
    <w:rsid w:val="00033923"/>
    <w:rsid w:val="00163B7C"/>
    <w:rsid w:val="00177822"/>
    <w:rsid w:val="001B7A6A"/>
    <w:rsid w:val="001F7096"/>
    <w:rsid w:val="00230733"/>
    <w:rsid w:val="00233FCE"/>
    <w:rsid w:val="002F67A8"/>
    <w:rsid w:val="00423526"/>
    <w:rsid w:val="004779BA"/>
    <w:rsid w:val="00581445"/>
    <w:rsid w:val="005F1ADB"/>
    <w:rsid w:val="00627A3E"/>
    <w:rsid w:val="006451C3"/>
    <w:rsid w:val="00656AD0"/>
    <w:rsid w:val="006664C1"/>
    <w:rsid w:val="006A587C"/>
    <w:rsid w:val="006F55A5"/>
    <w:rsid w:val="007F05AE"/>
    <w:rsid w:val="00843D82"/>
    <w:rsid w:val="0099090D"/>
    <w:rsid w:val="009B0E11"/>
    <w:rsid w:val="009F27B0"/>
    <w:rsid w:val="00A7021B"/>
    <w:rsid w:val="00B87396"/>
    <w:rsid w:val="00BA600D"/>
    <w:rsid w:val="00C03513"/>
    <w:rsid w:val="00C061D3"/>
    <w:rsid w:val="00C47AC2"/>
    <w:rsid w:val="00E364B1"/>
    <w:rsid w:val="00E408B1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E1A0B7A0-B52C-4A6D-8202-B1400DA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legal">
    <w:name w:val="Texto legal"/>
    <w:basedOn w:val="Recuodecorpodetexto"/>
    <w:rsid w:val="00E408B1"/>
    <w:pPr>
      <w:autoSpaceDE w:val="0"/>
      <w:spacing w:after="0"/>
      <w:ind w:left="0" w:firstLine="540"/>
      <w:jc w:val="both"/>
    </w:pPr>
    <w:rPr>
      <w:sz w:val="20"/>
      <w:szCs w:val="20"/>
      <w:lang w:val="x-none"/>
    </w:rPr>
  </w:style>
  <w:style w:type="paragraph" w:customStyle="1" w:styleId="Texto">
    <w:name w:val="Texto"/>
    <w:rsid w:val="00E408B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0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08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Wualen Carlos de Oliveira Anthero</cp:lastModifiedBy>
  <cp:revision>3</cp:revision>
  <cp:lastPrinted>2017-05-30T16:29:00Z</cp:lastPrinted>
  <dcterms:created xsi:type="dcterms:W3CDTF">2017-06-09T16:58:00Z</dcterms:created>
  <dcterms:modified xsi:type="dcterms:W3CDTF">2017-06-14T12:43:00Z</dcterms:modified>
</cp:coreProperties>
</file>