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CC" w:rsidRDefault="004408CC" w:rsidP="004408CC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345D3">
        <w:rPr>
          <w:rFonts w:ascii="Times New Roman" w:hAnsi="Times New Roman"/>
          <w:sz w:val="24"/>
          <w:szCs w:val="24"/>
          <w:lang w:val="x-none"/>
        </w:rPr>
        <w:t xml:space="preserve">LEI </w:t>
      </w:r>
      <w:r w:rsidRPr="006345D3">
        <w:rPr>
          <w:rFonts w:ascii="Times New Roman" w:hAnsi="Times New Roman"/>
          <w:sz w:val="24"/>
          <w:szCs w:val="24"/>
        </w:rPr>
        <w:t xml:space="preserve">N. </w:t>
      </w:r>
      <w:r w:rsidR="00CC6FBA">
        <w:rPr>
          <w:rFonts w:ascii="Times New Roman" w:hAnsi="Times New Roman"/>
          <w:sz w:val="24"/>
          <w:szCs w:val="24"/>
        </w:rPr>
        <w:t>3.908</w:t>
      </w:r>
      <w:r w:rsidRPr="006345D3">
        <w:rPr>
          <w:rFonts w:ascii="Times New Roman" w:hAnsi="Times New Roman"/>
          <w:sz w:val="24"/>
          <w:szCs w:val="24"/>
        </w:rPr>
        <w:t xml:space="preserve">, </w:t>
      </w:r>
      <w:r w:rsidRPr="006345D3">
        <w:rPr>
          <w:rFonts w:ascii="Times New Roman" w:hAnsi="Times New Roman"/>
          <w:sz w:val="24"/>
          <w:szCs w:val="24"/>
          <w:lang w:val="x-none"/>
        </w:rPr>
        <w:t>DE</w:t>
      </w:r>
      <w:r w:rsidRPr="006345D3">
        <w:rPr>
          <w:rFonts w:ascii="Times New Roman" w:hAnsi="Times New Roman"/>
          <w:sz w:val="24"/>
          <w:szCs w:val="24"/>
        </w:rPr>
        <w:t xml:space="preserve"> </w:t>
      </w:r>
      <w:r w:rsidR="00CC6FBA">
        <w:rPr>
          <w:rFonts w:ascii="Times New Roman" w:hAnsi="Times New Roman"/>
          <w:sz w:val="24"/>
          <w:szCs w:val="24"/>
        </w:rPr>
        <w:t xml:space="preserve">14 </w:t>
      </w:r>
      <w:r w:rsidRPr="006345D3">
        <w:rPr>
          <w:rFonts w:ascii="Times New Roman" w:hAnsi="Times New Roman"/>
          <w:sz w:val="24"/>
          <w:szCs w:val="24"/>
          <w:lang w:val="x-none"/>
        </w:rPr>
        <w:t>DE</w:t>
      </w:r>
      <w:r w:rsidRPr="00634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OUTUBRO</w:t>
      </w:r>
      <w:r w:rsidRPr="006345D3">
        <w:rPr>
          <w:rFonts w:ascii="Times New Roman" w:hAnsi="Times New Roman"/>
          <w:sz w:val="24"/>
          <w:szCs w:val="24"/>
        </w:rPr>
        <w:t xml:space="preserve"> </w:t>
      </w:r>
      <w:r w:rsidRPr="006345D3">
        <w:rPr>
          <w:rFonts w:ascii="Times New Roman" w:hAnsi="Times New Roman"/>
          <w:sz w:val="24"/>
          <w:szCs w:val="24"/>
          <w:lang w:val="x-none"/>
        </w:rPr>
        <w:t>DE 201</w:t>
      </w:r>
      <w:r w:rsidRPr="006345D3">
        <w:rPr>
          <w:rFonts w:ascii="Times New Roman" w:hAnsi="Times New Roman"/>
          <w:sz w:val="24"/>
          <w:szCs w:val="24"/>
        </w:rPr>
        <w:t>6</w:t>
      </w:r>
      <w:r w:rsidRPr="006345D3">
        <w:rPr>
          <w:rFonts w:ascii="Times New Roman" w:hAnsi="Times New Roman"/>
          <w:sz w:val="24"/>
          <w:szCs w:val="24"/>
          <w:lang w:val="x-none"/>
        </w:rPr>
        <w:t>.</w:t>
      </w:r>
    </w:p>
    <w:p w:rsidR="004408CC" w:rsidRPr="006345D3" w:rsidRDefault="004408CC" w:rsidP="004408CC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CC" w:rsidRPr="004408CC" w:rsidRDefault="004408CC" w:rsidP="004408CC">
      <w:pPr>
        <w:ind w:left="5103"/>
        <w:jc w:val="both"/>
      </w:pPr>
      <w:r w:rsidRPr="004408CC">
        <w:t xml:space="preserve">Altera dispositivo da Lei nº 3.122, de </w:t>
      </w:r>
      <w:proofErr w:type="gramStart"/>
      <w:r w:rsidRPr="004408CC">
        <w:t>1</w:t>
      </w:r>
      <w:proofErr w:type="gramEnd"/>
      <w:r w:rsidRPr="004408CC">
        <w:t xml:space="preserve"> de julho de 2013, que “Dispõe sobre a qualificação, concessão, manutenção e cancelamento das titulações de utilidade pública - UP, de organização social - </w:t>
      </w:r>
      <w:r w:rsidR="00C947C0" w:rsidRPr="004408CC">
        <w:t>OS</w:t>
      </w:r>
      <w:r w:rsidRPr="004408CC">
        <w:t xml:space="preserve"> e de organização da sociedade civil de interesse público - OSCIP no âmbito do Estado de Rondônia. Cria o sistema integrado de parcerias e descentralização da execução das políticas públicas e serviços públicos não exclusivos através do terceiro setor - SISPAR, e sistematiza as relações da administração pública estadual com a entidades do terceiro setor, e o fomento às atividades de desenvolvimento econômico e social no Estado de Rondônia e dá outras providências.”.</w:t>
      </w:r>
    </w:p>
    <w:p w:rsidR="004408CC" w:rsidRPr="006345D3" w:rsidRDefault="004408CC" w:rsidP="004408CC">
      <w:pPr>
        <w:ind w:left="5103"/>
        <w:jc w:val="both"/>
      </w:pPr>
    </w:p>
    <w:p w:rsidR="004408CC" w:rsidRPr="00607F03" w:rsidRDefault="004408CC" w:rsidP="004408CC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607F03">
        <w:rPr>
          <w:rFonts w:ascii="Times New Roman" w:eastAsia="Times New Roman" w:hAnsi="Times New Roman" w:cs="Times New Roman"/>
        </w:rPr>
        <w:t>O GOVERNADOR DO ESTADO DE RONDÔNIA:</w:t>
      </w:r>
    </w:p>
    <w:p w:rsidR="004408CC" w:rsidRPr="00607F03" w:rsidRDefault="004408CC" w:rsidP="004408CC">
      <w:pPr>
        <w:ind w:firstLine="567"/>
        <w:jc w:val="both"/>
      </w:pPr>
      <w:r w:rsidRPr="00607F03">
        <w:t>Faço saber que a Assembleia Legislativa decreta e eu sanciono a seguinte Lei:</w:t>
      </w:r>
    </w:p>
    <w:p w:rsidR="004408CC" w:rsidRPr="006345D3" w:rsidRDefault="004408CC" w:rsidP="004408CC">
      <w:pPr>
        <w:ind w:firstLine="561"/>
        <w:jc w:val="both"/>
      </w:pPr>
    </w:p>
    <w:p w:rsidR="004408CC" w:rsidRPr="004408CC" w:rsidRDefault="004408CC" w:rsidP="004408CC">
      <w:pPr>
        <w:ind w:firstLine="561"/>
        <w:jc w:val="both"/>
        <w:rPr>
          <w:szCs w:val="26"/>
        </w:rPr>
      </w:pPr>
      <w:r w:rsidRPr="004408CC">
        <w:rPr>
          <w:szCs w:val="26"/>
        </w:rPr>
        <w:t>Art. 1</w:t>
      </w:r>
      <w:r>
        <w:rPr>
          <w:szCs w:val="26"/>
        </w:rPr>
        <w:t>º</w:t>
      </w:r>
      <w:r w:rsidRPr="004408CC">
        <w:rPr>
          <w:szCs w:val="26"/>
        </w:rPr>
        <w:t xml:space="preserve">. O § 1º, do artigo 61 da Lei nº 3.122/2013, que “Dispõe sobre a qualificação, concessão, manutenção e cancelamento das titulações de utilidade pública - UP, de organização social - </w:t>
      </w:r>
      <w:r w:rsidR="00C947C0" w:rsidRPr="004408CC">
        <w:rPr>
          <w:szCs w:val="26"/>
        </w:rPr>
        <w:t>OS</w:t>
      </w:r>
      <w:r w:rsidRPr="004408CC">
        <w:rPr>
          <w:szCs w:val="26"/>
        </w:rPr>
        <w:t xml:space="preserve"> e de organização da sociedade civil de interesse público - OSCIP no âmbito do Estado de Rondônia. Cria o sistema integrado de parcerias e descentralização da execução das políticas públicas e serviços públicos não exclusivos através do terceiro setor - SISPAR, e sistematiza as relações da administração pública estadual com </w:t>
      </w:r>
      <w:proofErr w:type="gramStart"/>
      <w:r w:rsidRPr="004408CC">
        <w:rPr>
          <w:szCs w:val="26"/>
        </w:rPr>
        <w:t>a entidades</w:t>
      </w:r>
      <w:proofErr w:type="gramEnd"/>
      <w:r w:rsidRPr="004408CC">
        <w:rPr>
          <w:szCs w:val="26"/>
        </w:rPr>
        <w:t xml:space="preserve"> do terceiro setor, e o fomento às atividades de desenvolvimento econômico e social no Estado de Rondônia e dá outras providências”, passa a vigorar com a seguinte redação:</w:t>
      </w:r>
    </w:p>
    <w:p w:rsidR="004408CC" w:rsidRPr="004408CC" w:rsidRDefault="004408CC" w:rsidP="004408CC">
      <w:pPr>
        <w:ind w:firstLine="561"/>
        <w:jc w:val="both"/>
        <w:rPr>
          <w:szCs w:val="26"/>
        </w:rPr>
      </w:pPr>
    </w:p>
    <w:p w:rsidR="004408CC" w:rsidRPr="004408CC" w:rsidRDefault="004408CC" w:rsidP="004408CC">
      <w:pPr>
        <w:ind w:firstLine="561"/>
        <w:jc w:val="both"/>
        <w:rPr>
          <w:szCs w:val="26"/>
        </w:rPr>
      </w:pPr>
      <w:r w:rsidRPr="004408CC">
        <w:rPr>
          <w:szCs w:val="26"/>
        </w:rPr>
        <w:t xml:space="preserve">“Art. </w:t>
      </w:r>
      <w:proofErr w:type="gramStart"/>
      <w:r w:rsidRPr="004408CC">
        <w:rPr>
          <w:szCs w:val="26"/>
        </w:rPr>
        <w:t>61 .</w:t>
      </w:r>
      <w:proofErr w:type="gramEnd"/>
      <w:r w:rsidRPr="004408CC">
        <w:rPr>
          <w:szCs w:val="26"/>
        </w:rPr>
        <w:t xml:space="preserve"> ......................................................................................................................</w:t>
      </w:r>
      <w:r>
        <w:rPr>
          <w:szCs w:val="26"/>
        </w:rPr>
        <w:t>.........................</w:t>
      </w:r>
      <w:r w:rsidRPr="004408CC">
        <w:rPr>
          <w:szCs w:val="26"/>
        </w:rPr>
        <w:t>.</w:t>
      </w:r>
    </w:p>
    <w:p w:rsidR="004408CC" w:rsidRPr="004408CC" w:rsidRDefault="004408CC" w:rsidP="004408CC">
      <w:pPr>
        <w:ind w:firstLine="561"/>
        <w:jc w:val="both"/>
        <w:rPr>
          <w:szCs w:val="26"/>
        </w:rPr>
      </w:pPr>
    </w:p>
    <w:p w:rsidR="004408CC" w:rsidRPr="004408CC" w:rsidRDefault="004408CC" w:rsidP="004408CC">
      <w:pPr>
        <w:ind w:firstLine="561"/>
        <w:jc w:val="both"/>
        <w:rPr>
          <w:szCs w:val="26"/>
        </w:rPr>
      </w:pPr>
      <w:r w:rsidRPr="004408CC">
        <w:rPr>
          <w:szCs w:val="26"/>
        </w:rPr>
        <w:t xml:space="preserve">§ 1º. As entidades tituladas no âmbito do Estado de Rondônia poderão solicitar nova titulação, desde que atendam aos requisitos mínimos especificados nesta Lei, e poderão manter as titulações concomitantemente pelo período máximo de </w:t>
      </w:r>
      <w:proofErr w:type="gramStart"/>
      <w:r w:rsidRPr="004408CC">
        <w:rPr>
          <w:szCs w:val="26"/>
        </w:rPr>
        <w:t>4</w:t>
      </w:r>
      <w:proofErr w:type="gramEnd"/>
      <w:r w:rsidRPr="004408CC">
        <w:rPr>
          <w:szCs w:val="26"/>
        </w:rPr>
        <w:t xml:space="preserve"> (quatro) anos.”</w:t>
      </w:r>
    </w:p>
    <w:p w:rsidR="004408CC" w:rsidRPr="004408CC" w:rsidRDefault="004408CC" w:rsidP="004408CC">
      <w:pPr>
        <w:ind w:firstLine="561"/>
        <w:jc w:val="both"/>
        <w:rPr>
          <w:szCs w:val="26"/>
        </w:rPr>
      </w:pPr>
    </w:p>
    <w:p w:rsidR="004408CC" w:rsidRDefault="004408CC" w:rsidP="004408CC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4408CC">
        <w:rPr>
          <w:szCs w:val="26"/>
        </w:rPr>
        <w:t>Art. 2</w:t>
      </w:r>
      <w:r>
        <w:rPr>
          <w:szCs w:val="26"/>
        </w:rPr>
        <w:t>º</w:t>
      </w:r>
      <w:r w:rsidRPr="004408CC">
        <w:rPr>
          <w:szCs w:val="26"/>
        </w:rPr>
        <w:t>. Esta Lei entra em vigor na data de sua publicação.</w:t>
      </w:r>
    </w:p>
    <w:p w:rsidR="004408CC" w:rsidRPr="004408CC" w:rsidRDefault="004408CC" w:rsidP="004408C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4408CC" w:rsidRPr="00607F03" w:rsidRDefault="004408CC" w:rsidP="004408CC">
      <w:pPr>
        <w:ind w:firstLine="567"/>
        <w:jc w:val="both"/>
      </w:pPr>
      <w:r w:rsidRPr="00607F03">
        <w:t>Palácio do Governo do Estado de Rondônia, em</w:t>
      </w:r>
      <w:r>
        <w:t xml:space="preserve">  </w:t>
      </w:r>
      <w:r w:rsidR="00CC6FBA">
        <w:t>14</w:t>
      </w:r>
      <w:bookmarkStart w:id="0" w:name="_GoBack"/>
      <w:bookmarkEnd w:id="0"/>
      <w:r>
        <w:t xml:space="preserve"> </w:t>
      </w:r>
      <w:r w:rsidRPr="00607F03">
        <w:t xml:space="preserve">de </w:t>
      </w:r>
      <w:r>
        <w:t xml:space="preserve">outubro </w:t>
      </w:r>
      <w:r w:rsidRPr="00607F03">
        <w:t>de 2016, 128</w:t>
      </w:r>
      <w:r>
        <w:t>º</w:t>
      </w:r>
      <w:r w:rsidRPr="00607F03">
        <w:t xml:space="preserve"> da República.  </w:t>
      </w:r>
    </w:p>
    <w:p w:rsidR="004408CC" w:rsidRPr="00607F03" w:rsidRDefault="004408CC" w:rsidP="004408CC">
      <w:pPr>
        <w:ind w:firstLine="567"/>
        <w:jc w:val="both"/>
      </w:pPr>
    </w:p>
    <w:p w:rsidR="004408CC" w:rsidRDefault="004408CC" w:rsidP="004408CC">
      <w:pPr>
        <w:tabs>
          <w:tab w:val="left" w:pos="4365"/>
        </w:tabs>
        <w:jc w:val="center"/>
        <w:rPr>
          <w:b/>
        </w:rPr>
      </w:pPr>
    </w:p>
    <w:p w:rsidR="004408CC" w:rsidRDefault="004408CC" w:rsidP="004408CC">
      <w:pPr>
        <w:tabs>
          <w:tab w:val="left" w:pos="4365"/>
        </w:tabs>
        <w:jc w:val="center"/>
        <w:rPr>
          <w:b/>
        </w:rPr>
      </w:pPr>
    </w:p>
    <w:p w:rsidR="004408CC" w:rsidRPr="00607F03" w:rsidRDefault="004408CC" w:rsidP="004408CC">
      <w:pPr>
        <w:tabs>
          <w:tab w:val="left" w:pos="4365"/>
        </w:tabs>
        <w:jc w:val="center"/>
        <w:rPr>
          <w:b/>
        </w:rPr>
      </w:pPr>
      <w:proofErr w:type="gramStart"/>
      <w:r w:rsidRPr="00607F03">
        <w:rPr>
          <w:b/>
        </w:rPr>
        <w:t>CONFÚCIO AIRES MOURA</w:t>
      </w:r>
      <w:proofErr w:type="gramEnd"/>
    </w:p>
    <w:p w:rsidR="004408CC" w:rsidRDefault="004408CC" w:rsidP="004408CC">
      <w:pPr>
        <w:jc w:val="center"/>
        <w:rPr>
          <w:b/>
        </w:rPr>
      </w:pPr>
      <w:r w:rsidRPr="00607F03">
        <w:t>Governador</w:t>
      </w:r>
    </w:p>
    <w:p w:rsidR="004408CC" w:rsidRPr="006345D3" w:rsidRDefault="004408CC" w:rsidP="004408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8737E" w:rsidRDefault="00A8737E"/>
    <w:sectPr w:rsidR="00A8737E" w:rsidSect="004408CC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A8" w:rsidRDefault="00C947C0">
      <w:r>
        <w:separator/>
      </w:r>
    </w:p>
  </w:endnote>
  <w:endnote w:type="continuationSeparator" w:id="0">
    <w:p w:rsidR="002A66A8" w:rsidRDefault="00C9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A8" w:rsidRDefault="00C947C0">
      <w:r>
        <w:separator/>
      </w:r>
    </w:p>
  </w:footnote>
  <w:footnote w:type="continuationSeparator" w:id="0">
    <w:p w:rsidR="002A66A8" w:rsidRDefault="00C9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D3" w:rsidRDefault="00311910" w:rsidP="006345D3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4.5pt" o:ole="" filled="t">
          <v:fill color2="black"/>
          <v:imagedata r:id="rId1" o:title=""/>
        </v:shape>
        <o:OLEObject Type="Embed" ProgID="Word.Picture.8" ShapeID="_x0000_i1025" DrawAspect="Content" ObjectID="_1537939518" r:id="rId2"/>
      </w:object>
    </w:r>
  </w:p>
  <w:p w:rsidR="006345D3" w:rsidRPr="004B5FB8" w:rsidRDefault="00311910" w:rsidP="006345D3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6345D3" w:rsidRDefault="00311910" w:rsidP="006345D3">
    <w:pPr>
      <w:pStyle w:val="Cabealho"/>
      <w:jc w:val="center"/>
      <w:rPr>
        <w:b/>
      </w:rPr>
    </w:pPr>
    <w:r w:rsidRPr="004B5FB8">
      <w:rPr>
        <w:b/>
      </w:rPr>
      <w:t>GOVERNADORIA</w:t>
    </w:r>
  </w:p>
  <w:p w:rsidR="006345D3" w:rsidRPr="00A84C95" w:rsidRDefault="00CC6FBA" w:rsidP="006345D3">
    <w:pPr>
      <w:pStyle w:val="Cabealho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CC"/>
    <w:rsid w:val="002A66A8"/>
    <w:rsid w:val="00311910"/>
    <w:rsid w:val="004408CC"/>
    <w:rsid w:val="00A8737E"/>
    <w:rsid w:val="00C947C0"/>
    <w:rsid w:val="00C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8CC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408CC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408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08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4408CC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8CC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408CC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408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08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4408CC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USUARIO-01</cp:lastModifiedBy>
  <cp:revision>3</cp:revision>
  <cp:lastPrinted>2016-10-05T16:42:00Z</cp:lastPrinted>
  <dcterms:created xsi:type="dcterms:W3CDTF">2016-10-05T16:36:00Z</dcterms:created>
  <dcterms:modified xsi:type="dcterms:W3CDTF">2016-10-14T12:39:00Z</dcterms:modified>
</cp:coreProperties>
</file>