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0" w:rsidRPr="00074CA4" w:rsidRDefault="00E60240" w:rsidP="00ED1DD3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 </w:t>
      </w:r>
      <w:r w:rsidR="00C95877">
        <w:rPr>
          <w:lang w:val="pt-BR"/>
        </w:rPr>
        <w:t>3.747</w:t>
      </w:r>
      <w:r>
        <w:rPr>
          <w:lang w:val="pt-BR"/>
        </w:rPr>
        <w:t xml:space="preserve">, </w:t>
      </w:r>
      <w:r w:rsidRPr="00074CA4">
        <w:t>DE</w:t>
      </w:r>
      <w:r>
        <w:rPr>
          <w:lang w:val="pt-BR"/>
        </w:rPr>
        <w:t xml:space="preserve"> </w:t>
      </w:r>
      <w:r w:rsidR="00C95877">
        <w:rPr>
          <w:lang w:val="pt-BR"/>
        </w:rPr>
        <w:t>30</w:t>
      </w:r>
      <w:r w:rsidR="00085EB6">
        <w:rPr>
          <w:lang w:val="pt-BR"/>
        </w:rPr>
        <w:t xml:space="preserve"> </w:t>
      </w:r>
      <w:r w:rsidRPr="00074CA4">
        <w:t xml:space="preserve">DE </w:t>
      </w:r>
      <w:r>
        <w:rPr>
          <w:lang w:val="pt-BR"/>
        </w:rPr>
        <w:t>DEZEMBRO</w:t>
      </w:r>
      <w:r w:rsidRPr="00074CA4">
        <w:t xml:space="preserve"> DE 2015.</w:t>
      </w:r>
    </w:p>
    <w:p w:rsidR="00E60240" w:rsidRPr="00ED1DD3" w:rsidRDefault="00E60240" w:rsidP="00ED1DD3">
      <w:pPr>
        <w:jc w:val="both"/>
        <w:rPr>
          <w:sz w:val="20"/>
          <w:szCs w:val="20"/>
        </w:rPr>
      </w:pPr>
    </w:p>
    <w:p w:rsidR="00C449E1" w:rsidRPr="00A37BEC" w:rsidRDefault="00C449E1" w:rsidP="00ED1DD3">
      <w:pPr>
        <w:ind w:left="4820"/>
        <w:jc w:val="both"/>
        <w:rPr>
          <w:sz w:val="26"/>
          <w:szCs w:val="26"/>
        </w:rPr>
      </w:pPr>
      <w:r w:rsidRPr="00C449E1">
        <w:rPr>
          <w:color w:val="000000"/>
        </w:rPr>
        <w:t>Altera a Lei n</w:t>
      </w:r>
      <w:r w:rsidR="00A16C17">
        <w:rPr>
          <w:color w:val="000000"/>
        </w:rPr>
        <w:t>.</w:t>
      </w:r>
      <w:r w:rsidRPr="00C449E1">
        <w:rPr>
          <w:color w:val="000000"/>
        </w:rPr>
        <w:t xml:space="preserve"> 3.265, de </w:t>
      </w:r>
      <w:proofErr w:type="gramStart"/>
      <w:r w:rsidRPr="00C449E1">
        <w:rPr>
          <w:color w:val="000000"/>
        </w:rPr>
        <w:t>5</w:t>
      </w:r>
      <w:proofErr w:type="gramEnd"/>
      <w:r w:rsidRPr="00C449E1">
        <w:rPr>
          <w:color w:val="000000"/>
        </w:rPr>
        <w:t xml:space="preserve"> de dezembro de 2013, que “Cria o Programa de Gestão Financeira às Unidades Prisionais e Centros Socioeducativos - PROGESFI e dá outras providências</w:t>
      </w:r>
      <w:r>
        <w:rPr>
          <w:sz w:val="26"/>
          <w:szCs w:val="26"/>
        </w:rPr>
        <w:t>.”</w:t>
      </w:r>
      <w:bookmarkStart w:id="0" w:name="_GoBack"/>
      <w:bookmarkEnd w:id="0"/>
    </w:p>
    <w:p w:rsidR="00E60240" w:rsidRPr="00ED1DD3" w:rsidRDefault="00E60240" w:rsidP="00ED1DD3">
      <w:pPr>
        <w:pStyle w:val="Recuodecorpodetexto"/>
        <w:ind w:left="5130"/>
        <w:rPr>
          <w:sz w:val="20"/>
          <w:lang w:val="pt-BR"/>
        </w:rPr>
      </w:pPr>
    </w:p>
    <w:p w:rsidR="00E60240" w:rsidRPr="00C449E1" w:rsidRDefault="00E60240" w:rsidP="00ED1DD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49E1">
        <w:rPr>
          <w:rFonts w:ascii="Times New Roman" w:eastAsia="Times New Roman" w:hAnsi="Times New Roman" w:cs="Times New Roman"/>
        </w:rPr>
        <w:t>O GOVERNADOR DO ESTADO DE RONDÔNIA:</w:t>
      </w:r>
    </w:p>
    <w:p w:rsidR="00E60240" w:rsidRDefault="00E60240" w:rsidP="00ED1DD3">
      <w:pPr>
        <w:ind w:firstLine="567"/>
        <w:jc w:val="both"/>
      </w:pPr>
      <w:r w:rsidRPr="00C449E1">
        <w:t>Faço saber que a Assembleia Legislativa decreta e eu sanciono a seguinte Lei:</w:t>
      </w:r>
    </w:p>
    <w:p w:rsidR="00ED1DD3" w:rsidRPr="00ED1DD3" w:rsidRDefault="00ED1DD3" w:rsidP="00ED1DD3">
      <w:pPr>
        <w:ind w:firstLine="567"/>
        <w:jc w:val="both"/>
        <w:rPr>
          <w:sz w:val="20"/>
        </w:rPr>
      </w:pPr>
    </w:p>
    <w:p w:rsidR="00C449E1" w:rsidRDefault="00E60240" w:rsidP="00ED1DD3">
      <w:pPr>
        <w:shd w:val="clear" w:color="auto" w:fill="FFFFFF"/>
        <w:ind w:right="36" w:firstLine="567"/>
        <w:jc w:val="both"/>
        <w:rPr>
          <w:color w:val="000000"/>
        </w:rPr>
      </w:pPr>
      <w:r w:rsidRPr="00C449E1">
        <w:t xml:space="preserve">Art. 1º. </w:t>
      </w:r>
      <w:r w:rsidR="00C449E1" w:rsidRPr="00C449E1">
        <w:rPr>
          <w:color w:val="000000"/>
        </w:rPr>
        <w:t xml:space="preserve">O § 3º do artigo 3º, os incisos I, II, III e IV do artigo 5º, todos da Lei n. 3.265, de </w:t>
      </w:r>
      <w:proofErr w:type="gramStart"/>
      <w:r w:rsidR="00C449E1" w:rsidRPr="00C449E1">
        <w:rPr>
          <w:color w:val="000000"/>
        </w:rPr>
        <w:t>5</w:t>
      </w:r>
      <w:proofErr w:type="gramEnd"/>
      <w:r w:rsidR="00C449E1" w:rsidRPr="00C449E1">
        <w:rPr>
          <w:color w:val="000000"/>
        </w:rPr>
        <w:t xml:space="preserve"> de dezembro de 2013, que “Cria o Programa de Gestão Financeira às Unidades Prisionais e Centros Socioeducativos - PROGESFI e dá outras providências”, passam a vigorar com a seguinte redação:</w:t>
      </w:r>
    </w:p>
    <w:p w:rsidR="00ED1DD3" w:rsidRPr="00ED1DD3" w:rsidRDefault="00ED1DD3" w:rsidP="00ED1DD3">
      <w:pPr>
        <w:shd w:val="clear" w:color="auto" w:fill="FFFFFF"/>
        <w:ind w:right="36" w:firstLine="567"/>
        <w:jc w:val="both"/>
        <w:rPr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7128"/>
        </w:tabs>
        <w:ind w:firstLine="567"/>
        <w:rPr>
          <w:color w:val="000000"/>
        </w:rPr>
      </w:pPr>
      <w:r w:rsidRPr="00C449E1">
        <w:rPr>
          <w:color w:val="000000"/>
        </w:rPr>
        <w:t>“Art. 3º</w:t>
      </w:r>
      <w:proofErr w:type="gramStart"/>
      <w:r w:rsidRPr="00C449E1">
        <w:rPr>
          <w:color w:val="000000"/>
        </w:rPr>
        <w:t>. ...</w:t>
      </w:r>
      <w:proofErr w:type="gramEnd"/>
      <w:r w:rsidRPr="00C449E1">
        <w:rPr>
          <w:color w:val="000000"/>
        </w:rPr>
        <w:t>..............................................................................................................................................</w:t>
      </w:r>
    </w:p>
    <w:p w:rsidR="00ED1DD3" w:rsidRPr="00ED1DD3" w:rsidRDefault="00ED1DD3" w:rsidP="00ED1DD3">
      <w:pPr>
        <w:shd w:val="clear" w:color="auto" w:fill="FFFFFF"/>
        <w:tabs>
          <w:tab w:val="left" w:leader="dot" w:pos="7128"/>
        </w:tabs>
        <w:ind w:firstLine="567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7128"/>
        </w:tabs>
        <w:ind w:firstLine="567"/>
        <w:rPr>
          <w:color w:val="000000"/>
        </w:rPr>
      </w:pPr>
      <w:proofErr w:type="gramStart"/>
      <w:r w:rsidRPr="00C449E1">
        <w:rPr>
          <w:color w:val="000000"/>
        </w:rPr>
        <w:t>.........................................................................................................................................................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proofErr w:type="gramEnd"/>
    </w:p>
    <w:p w:rsidR="00ED1DD3" w:rsidRPr="00ED1DD3" w:rsidRDefault="00ED1DD3" w:rsidP="00ED1DD3">
      <w:pPr>
        <w:shd w:val="clear" w:color="auto" w:fill="FFFFFF"/>
        <w:tabs>
          <w:tab w:val="left" w:leader="dot" w:pos="7128"/>
        </w:tabs>
        <w:ind w:firstLine="567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ind w:right="22" w:firstLine="567"/>
        <w:jc w:val="both"/>
        <w:rPr>
          <w:color w:val="000000"/>
        </w:rPr>
      </w:pPr>
      <w:r w:rsidRPr="00C449E1">
        <w:rPr>
          <w:color w:val="000000"/>
        </w:rPr>
        <w:t xml:space="preserve">§ 3º. Será suspenso o repasse dos recursos do PROGESFI às Unidades Executoras quando não houver a comprovação da correta aplicação das parcelas anteriormente recebidas ou não apresentarem a prestação de contas, nos prazos e forma estabelecidos na legislação aplicável, inclusive aquelas ficarão sujeitas a procedimentos de fiscalização </w:t>
      </w:r>
      <w:r w:rsidRPr="00C449E1">
        <w:rPr>
          <w:i/>
          <w:iCs/>
          <w:color w:val="000000"/>
        </w:rPr>
        <w:t xml:space="preserve">in loco, </w:t>
      </w:r>
      <w:r w:rsidRPr="00C449E1">
        <w:rPr>
          <w:color w:val="000000"/>
        </w:rPr>
        <w:t>bem como à aplicação das penalidades previstas em lei.</w:t>
      </w:r>
    </w:p>
    <w:p w:rsidR="00ED1DD3" w:rsidRPr="00ED1DD3" w:rsidRDefault="00ED1DD3" w:rsidP="00ED1DD3">
      <w:pPr>
        <w:shd w:val="clear" w:color="auto" w:fill="FFFFFF"/>
        <w:ind w:right="22" w:firstLine="567"/>
        <w:jc w:val="both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ind w:right="22" w:firstLine="567"/>
        <w:jc w:val="both"/>
        <w:rPr>
          <w:color w:val="000000"/>
        </w:rPr>
      </w:pPr>
      <w:proofErr w:type="gramStart"/>
      <w:r w:rsidRPr="00C449E1">
        <w:rPr>
          <w:color w:val="000000"/>
        </w:rPr>
        <w:t>........................................................................................................................................................</w:t>
      </w:r>
      <w:r>
        <w:rPr>
          <w:color w:val="000000"/>
        </w:rPr>
        <w:t>........</w:t>
      </w:r>
      <w:proofErr w:type="gramEnd"/>
    </w:p>
    <w:p w:rsidR="00ED1DD3" w:rsidRPr="00ED1DD3" w:rsidRDefault="00ED1DD3" w:rsidP="00ED1DD3">
      <w:pPr>
        <w:shd w:val="clear" w:color="auto" w:fill="FFFFFF"/>
        <w:ind w:right="22" w:firstLine="567"/>
        <w:jc w:val="both"/>
        <w:rPr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10246"/>
        </w:tabs>
        <w:ind w:firstLine="567"/>
        <w:rPr>
          <w:color w:val="000000"/>
        </w:rPr>
      </w:pPr>
      <w:r w:rsidRPr="00C449E1">
        <w:rPr>
          <w:color w:val="000000"/>
        </w:rPr>
        <w:t xml:space="preserve">Art. 5º. </w:t>
      </w:r>
      <w:proofErr w:type="gramStart"/>
      <w:r w:rsidRPr="00C449E1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  <w:proofErr w:type="gramEnd"/>
    </w:p>
    <w:p w:rsidR="00ED1DD3" w:rsidRPr="00ED1DD3" w:rsidRDefault="00ED1DD3" w:rsidP="00ED1DD3">
      <w:pPr>
        <w:shd w:val="clear" w:color="auto" w:fill="FFFFFF"/>
        <w:tabs>
          <w:tab w:val="left" w:leader="dot" w:pos="10246"/>
        </w:tabs>
        <w:ind w:firstLine="567"/>
        <w:rPr>
          <w:sz w:val="20"/>
        </w:rPr>
      </w:pPr>
    </w:p>
    <w:p w:rsidR="00C449E1" w:rsidRDefault="00C449E1" w:rsidP="00ED1DD3">
      <w:pPr>
        <w:shd w:val="clear" w:color="auto" w:fill="FFFFFF"/>
        <w:tabs>
          <w:tab w:val="left" w:pos="763"/>
        </w:tabs>
        <w:ind w:firstLine="567"/>
        <w:rPr>
          <w:color w:val="000000"/>
          <w:lang w:eastAsia="en-US"/>
        </w:rPr>
      </w:pPr>
      <w:r w:rsidRPr="00C449E1">
        <w:rPr>
          <w:color w:val="000000"/>
          <w:lang w:eastAsia="en-US"/>
        </w:rPr>
        <w:t>I</w:t>
      </w:r>
      <w:r w:rsidRPr="00C449E1">
        <w:rPr>
          <w:color w:val="000000"/>
          <w:lang w:eastAsia="en-US"/>
        </w:rPr>
        <w:tab/>
        <w:t>- 20 de março, para o primeiro trimestre;</w:t>
      </w:r>
    </w:p>
    <w:p w:rsidR="00ED1DD3" w:rsidRPr="00ED1DD3" w:rsidRDefault="00ED1DD3" w:rsidP="00ED1DD3">
      <w:pPr>
        <w:shd w:val="clear" w:color="auto" w:fill="FFFFFF"/>
        <w:tabs>
          <w:tab w:val="left" w:pos="763"/>
        </w:tabs>
        <w:ind w:firstLine="567"/>
        <w:rPr>
          <w:sz w:val="20"/>
        </w:rPr>
      </w:pPr>
    </w:p>
    <w:p w:rsidR="00C449E1" w:rsidRDefault="00C449E1" w:rsidP="00ED1DD3">
      <w:pPr>
        <w:shd w:val="clear" w:color="auto" w:fill="FFFFFF"/>
        <w:tabs>
          <w:tab w:val="left" w:pos="842"/>
        </w:tabs>
        <w:ind w:firstLine="567"/>
        <w:rPr>
          <w:color w:val="000000"/>
          <w:lang w:eastAsia="en-US"/>
        </w:rPr>
      </w:pPr>
      <w:r w:rsidRPr="00C449E1">
        <w:rPr>
          <w:color w:val="000000"/>
          <w:lang w:eastAsia="en-US"/>
        </w:rPr>
        <w:t>II</w:t>
      </w:r>
      <w:r w:rsidRPr="00C449E1">
        <w:rPr>
          <w:color w:val="000000"/>
          <w:lang w:eastAsia="en-US"/>
        </w:rPr>
        <w:tab/>
        <w:t>- até 20 de junho, para o segundo trimestre;</w:t>
      </w:r>
    </w:p>
    <w:p w:rsidR="00ED1DD3" w:rsidRPr="00ED1DD3" w:rsidRDefault="00ED1DD3" w:rsidP="00ED1DD3">
      <w:pPr>
        <w:shd w:val="clear" w:color="auto" w:fill="FFFFFF"/>
        <w:tabs>
          <w:tab w:val="left" w:pos="842"/>
        </w:tabs>
        <w:ind w:firstLine="567"/>
        <w:rPr>
          <w:sz w:val="20"/>
        </w:rPr>
      </w:pPr>
    </w:p>
    <w:p w:rsidR="00C449E1" w:rsidRDefault="00C449E1" w:rsidP="00ED1D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rPr>
          <w:color w:val="000000"/>
        </w:rPr>
      </w:pPr>
      <w:r w:rsidRPr="00C449E1">
        <w:rPr>
          <w:color w:val="000000"/>
        </w:rPr>
        <w:t xml:space="preserve">III - até 20 de setembro, para o terceiro trimestre; </w:t>
      </w:r>
      <w:proofErr w:type="gramStart"/>
      <w:r w:rsidRPr="00C449E1">
        <w:rPr>
          <w:color w:val="000000"/>
        </w:rPr>
        <w:t>e</w:t>
      </w:r>
      <w:proofErr w:type="gramEnd"/>
    </w:p>
    <w:p w:rsidR="00ED1DD3" w:rsidRPr="00ED1DD3" w:rsidRDefault="00ED1DD3" w:rsidP="00ED1D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rPr>
          <w:color w:val="000000"/>
          <w:sz w:val="20"/>
          <w:lang w:eastAsia="en-US"/>
        </w:rPr>
      </w:pPr>
    </w:p>
    <w:p w:rsidR="00C449E1" w:rsidRDefault="00C449E1" w:rsidP="00ED1D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rPr>
          <w:color w:val="000000"/>
        </w:rPr>
      </w:pPr>
      <w:proofErr w:type="gramStart"/>
      <w:r w:rsidRPr="00C449E1">
        <w:rPr>
          <w:color w:val="000000"/>
        </w:rPr>
        <w:t>IV - até 20 de dezembro, para o quarto trimestre.”</w:t>
      </w:r>
      <w:proofErr w:type="gramEnd"/>
    </w:p>
    <w:p w:rsidR="00ED1DD3" w:rsidRPr="00ED1DD3" w:rsidRDefault="00ED1DD3" w:rsidP="00ED1D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rPr>
          <w:color w:val="000000"/>
          <w:sz w:val="20"/>
          <w:lang w:eastAsia="en-US"/>
        </w:rPr>
      </w:pPr>
    </w:p>
    <w:p w:rsidR="00C449E1" w:rsidRDefault="00C449E1" w:rsidP="00ED1DD3">
      <w:pPr>
        <w:shd w:val="clear" w:color="auto" w:fill="FFFFFF"/>
        <w:ind w:firstLine="567"/>
        <w:rPr>
          <w:color w:val="000000"/>
        </w:rPr>
      </w:pPr>
      <w:r w:rsidRPr="00C449E1">
        <w:rPr>
          <w:color w:val="000000"/>
        </w:rPr>
        <w:t>Art. 2</w:t>
      </w:r>
      <w:r w:rsidRPr="00C449E1">
        <w:rPr>
          <w:color w:val="000000"/>
          <w:vertAlign w:val="superscript"/>
        </w:rPr>
        <w:t>o</w:t>
      </w:r>
      <w:r w:rsidRPr="00C449E1">
        <w:rPr>
          <w:color w:val="000000"/>
        </w:rPr>
        <w:t xml:space="preserve">. O § 1º do artigo 2º, da Lei n. 3.265, de </w:t>
      </w:r>
      <w:proofErr w:type="gramStart"/>
      <w:r w:rsidRPr="00C449E1">
        <w:rPr>
          <w:color w:val="000000"/>
        </w:rPr>
        <w:t>5</w:t>
      </w:r>
      <w:proofErr w:type="gramEnd"/>
      <w:r w:rsidRPr="00C449E1">
        <w:rPr>
          <w:color w:val="000000"/>
        </w:rPr>
        <w:t xml:space="preserve"> de dezembro de 2013, passa a vigorar acrescido pelo inciso LII, conforme segue:</w:t>
      </w:r>
    </w:p>
    <w:p w:rsidR="00ED1DD3" w:rsidRPr="00ED1DD3" w:rsidRDefault="00ED1DD3" w:rsidP="00ED1DD3">
      <w:pPr>
        <w:shd w:val="clear" w:color="auto" w:fill="FFFFFF"/>
        <w:ind w:firstLine="567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10267"/>
        </w:tabs>
        <w:ind w:firstLine="567"/>
        <w:rPr>
          <w:color w:val="000000"/>
        </w:rPr>
      </w:pPr>
      <w:r w:rsidRPr="00C449E1">
        <w:rPr>
          <w:color w:val="000000"/>
        </w:rPr>
        <w:t>“Art. 2º</w:t>
      </w:r>
      <w:proofErr w:type="gramStart"/>
      <w:r w:rsidRPr="00C449E1">
        <w:rPr>
          <w:color w:val="000000"/>
        </w:rPr>
        <w:t>. ...</w:t>
      </w:r>
      <w:proofErr w:type="gramEnd"/>
      <w:r w:rsidRPr="00C449E1">
        <w:rPr>
          <w:color w:val="000000"/>
        </w:rPr>
        <w:t>................................................................................................................</w:t>
      </w:r>
      <w:r w:rsidR="002C2F0E">
        <w:rPr>
          <w:color w:val="000000"/>
        </w:rPr>
        <w:t>..............................</w:t>
      </w:r>
    </w:p>
    <w:p w:rsidR="00ED1DD3" w:rsidRPr="00ED1DD3" w:rsidRDefault="00ED1DD3" w:rsidP="00ED1DD3">
      <w:pPr>
        <w:shd w:val="clear" w:color="auto" w:fill="FFFFFF"/>
        <w:tabs>
          <w:tab w:val="left" w:leader="dot" w:pos="10267"/>
        </w:tabs>
        <w:ind w:firstLine="567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10267"/>
        </w:tabs>
        <w:ind w:firstLine="567"/>
        <w:rPr>
          <w:color w:val="000000"/>
        </w:rPr>
      </w:pPr>
      <w:proofErr w:type="gramStart"/>
      <w:r w:rsidRPr="00C449E1">
        <w:rPr>
          <w:color w:val="000000"/>
        </w:rPr>
        <w:t>....................................................................................................................................</w:t>
      </w:r>
      <w:r w:rsidR="002C2F0E">
        <w:rPr>
          <w:color w:val="000000"/>
        </w:rPr>
        <w:t>............................</w:t>
      </w:r>
      <w:proofErr w:type="gramEnd"/>
    </w:p>
    <w:p w:rsidR="00ED1DD3" w:rsidRPr="00ED1DD3" w:rsidRDefault="00ED1DD3" w:rsidP="00ED1DD3">
      <w:pPr>
        <w:shd w:val="clear" w:color="auto" w:fill="FFFFFF"/>
        <w:tabs>
          <w:tab w:val="left" w:leader="dot" w:pos="10267"/>
        </w:tabs>
        <w:ind w:firstLine="567"/>
        <w:rPr>
          <w:color w:val="000000"/>
          <w:sz w:val="20"/>
        </w:rPr>
      </w:pPr>
    </w:p>
    <w:p w:rsidR="00C449E1" w:rsidRDefault="00C449E1" w:rsidP="00ED1DD3">
      <w:pPr>
        <w:shd w:val="clear" w:color="auto" w:fill="FFFFFF"/>
        <w:tabs>
          <w:tab w:val="left" w:leader="dot" w:pos="10348"/>
        </w:tabs>
        <w:ind w:firstLine="567"/>
        <w:rPr>
          <w:color w:val="000000"/>
        </w:rPr>
      </w:pPr>
      <w:r w:rsidRPr="00C449E1">
        <w:rPr>
          <w:color w:val="000000"/>
        </w:rPr>
        <w:t>LII - Penitenciária Estadual</w:t>
      </w:r>
      <w:proofErr w:type="gramStart"/>
      <w:r w:rsidRPr="00C449E1">
        <w:rPr>
          <w:color w:val="000000"/>
        </w:rPr>
        <w:t xml:space="preserve">  </w:t>
      </w:r>
      <w:proofErr w:type="spellStart"/>
      <w:proofErr w:type="gramEnd"/>
      <w:r w:rsidRPr="00C449E1">
        <w:rPr>
          <w:color w:val="000000"/>
        </w:rPr>
        <w:t>Aruana</w:t>
      </w:r>
      <w:proofErr w:type="spellEnd"/>
      <w:r w:rsidRPr="00C449E1">
        <w:rPr>
          <w:color w:val="000000"/>
        </w:rPr>
        <w:t>.”</w:t>
      </w:r>
    </w:p>
    <w:p w:rsidR="00ED1DD3" w:rsidRPr="00ED1DD3" w:rsidRDefault="00ED1DD3" w:rsidP="00ED1DD3">
      <w:pPr>
        <w:shd w:val="clear" w:color="auto" w:fill="FFFFFF"/>
        <w:tabs>
          <w:tab w:val="left" w:leader="dot" w:pos="10348"/>
        </w:tabs>
        <w:ind w:firstLine="567"/>
        <w:rPr>
          <w:sz w:val="20"/>
        </w:rPr>
      </w:pPr>
    </w:p>
    <w:p w:rsidR="00C449E1" w:rsidRDefault="00C449E1" w:rsidP="00ED1DD3">
      <w:pPr>
        <w:tabs>
          <w:tab w:val="left" w:pos="284"/>
        </w:tabs>
        <w:ind w:firstLine="567"/>
        <w:jc w:val="both"/>
        <w:rPr>
          <w:bCs/>
        </w:rPr>
      </w:pPr>
      <w:r w:rsidRPr="00C449E1">
        <w:rPr>
          <w:color w:val="000000"/>
        </w:rPr>
        <w:t>Art. 3º. Esta Lei entra em vigor na data de sua publicação</w:t>
      </w:r>
      <w:r w:rsidRPr="00C449E1">
        <w:rPr>
          <w:bCs/>
        </w:rPr>
        <w:t>.</w:t>
      </w:r>
    </w:p>
    <w:p w:rsidR="00ED1DD3" w:rsidRPr="00ED1DD3" w:rsidRDefault="00ED1DD3" w:rsidP="00ED1DD3">
      <w:pPr>
        <w:tabs>
          <w:tab w:val="left" w:pos="284"/>
        </w:tabs>
        <w:ind w:firstLine="567"/>
        <w:jc w:val="both"/>
        <w:rPr>
          <w:bCs/>
          <w:sz w:val="20"/>
        </w:rPr>
      </w:pPr>
    </w:p>
    <w:p w:rsidR="00E60240" w:rsidRPr="00C449E1" w:rsidRDefault="00E60240" w:rsidP="00ED1DD3">
      <w:pPr>
        <w:ind w:firstLine="567"/>
        <w:jc w:val="both"/>
      </w:pPr>
      <w:r w:rsidRPr="00C449E1">
        <w:t>Palácio do Governo do Estado de Rondônia, em</w:t>
      </w:r>
      <w:r w:rsidR="00C449E1" w:rsidRPr="00C449E1">
        <w:t xml:space="preserve"> </w:t>
      </w:r>
      <w:r w:rsidR="00C95877">
        <w:t>30</w:t>
      </w:r>
      <w:r w:rsidRPr="00C449E1">
        <w:t xml:space="preserve"> de dezembro de 2015, 128º da República.  </w:t>
      </w:r>
    </w:p>
    <w:p w:rsidR="00E60240" w:rsidRDefault="00E60240" w:rsidP="00ED1DD3">
      <w:pPr>
        <w:ind w:firstLine="567"/>
        <w:jc w:val="both"/>
        <w:rPr>
          <w:sz w:val="20"/>
        </w:rPr>
      </w:pPr>
    </w:p>
    <w:p w:rsidR="00ED1DD3" w:rsidRDefault="00ED1DD3" w:rsidP="00ED1DD3">
      <w:pPr>
        <w:ind w:firstLine="567"/>
        <w:jc w:val="both"/>
        <w:rPr>
          <w:sz w:val="20"/>
        </w:rPr>
      </w:pPr>
    </w:p>
    <w:p w:rsidR="00ED1DD3" w:rsidRPr="00ED1DD3" w:rsidRDefault="00ED1DD3" w:rsidP="00ED1DD3">
      <w:pPr>
        <w:ind w:firstLine="567"/>
        <w:jc w:val="both"/>
        <w:rPr>
          <w:sz w:val="20"/>
        </w:rPr>
      </w:pPr>
    </w:p>
    <w:p w:rsidR="00E60240" w:rsidRPr="00C449E1" w:rsidRDefault="00E60240" w:rsidP="00ED1DD3">
      <w:pPr>
        <w:jc w:val="center"/>
        <w:rPr>
          <w:b/>
        </w:rPr>
      </w:pPr>
      <w:proofErr w:type="gramStart"/>
      <w:r w:rsidRPr="00C449E1">
        <w:rPr>
          <w:b/>
        </w:rPr>
        <w:t>CONFÚCIO AIRES MOURA</w:t>
      </w:r>
      <w:proofErr w:type="gramEnd"/>
    </w:p>
    <w:p w:rsidR="00C67006" w:rsidRPr="00C449E1" w:rsidRDefault="00E60240" w:rsidP="00ED1DD3">
      <w:pPr>
        <w:tabs>
          <w:tab w:val="left" w:pos="4365"/>
        </w:tabs>
        <w:jc w:val="center"/>
      </w:pPr>
      <w:r w:rsidRPr="00C449E1">
        <w:t>Governador</w:t>
      </w:r>
    </w:p>
    <w:sectPr w:rsidR="00C67006" w:rsidRPr="00C449E1" w:rsidSect="002C2F0E">
      <w:headerReference w:type="default" r:id="rId7"/>
      <w:footerReference w:type="default" r:id="rId8"/>
      <w:pgSz w:w="11906" w:h="16838" w:code="9"/>
      <w:pgMar w:top="1134" w:right="567" w:bottom="0" w:left="1134" w:header="14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7" w:rsidRDefault="00A16C17">
      <w:r>
        <w:separator/>
      </w:r>
    </w:p>
  </w:endnote>
  <w:endnote w:type="continuationSeparator" w:id="0">
    <w:p w:rsidR="00A16C17" w:rsidRDefault="00A1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17" w:rsidRDefault="00A16C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7" w:rsidRDefault="00A16C17">
      <w:r>
        <w:separator/>
      </w:r>
    </w:p>
  </w:footnote>
  <w:footnote w:type="continuationSeparator" w:id="0">
    <w:p w:rsidR="00A16C17" w:rsidRDefault="00A1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17" w:rsidRDefault="00A16C17">
    <w:pPr>
      <w:pStyle w:val="Cabealho"/>
      <w:jc w:val="right"/>
    </w:pPr>
  </w:p>
  <w:p w:rsidR="00A16C17" w:rsidRDefault="00A16C17" w:rsidP="00A16C17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pt;height:65pt" o:ole="" filled="t">
          <v:fill color2="black"/>
          <v:imagedata r:id="rId1" o:title=""/>
        </v:shape>
        <o:OLEObject Type="Embed" ProgID="Word.Picture.8" ShapeID="_x0000_i1025" DrawAspect="Content" ObjectID="_1512983802" r:id="rId2"/>
      </w:object>
    </w:r>
  </w:p>
  <w:p w:rsidR="00A16C17" w:rsidRPr="001D1AE2" w:rsidRDefault="00A16C17" w:rsidP="00A16C17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A16C17" w:rsidRPr="001D1AE2" w:rsidRDefault="00A16C17" w:rsidP="00A16C17">
    <w:pPr>
      <w:pStyle w:val="Cabealho"/>
      <w:jc w:val="center"/>
      <w:rPr>
        <w:b/>
      </w:rPr>
    </w:pPr>
    <w:r w:rsidRPr="001D1AE2">
      <w:rPr>
        <w:b/>
      </w:rPr>
      <w:t>GOVERNADORIA</w:t>
    </w:r>
  </w:p>
  <w:p w:rsidR="00A16C17" w:rsidRPr="002C2F0E" w:rsidRDefault="00A16C17" w:rsidP="00A16C17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0"/>
    <w:rsid w:val="00085EB6"/>
    <w:rsid w:val="002C2F0E"/>
    <w:rsid w:val="00A16C17"/>
    <w:rsid w:val="00C449E1"/>
    <w:rsid w:val="00C67006"/>
    <w:rsid w:val="00C95877"/>
    <w:rsid w:val="00E60240"/>
    <w:rsid w:val="00ED1DD3"/>
    <w:rsid w:val="00ED281A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8</cp:revision>
  <cp:lastPrinted>2015-12-30T13:20:00Z</cp:lastPrinted>
  <dcterms:created xsi:type="dcterms:W3CDTF">2015-12-30T12:09:00Z</dcterms:created>
  <dcterms:modified xsi:type="dcterms:W3CDTF">2015-12-30T16:30:00Z</dcterms:modified>
</cp:coreProperties>
</file>