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3" w:rsidRDefault="005C6103" w:rsidP="00A13167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6B716F">
        <w:rPr>
          <w:sz w:val="24"/>
          <w:szCs w:val="24"/>
        </w:rPr>
        <w:t xml:space="preserve"> 3.646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B716F">
        <w:rPr>
          <w:sz w:val="24"/>
          <w:szCs w:val="24"/>
        </w:rPr>
        <w:t xml:space="preserve"> 26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OUTUBRO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883B0F" w:rsidRDefault="00883B0F" w:rsidP="00A13167">
      <w:pPr>
        <w:jc w:val="center"/>
      </w:pPr>
    </w:p>
    <w:p w:rsidR="005C6103" w:rsidRPr="00F46E2A" w:rsidRDefault="00883B0F" w:rsidP="00A13167">
      <w:pPr>
        <w:ind w:left="5103"/>
        <w:jc w:val="both"/>
      </w:pPr>
      <w:r w:rsidRPr="00162D89">
        <w:rPr>
          <w:color w:val="000000"/>
          <w:spacing w:val="-7"/>
        </w:rPr>
        <w:t xml:space="preserve">Autoriza o Poder Executivo a transferir, mediante doação, imóvel pertencente ao Estado de Rondônia para o Instituto Brasileiro de Meio Ambiente e dos </w:t>
      </w:r>
      <w:r>
        <w:rPr>
          <w:color w:val="000000"/>
        </w:rPr>
        <w:t>Recursos Naturais -</w:t>
      </w:r>
      <w:r w:rsidRPr="00162D89">
        <w:rPr>
          <w:color w:val="000000"/>
        </w:rPr>
        <w:t xml:space="preserve"> IBAMA</w:t>
      </w:r>
      <w:r>
        <w:rPr>
          <w:color w:val="000000"/>
        </w:rPr>
        <w:t>.</w:t>
      </w:r>
    </w:p>
    <w:p w:rsidR="005C6103" w:rsidRDefault="005C6103" w:rsidP="00A13167">
      <w:pPr>
        <w:ind w:left="5103"/>
        <w:jc w:val="both"/>
      </w:pPr>
    </w:p>
    <w:p w:rsidR="005C6103" w:rsidRPr="0046356F" w:rsidRDefault="005C6103" w:rsidP="00A1316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5C6103" w:rsidRDefault="005C6103" w:rsidP="00A13167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5C6103" w:rsidRDefault="005C6103" w:rsidP="00A13167">
      <w:pPr>
        <w:ind w:firstLine="567"/>
        <w:jc w:val="both"/>
        <w:rPr>
          <w:bCs/>
          <w:color w:val="000000"/>
        </w:rPr>
      </w:pPr>
      <w:bookmarkStart w:id="0" w:name="_GoBack"/>
      <w:bookmarkEnd w:id="0"/>
    </w:p>
    <w:p w:rsidR="00883B0F" w:rsidRDefault="00883B0F" w:rsidP="00A13167">
      <w:pPr>
        <w:shd w:val="clear" w:color="auto" w:fill="FFFFFF"/>
        <w:ind w:left="4" w:firstLine="563"/>
        <w:jc w:val="both"/>
        <w:rPr>
          <w:color w:val="000000"/>
          <w:spacing w:val="-8"/>
        </w:rPr>
      </w:pPr>
      <w:r w:rsidRPr="00162D89">
        <w:rPr>
          <w:color w:val="000000"/>
          <w:spacing w:val="-8"/>
        </w:rPr>
        <w:t>Art. 1</w:t>
      </w:r>
      <w:r w:rsidRPr="00162D89">
        <w:rPr>
          <w:color w:val="000000"/>
          <w:spacing w:val="-8"/>
          <w:vertAlign w:val="superscript"/>
        </w:rPr>
        <w:t>o</w:t>
      </w:r>
      <w:r w:rsidRPr="00162D89">
        <w:rPr>
          <w:color w:val="000000"/>
          <w:spacing w:val="-8"/>
        </w:rPr>
        <w:t xml:space="preserve">. </w:t>
      </w:r>
      <w:r w:rsidRPr="00162D89">
        <w:rPr>
          <w:color w:val="000000"/>
        </w:rPr>
        <w:t>Fica o Poder Executivo autorizado a transferir, mediante doação, para o</w:t>
      </w:r>
      <w:r w:rsidRPr="00162D89">
        <w:rPr>
          <w:color w:val="000000"/>
          <w:spacing w:val="-8"/>
        </w:rPr>
        <w:t xml:space="preserve"> </w:t>
      </w:r>
      <w:r w:rsidRPr="00162D89">
        <w:rPr>
          <w:color w:val="000000"/>
        </w:rPr>
        <w:t>Instituto Brasileiro de Meio Ambiente e dos Recursos Naturais - IBAMA, o imóvel pertencente ao Estado de Rondônia, situado na Av. Jorge Teixeira com Libero Badaró, s/n., Quadra 19, Lote 70, em Porto Velho-RO</w:t>
      </w:r>
      <w:r w:rsidRPr="00162D89">
        <w:rPr>
          <w:color w:val="000000"/>
          <w:spacing w:val="-8"/>
        </w:rPr>
        <w:t>.</w:t>
      </w:r>
    </w:p>
    <w:p w:rsidR="00883B0F" w:rsidRPr="00162D89" w:rsidRDefault="00883B0F" w:rsidP="00A13167">
      <w:pPr>
        <w:shd w:val="clear" w:color="auto" w:fill="FFFFFF"/>
        <w:ind w:left="4" w:firstLine="569"/>
        <w:jc w:val="both"/>
      </w:pPr>
    </w:p>
    <w:p w:rsidR="00883B0F" w:rsidRDefault="00883B0F" w:rsidP="00A13167">
      <w:pPr>
        <w:shd w:val="clear" w:color="auto" w:fill="FFFFFF"/>
        <w:ind w:firstLine="569"/>
        <w:jc w:val="both"/>
        <w:rPr>
          <w:color w:val="000000"/>
          <w:spacing w:val="-7"/>
        </w:rPr>
      </w:pPr>
      <w:r w:rsidRPr="00162D89">
        <w:rPr>
          <w:color w:val="000000"/>
          <w:spacing w:val="-5"/>
        </w:rPr>
        <w:t>Art. 2</w:t>
      </w:r>
      <w:r w:rsidRPr="00162D89">
        <w:rPr>
          <w:color w:val="000000"/>
          <w:spacing w:val="-5"/>
          <w:vertAlign w:val="superscript"/>
        </w:rPr>
        <w:t>o</w:t>
      </w:r>
      <w:r w:rsidRPr="00162D89">
        <w:rPr>
          <w:color w:val="000000"/>
          <w:spacing w:val="-5"/>
        </w:rPr>
        <w:t>. O imóvel de que trata o artigo 1</w:t>
      </w:r>
      <w:r w:rsidRPr="00162D89">
        <w:rPr>
          <w:color w:val="000000"/>
          <w:spacing w:val="-5"/>
          <w:vertAlign w:val="superscript"/>
        </w:rPr>
        <w:t>o</w:t>
      </w:r>
      <w:r w:rsidRPr="00162D89">
        <w:rPr>
          <w:color w:val="000000"/>
          <w:spacing w:val="-5"/>
        </w:rPr>
        <w:t xml:space="preserve"> desta Lei, destina-se, exclusivamente, para abrigar a </w:t>
      </w:r>
      <w:r w:rsidRPr="00162D89">
        <w:rPr>
          <w:color w:val="000000"/>
          <w:spacing w:val="-7"/>
        </w:rPr>
        <w:t xml:space="preserve">sede da Superintendência Estadual do Instituto Brasileiro de Meio Ambiente e dos Recursos Naturais - </w:t>
      </w:r>
      <w:r w:rsidRPr="00162D89">
        <w:rPr>
          <w:color w:val="000000"/>
          <w:spacing w:val="-4"/>
        </w:rPr>
        <w:t xml:space="preserve">IBAMA, não podendo ser vendido, nem desviada sua finalidade, sob pena de reversão do bem ao </w:t>
      </w:r>
      <w:r w:rsidRPr="00162D89">
        <w:rPr>
          <w:color w:val="000000"/>
          <w:spacing w:val="-7"/>
        </w:rPr>
        <w:t>Patrimônio do Estado, com todas as suas benfeitorias, independente de interpelação judicial.</w:t>
      </w:r>
    </w:p>
    <w:p w:rsidR="00883B0F" w:rsidRPr="00162D89" w:rsidRDefault="00883B0F" w:rsidP="00A13167">
      <w:pPr>
        <w:shd w:val="clear" w:color="auto" w:fill="FFFFFF"/>
        <w:ind w:firstLine="569"/>
        <w:jc w:val="both"/>
      </w:pPr>
    </w:p>
    <w:p w:rsidR="00883B0F" w:rsidRDefault="00883B0F" w:rsidP="00A13167">
      <w:pPr>
        <w:shd w:val="clear" w:color="auto" w:fill="FFFFFF"/>
        <w:ind w:left="7" w:firstLine="560"/>
        <w:jc w:val="both"/>
        <w:rPr>
          <w:color w:val="000000"/>
        </w:rPr>
      </w:pPr>
      <w:r w:rsidRPr="00162D89">
        <w:rPr>
          <w:color w:val="000000"/>
          <w:spacing w:val="-8"/>
        </w:rPr>
        <w:t>Art. 3</w:t>
      </w:r>
      <w:r w:rsidRPr="00162D89">
        <w:rPr>
          <w:color w:val="000000"/>
          <w:spacing w:val="-8"/>
          <w:vertAlign w:val="superscript"/>
        </w:rPr>
        <w:t>o</w:t>
      </w:r>
      <w:r w:rsidRPr="00162D89">
        <w:rPr>
          <w:color w:val="000000"/>
          <w:spacing w:val="-8"/>
        </w:rPr>
        <w:t xml:space="preserve">. </w:t>
      </w:r>
      <w:r w:rsidRPr="00162D89">
        <w:rPr>
          <w:color w:val="000000"/>
        </w:rPr>
        <w:t>A Coordenadoria de Gestão Patrimonial juntamente com o Donatário adotarão as medidas necessárias ao cumprimento da presente Lei, no que se refere à transferência do respectivo imóvel perante os Cartórios competentes.</w:t>
      </w:r>
    </w:p>
    <w:p w:rsidR="00883B0F" w:rsidRPr="00162D89" w:rsidRDefault="00883B0F" w:rsidP="00A13167">
      <w:pPr>
        <w:shd w:val="clear" w:color="auto" w:fill="FFFFFF"/>
        <w:ind w:left="7" w:firstLine="569"/>
        <w:jc w:val="both"/>
      </w:pPr>
    </w:p>
    <w:p w:rsidR="00883B0F" w:rsidRPr="00162D89" w:rsidRDefault="00883B0F" w:rsidP="00A13167">
      <w:pPr>
        <w:shd w:val="clear" w:color="auto" w:fill="FFFFFF"/>
        <w:ind w:firstLine="567"/>
        <w:jc w:val="both"/>
      </w:pPr>
      <w:r w:rsidRPr="00162D89">
        <w:rPr>
          <w:color w:val="000000"/>
        </w:rPr>
        <w:t>Art. 4</w:t>
      </w:r>
      <w:r w:rsidRPr="00162D89">
        <w:rPr>
          <w:color w:val="000000"/>
          <w:vertAlign w:val="superscript"/>
        </w:rPr>
        <w:t>o</w:t>
      </w:r>
      <w:r w:rsidRPr="00162D89">
        <w:rPr>
          <w:color w:val="000000"/>
        </w:rPr>
        <w:t>. Esta Lei entra em vigor na data de sua publicação.</w:t>
      </w:r>
    </w:p>
    <w:p w:rsidR="00883B0F" w:rsidRDefault="00883B0F" w:rsidP="00A13167">
      <w:pPr>
        <w:ind w:firstLine="567"/>
        <w:jc w:val="both"/>
        <w:rPr>
          <w:bCs/>
          <w:color w:val="000000"/>
        </w:rPr>
      </w:pPr>
    </w:p>
    <w:p w:rsidR="005C6103" w:rsidRPr="0046356F" w:rsidRDefault="005C6103" w:rsidP="00A13167">
      <w:pPr>
        <w:ind w:firstLine="567"/>
        <w:jc w:val="both"/>
      </w:pPr>
      <w:r w:rsidRPr="0046356F">
        <w:t>Palácio do Governo do Estado de Rondônia, em</w:t>
      </w:r>
      <w:r w:rsidR="006B716F">
        <w:t xml:space="preserve"> 26 </w:t>
      </w:r>
      <w:r w:rsidRPr="0046356F">
        <w:t>de</w:t>
      </w:r>
      <w:r>
        <w:t xml:space="preserve"> outubro </w:t>
      </w:r>
      <w:r w:rsidRPr="0046356F">
        <w:t xml:space="preserve">de </w:t>
      </w:r>
      <w:r>
        <w:t>2015</w:t>
      </w:r>
      <w:r w:rsidRPr="0046356F">
        <w:t>, 12</w:t>
      </w:r>
      <w:r>
        <w:t>7º da República.</w:t>
      </w:r>
    </w:p>
    <w:p w:rsidR="005C6103" w:rsidRPr="0046356F" w:rsidRDefault="005C6103" w:rsidP="00A13167">
      <w:pPr>
        <w:ind w:firstLine="567"/>
        <w:jc w:val="both"/>
      </w:pPr>
    </w:p>
    <w:p w:rsidR="005C6103" w:rsidRPr="0046356F" w:rsidRDefault="005C6103" w:rsidP="00A13167">
      <w:r>
        <w:tab/>
      </w:r>
    </w:p>
    <w:p w:rsidR="005C6103" w:rsidRPr="0046356F" w:rsidRDefault="005C6103" w:rsidP="00A13167"/>
    <w:p w:rsidR="005C6103" w:rsidRPr="0046356F" w:rsidRDefault="005C6103" w:rsidP="00A13167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A849E4" w:rsidRDefault="005C6103" w:rsidP="00A13167">
      <w:pPr>
        <w:tabs>
          <w:tab w:val="left" w:pos="4365"/>
        </w:tabs>
        <w:jc w:val="center"/>
      </w:pPr>
      <w:r w:rsidRPr="0046356F">
        <w:t>Governador</w:t>
      </w:r>
    </w:p>
    <w:sectPr w:rsidR="00A849E4" w:rsidSect="00A13167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2A" w:rsidRDefault="0087142A">
      <w:r>
        <w:separator/>
      </w:r>
    </w:p>
  </w:endnote>
  <w:endnote w:type="continuationSeparator" w:id="0">
    <w:p w:rsidR="0087142A" w:rsidRDefault="008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B716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2A" w:rsidRDefault="0087142A">
      <w:r>
        <w:separator/>
      </w:r>
    </w:p>
  </w:footnote>
  <w:footnote w:type="continuationSeparator" w:id="0">
    <w:p w:rsidR="0087142A" w:rsidRDefault="0087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0.45pt" o:ole="" fillcolor="window">
          <v:imagedata r:id="rId1" o:title=""/>
        </v:shape>
        <o:OLEObject Type="Embed" ProgID="Word.Picture.8" ShapeID="_x0000_i1025" DrawAspect="Content" ObjectID="_150735949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103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B716F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142A"/>
    <w:rsid w:val="0087213F"/>
    <w:rsid w:val="00874274"/>
    <w:rsid w:val="00876767"/>
    <w:rsid w:val="00880772"/>
    <w:rsid w:val="00880ADC"/>
    <w:rsid w:val="00883B0F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303A"/>
    <w:rsid w:val="00A13167"/>
    <w:rsid w:val="00A15D42"/>
    <w:rsid w:val="00A23C50"/>
    <w:rsid w:val="00A26D25"/>
    <w:rsid w:val="00A275A6"/>
    <w:rsid w:val="00A3464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AF520A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D71-C481-4B18-BA02-182A6391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2015-10-22T20:23:00Z</cp:lastPrinted>
  <dcterms:created xsi:type="dcterms:W3CDTF">2015-10-22T20:21:00Z</dcterms:created>
  <dcterms:modified xsi:type="dcterms:W3CDTF">2015-10-26T14:12:00Z</dcterms:modified>
</cp:coreProperties>
</file>