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Pr="00063F22" w:rsidRDefault="00137501" w:rsidP="00137501">
      <w:pPr>
        <w:pStyle w:val="Ttulo1"/>
        <w:jc w:val="center"/>
        <w:rPr>
          <w:sz w:val="24"/>
          <w:szCs w:val="24"/>
        </w:rPr>
      </w:pPr>
      <w:r w:rsidRPr="00063F22">
        <w:rPr>
          <w:sz w:val="24"/>
          <w:szCs w:val="24"/>
        </w:rPr>
        <w:t>LEI</w:t>
      </w:r>
      <w:r w:rsidR="00332D9F" w:rsidRPr="00063F22">
        <w:rPr>
          <w:sz w:val="24"/>
          <w:szCs w:val="24"/>
        </w:rPr>
        <w:t xml:space="preserve"> </w:t>
      </w:r>
      <w:r w:rsidRPr="00063F22">
        <w:rPr>
          <w:sz w:val="24"/>
          <w:szCs w:val="24"/>
        </w:rPr>
        <w:t>N</w:t>
      </w:r>
      <w:r w:rsidR="00DE6D7D" w:rsidRPr="00063F22">
        <w:rPr>
          <w:sz w:val="24"/>
          <w:szCs w:val="24"/>
        </w:rPr>
        <w:t>.</w:t>
      </w:r>
      <w:r w:rsidR="00392EDB">
        <w:rPr>
          <w:sz w:val="24"/>
          <w:szCs w:val="24"/>
        </w:rPr>
        <w:t xml:space="preserve"> 3.599,</w:t>
      </w:r>
      <w:r w:rsidRPr="00063F22">
        <w:rPr>
          <w:sz w:val="24"/>
          <w:szCs w:val="24"/>
        </w:rPr>
        <w:t xml:space="preserve"> DE</w:t>
      </w:r>
      <w:r w:rsidR="00392EDB">
        <w:rPr>
          <w:sz w:val="24"/>
          <w:szCs w:val="24"/>
        </w:rPr>
        <w:t xml:space="preserve"> 23 </w:t>
      </w:r>
      <w:r w:rsidRPr="00063F22">
        <w:rPr>
          <w:sz w:val="24"/>
          <w:szCs w:val="24"/>
        </w:rPr>
        <w:t>DE</w:t>
      </w:r>
      <w:r w:rsidR="005730DA" w:rsidRPr="00063F22">
        <w:rPr>
          <w:sz w:val="24"/>
          <w:szCs w:val="24"/>
        </w:rPr>
        <w:t xml:space="preserve"> </w:t>
      </w:r>
      <w:r w:rsidR="000A4599" w:rsidRPr="00063F22">
        <w:rPr>
          <w:sz w:val="24"/>
          <w:szCs w:val="24"/>
        </w:rPr>
        <w:t>JU</w:t>
      </w:r>
      <w:r w:rsidR="005E575D" w:rsidRPr="00063F22">
        <w:rPr>
          <w:sz w:val="24"/>
          <w:szCs w:val="24"/>
        </w:rPr>
        <w:t>L</w:t>
      </w:r>
      <w:r w:rsidR="000A4599" w:rsidRPr="00063F22">
        <w:rPr>
          <w:sz w:val="24"/>
          <w:szCs w:val="24"/>
        </w:rPr>
        <w:t>HO</w:t>
      </w:r>
      <w:r w:rsidR="005730DA" w:rsidRPr="00063F22">
        <w:rPr>
          <w:sz w:val="24"/>
          <w:szCs w:val="24"/>
        </w:rPr>
        <w:t xml:space="preserve"> </w:t>
      </w:r>
      <w:r w:rsidRPr="00063F22">
        <w:rPr>
          <w:sz w:val="24"/>
          <w:szCs w:val="24"/>
        </w:rPr>
        <w:t xml:space="preserve">DE </w:t>
      </w:r>
      <w:r w:rsidR="00F843B3" w:rsidRPr="00063F22">
        <w:rPr>
          <w:sz w:val="24"/>
          <w:szCs w:val="24"/>
        </w:rPr>
        <w:t>2015</w:t>
      </w:r>
      <w:r w:rsidRPr="00063F22">
        <w:rPr>
          <w:sz w:val="24"/>
          <w:szCs w:val="24"/>
        </w:rPr>
        <w:t>.</w:t>
      </w:r>
    </w:p>
    <w:p w:rsidR="004C089A" w:rsidRDefault="005C24E0" w:rsidP="004C089A">
      <w:r>
        <w:t>Alterações:</w:t>
      </w:r>
    </w:p>
    <w:p w:rsidR="005C24E0" w:rsidRDefault="003D38E8" w:rsidP="004C089A">
      <w:hyperlink r:id="rId8" w:history="1">
        <w:r w:rsidR="005C24E0" w:rsidRPr="003D38E8">
          <w:rPr>
            <w:rStyle w:val="Hyperlink"/>
          </w:rPr>
          <w:t>Alterada pela Lei n. 3.986, de 21/02/2017</w:t>
        </w:r>
      </w:hyperlink>
      <w:bookmarkStart w:id="0" w:name="_GoBack"/>
      <w:bookmarkEnd w:id="0"/>
      <w:r w:rsidR="005C24E0">
        <w:t>.</w:t>
      </w:r>
    </w:p>
    <w:p w:rsidR="005C24E0" w:rsidRPr="00063F22" w:rsidRDefault="005C24E0" w:rsidP="004C089A"/>
    <w:p w:rsidR="005E575D" w:rsidRPr="00063F22" w:rsidRDefault="005E575D" w:rsidP="004C089A"/>
    <w:p w:rsidR="000A4599" w:rsidRPr="00063F22" w:rsidRDefault="00063F22" w:rsidP="005E575D">
      <w:pPr>
        <w:pStyle w:val="Corpodetexto"/>
        <w:ind w:left="5103"/>
        <w:rPr>
          <w:sz w:val="24"/>
          <w:szCs w:val="24"/>
        </w:rPr>
      </w:pPr>
      <w:r w:rsidRPr="00063F22">
        <w:rPr>
          <w:sz w:val="24"/>
          <w:szCs w:val="24"/>
        </w:rPr>
        <w:t xml:space="preserve">Dispõe sobre obrigatoriedade de </w:t>
      </w:r>
      <w:r w:rsidRPr="00063F22">
        <w:rPr>
          <w:i/>
          <w:sz w:val="24"/>
          <w:szCs w:val="24"/>
        </w:rPr>
        <w:t>shopping centers</w:t>
      </w:r>
      <w:r w:rsidRPr="00063F22">
        <w:rPr>
          <w:sz w:val="24"/>
          <w:szCs w:val="24"/>
        </w:rPr>
        <w:t xml:space="preserve">, </w:t>
      </w:r>
      <w:proofErr w:type="spellStart"/>
      <w:r w:rsidRPr="00063F22">
        <w:rPr>
          <w:sz w:val="24"/>
          <w:szCs w:val="24"/>
        </w:rPr>
        <w:t>hiper</w:t>
      </w:r>
      <w:proofErr w:type="spellEnd"/>
      <w:r w:rsidRPr="00063F22">
        <w:rPr>
          <w:sz w:val="24"/>
          <w:szCs w:val="24"/>
        </w:rPr>
        <w:t xml:space="preserve"> e supermercados em fornecer carrinhos motorizados aos portadores de mobilidade reduzida, idosos, gestantes e pessoas com limitação, e dá outras providências</w:t>
      </w:r>
      <w:r w:rsidR="005E575D" w:rsidRPr="00063F22">
        <w:rPr>
          <w:sz w:val="24"/>
          <w:szCs w:val="24"/>
        </w:rPr>
        <w:t>.</w:t>
      </w:r>
    </w:p>
    <w:p w:rsidR="00C74E5A" w:rsidRPr="00063F22" w:rsidRDefault="00C74E5A" w:rsidP="00E211D6">
      <w:pPr>
        <w:ind w:left="5103"/>
        <w:jc w:val="both"/>
      </w:pPr>
    </w:p>
    <w:p w:rsidR="003208AF" w:rsidRPr="00063F22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63F22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063F22" w:rsidRDefault="003208AF" w:rsidP="003208AF">
      <w:pPr>
        <w:ind w:firstLine="567"/>
        <w:jc w:val="both"/>
      </w:pPr>
      <w:r w:rsidRPr="00063F22">
        <w:t>Faço saber que a Assembleia Legislativa decr</w:t>
      </w:r>
      <w:r w:rsidR="0021773A" w:rsidRPr="00063F22">
        <w:t>eta e eu sanciono a seguinte Lei</w:t>
      </w:r>
      <w:r w:rsidRPr="00063F22">
        <w:t>:</w:t>
      </w:r>
    </w:p>
    <w:p w:rsidR="003208AF" w:rsidRPr="00063F22" w:rsidRDefault="003208AF" w:rsidP="003208AF">
      <w:pPr>
        <w:ind w:firstLine="567"/>
        <w:jc w:val="both"/>
        <w:rPr>
          <w:bCs/>
          <w:color w:val="000000"/>
        </w:rPr>
      </w:pPr>
    </w:p>
    <w:p w:rsidR="00063F22" w:rsidRPr="00C3770B" w:rsidRDefault="00063F22" w:rsidP="00063F22">
      <w:pPr>
        <w:ind w:firstLine="561"/>
        <w:jc w:val="both"/>
        <w:rPr>
          <w:strike/>
        </w:rPr>
      </w:pPr>
      <w:r w:rsidRPr="00C3770B">
        <w:rPr>
          <w:strike/>
        </w:rPr>
        <w:t xml:space="preserve">Art. 1°. Fica estabelecida a obrigatoriedade </w:t>
      </w:r>
      <w:r w:rsidRPr="00C3770B">
        <w:rPr>
          <w:i/>
          <w:strike/>
        </w:rPr>
        <w:t>de shopping centers</w:t>
      </w:r>
      <w:r w:rsidRPr="00C3770B">
        <w:rPr>
          <w:strike/>
        </w:rPr>
        <w:t xml:space="preserve">, </w:t>
      </w:r>
      <w:proofErr w:type="spellStart"/>
      <w:r w:rsidRPr="00C3770B">
        <w:rPr>
          <w:strike/>
        </w:rPr>
        <w:t>hiper</w:t>
      </w:r>
      <w:proofErr w:type="spellEnd"/>
      <w:r w:rsidRPr="00C3770B">
        <w:rPr>
          <w:strike/>
        </w:rPr>
        <w:t xml:space="preserve"> e supermercados em fornecer carrinhos motorizados aos portadores de mobilidade reduzida, idosos, gestantes e pessoas com limitação.</w:t>
      </w:r>
    </w:p>
    <w:p w:rsidR="00063F22" w:rsidRPr="00C3770B" w:rsidRDefault="00063F22" w:rsidP="00063F22">
      <w:pPr>
        <w:ind w:firstLine="561"/>
        <w:jc w:val="both"/>
        <w:rPr>
          <w:strike/>
        </w:rPr>
      </w:pPr>
    </w:p>
    <w:p w:rsidR="00063F22" w:rsidRPr="00C3770B" w:rsidRDefault="00063F22" w:rsidP="00063F22">
      <w:pPr>
        <w:ind w:firstLine="561"/>
        <w:jc w:val="both"/>
        <w:rPr>
          <w:strike/>
        </w:rPr>
      </w:pPr>
      <w:r w:rsidRPr="00C3770B">
        <w:rPr>
          <w:strike/>
        </w:rPr>
        <w:t>Parágrafo único. Os carrinhos motorizados deverão ser necessariamente, elétricos e exclusivos aos portadores de necessidades especiais, idosos, gestantes e pessoas com limitação.</w:t>
      </w:r>
    </w:p>
    <w:p w:rsidR="00063F22" w:rsidRDefault="00063F22" w:rsidP="00063F22">
      <w:pPr>
        <w:ind w:firstLine="561"/>
        <w:jc w:val="both"/>
      </w:pPr>
    </w:p>
    <w:p w:rsidR="00C3770B" w:rsidRPr="00C3770B" w:rsidRDefault="00C3770B" w:rsidP="00C3770B">
      <w:pPr>
        <w:ind w:firstLine="567"/>
        <w:jc w:val="both"/>
        <w:rPr>
          <w:b/>
          <w:szCs w:val="26"/>
        </w:rPr>
      </w:pPr>
      <w:r w:rsidRPr="002A325A">
        <w:rPr>
          <w:szCs w:val="26"/>
        </w:rPr>
        <w:t xml:space="preserve">Art. 1º. Fica estabelecida a obrigatoriedade de </w:t>
      </w:r>
      <w:r w:rsidRPr="002A325A">
        <w:rPr>
          <w:i/>
          <w:szCs w:val="26"/>
        </w:rPr>
        <w:t>shoppings centers</w:t>
      </w:r>
      <w:r w:rsidRPr="002A325A">
        <w:rPr>
          <w:szCs w:val="26"/>
        </w:rPr>
        <w:t>, hipermercados, supermercados, lojas de departamento e órgãos de atendimento ao público em fornecer carrinhos motorizados aos portadores de mobilidade reduzida, idosos, gestantes.</w:t>
      </w:r>
      <w:r>
        <w:rPr>
          <w:szCs w:val="26"/>
        </w:rPr>
        <w:t xml:space="preserve"> </w:t>
      </w:r>
      <w:r w:rsidRPr="00C3770B">
        <w:rPr>
          <w:b/>
          <w:szCs w:val="26"/>
        </w:rPr>
        <w:t>(Redação dada pela Lei n. 3.986, de 21/02/2017).</w:t>
      </w:r>
    </w:p>
    <w:p w:rsidR="00C3770B" w:rsidRPr="002A325A" w:rsidRDefault="00C3770B" w:rsidP="00C3770B">
      <w:pPr>
        <w:ind w:firstLine="567"/>
        <w:jc w:val="both"/>
        <w:rPr>
          <w:szCs w:val="26"/>
        </w:rPr>
      </w:pPr>
    </w:p>
    <w:p w:rsidR="00DC14F1" w:rsidRPr="00C3770B" w:rsidRDefault="00C3770B" w:rsidP="00DC14F1">
      <w:pPr>
        <w:ind w:firstLine="567"/>
        <w:jc w:val="both"/>
        <w:rPr>
          <w:b/>
          <w:szCs w:val="26"/>
        </w:rPr>
      </w:pPr>
      <w:r w:rsidRPr="002A325A">
        <w:rPr>
          <w:szCs w:val="26"/>
        </w:rPr>
        <w:t xml:space="preserve">§ 1º. A obrigatoriedade estabelecida no </w:t>
      </w:r>
      <w:r w:rsidRPr="0092489C">
        <w:rPr>
          <w:i/>
          <w:szCs w:val="26"/>
        </w:rPr>
        <w:t xml:space="preserve">caput </w:t>
      </w:r>
      <w:r w:rsidRPr="002A325A">
        <w:rPr>
          <w:szCs w:val="26"/>
        </w:rPr>
        <w:t>deste artigo somente se aplica a estabelecimentos com mais de 1.500 m² (mil e quinhentos metros quadrados) de área de atendimento.</w:t>
      </w:r>
      <w:r w:rsidR="00DC14F1" w:rsidRPr="00DC14F1">
        <w:rPr>
          <w:b/>
          <w:szCs w:val="26"/>
        </w:rPr>
        <w:t xml:space="preserve"> </w:t>
      </w:r>
      <w:r w:rsidR="00DC14F1" w:rsidRPr="00C3770B">
        <w:rPr>
          <w:b/>
          <w:szCs w:val="26"/>
        </w:rPr>
        <w:t>(</w:t>
      </w:r>
      <w:r w:rsidR="00363514">
        <w:rPr>
          <w:b/>
          <w:szCs w:val="26"/>
        </w:rPr>
        <w:t>Parágrafo acrescido</w:t>
      </w:r>
      <w:r w:rsidR="00DC14F1" w:rsidRPr="00C3770B">
        <w:rPr>
          <w:b/>
          <w:szCs w:val="26"/>
        </w:rPr>
        <w:t xml:space="preserve"> pela Lei n. 3.986, de 21/02/2017).</w:t>
      </w:r>
    </w:p>
    <w:p w:rsidR="00C3770B" w:rsidRPr="002A325A" w:rsidRDefault="00C3770B" w:rsidP="00C3770B">
      <w:pPr>
        <w:ind w:firstLine="567"/>
        <w:jc w:val="both"/>
        <w:rPr>
          <w:szCs w:val="26"/>
        </w:rPr>
      </w:pPr>
    </w:p>
    <w:p w:rsidR="00DC14F1" w:rsidRPr="00C3770B" w:rsidRDefault="00C3770B" w:rsidP="00DC14F1">
      <w:pPr>
        <w:ind w:firstLine="567"/>
        <w:jc w:val="both"/>
        <w:rPr>
          <w:b/>
          <w:szCs w:val="26"/>
        </w:rPr>
      </w:pPr>
      <w:r w:rsidRPr="002A325A">
        <w:rPr>
          <w:szCs w:val="26"/>
        </w:rPr>
        <w:t xml:space="preserve">§ 2º. O número de carrinho a que se refere o </w:t>
      </w:r>
      <w:r w:rsidRPr="0092489C">
        <w:rPr>
          <w:i/>
          <w:szCs w:val="26"/>
        </w:rPr>
        <w:t>caput</w:t>
      </w:r>
      <w:r w:rsidRPr="002A325A">
        <w:rPr>
          <w:szCs w:val="26"/>
        </w:rPr>
        <w:t xml:space="preserve"> do presente artigo deverá ser de no mínimo 1 (um).</w:t>
      </w:r>
      <w:r w:rsidR="00DC14F1">
        <w:rPr>
          <w:szCs w:val="26"/>
        </w:rPr>
        <w:t xml:space="preserve"> </w:t>
      </w:r>
      <w:r w:rsidR="00DC14F1" w:rsidRPr="00C3770B">
        <w:rPr>
          <w:b/>
          <w:szCs w:val="26"/>
        </w:rPr>
        <w:t>(</w:t>
      </w:r>
      <w:r w:rsidR="00363514">
        <w:rPr>
          <w:b/>
          <w:szCs w:val="26"/>
        </w:rPr>
        <w:t>Parágrafo acrescido</w:t>
      </w:r>
      <w:r w:rsidR="00DC14F1" w:rsidRPr="00C3770B">
        <w:rPr>
          <w:b/>
          <w:szCs w:val="26"/>
        </w:rPr>
        <w:t xml:space="preserve"> pela Lei n. 3.986, de 21/02/2017).</w:t>
      </w:r>
    </w:p>
    <w:p w:rsidR="00C3770B" w:rsidRPr="002A325A" w:rsidRDefault="00C3770B" w:rsidP="00C3770B">
      <w:pPr>
        <w:ind w:firstLine="567"/>
        <w:jc w:val="both"/>
        <w:rPr>
          <w:szCs w:val="26"/>
        </w:rPr>
      </w:pPr>
    </w:p>
    <w:p w:rsidR="00363514" w:rsidRPr="00C3770B" w:rsidRDefault="00C3770B" w:rsidP="00363514">
      <w:pPr>
        <w:ind w:firstLine="567"/>
        <w:jc w:val="both"/>
        <w:rPr>
          <w:b/>
          <w:szCs w:val="26"/>
        </w:rPr>
      </w:pPr>
      <w:r w:rsidRPr="002A325A">
        <w:rPr>
          <w:szCs w:val="26"/>
        </w:rPr>
        <w:t>§ 3º. Os carrinhos motorizados deverão ser elétricos e de us</w:t>
      </w:r>
      <w:r>
        <w:rPr>
          <w:szCs w:val="26"/>
        </w:rPr>
        <w:t>o exclusivo aos porta</w:t>
      </w:r>
      <w:r w:rsidRPr="002A325A">
        <w:rPr>
          <w:szCs w:val="26"/>
        </w:rPr>
        <w:t>dores de necessidades especiais, idosos e gestantes, devendo ser respeitado a seguinte ordem de prioridades</w:t>
      </w:r>
      <w:r>
        <w:rPr>
          <w:szCs w:val="26"/>
        </w:rPr>
        <w:t>: 1- necessidades especiais; 2 -</w:t>
      </w:r>
      <w:r w:rsidRPr="002A325A">
        <w:rPr>
          <w:szCs w:val="26"/>
        </w:rPr>
        <w:t xml:space="preserve"> idosos; e 3 - gestantes.</w:t>
      </w:r>
      <w:r w:rsidR="00363514">
        <w:rPr>
          <w:szCs w:val="26"/>
        </w:rPr>
        <w:t xml:space="preserve"> </w:t>
      </w:r>
      <w:r w:rsidR="00363514" w:rsidRPr="00C3770B">
        <w:rPr>
          <w:b/>
          <w:szCs w:val="26"/>
        </w:rPr>
        <w:t>(</w:t>
      </w:r>
      <w:r w:rsidR="00363514">
        <w:rPr>
          <w:b/>
          <w:szCs w:val="26"/>
        </w:rPr>
        <w:t>Parágrafo acrescido</w:t>
      </w:r>
      <w:r w:rsidR="00363514" w:rsidRPr="00C3770B">
        <w:rPr>
          <w:b/>
          <w:szCs w:val="26"/>
        </w:rPr>
        <w:t xml:space="preserve"> pela Lei n. 3.986, de 21/02/2017).</w:t>
      </w:r>
    </w:p>
    <w:p w:rsidR="00C3770B" w:rsidRPr="004D7BFC" w:rsidRDefault="00C3770B" w:rsidP="00363514">
      <w:pPr>
        <w:jc w:val="both"/>
      </w:pPr>
    </w:p>
    <w:p w:rsidR="00063F22" w:rsidRPr="004D7BFC" w:rsidRDefault="00063F22" w:rsidP="00063F22">
      <w:pPr>
        <w:ind w:firstLine="561"/>
        <w:jc w:val="both"/>
      </w:pPr>
      <w:r w:rsidRPr="004D7BFC">
        <w:t>Art. 2º. Os estabelecimentos previstos no artigo 1º desta Lei, terão o prazo de 180 (cento e oitenta dias) dias corridos, a partir da publicação desta Lei, para fazerem aquisição e oferecerem, gratuitamente, o serviço de carrinhos motorizados aos portadores de mobilidade reduzida, idosos, gestantes e pessoas com limitação.</w:t>
      </w:r>
    </w:p>
    <w:p w:rsidR="00063F22" w:rsidRPr="004D7BFC" w:rsidRDefault="00063F22" w:rsidP="00063F22">
      <w:pPr>
        <w:ind w:firstLine="561"/>
        <w:jc w:val="both"/>
      </w:pPr>
    </w:p>
    <w:p w:rsidR="00063F22" w:rsidRPr="004D7BFC" w:rsidRDefault="00063F22" w:rsidP="00063F22">
      <w:pPr>
        <w:ind w:firstLine="561"/>
        <w:jc w:val="both"/>
      </w:pPr>
      <w:r w:rsidRPr="004D7BFC">
        <w:t xml:space="preserve">Art. 3º. Deverão ser afixadas em local de grande visibilidade nas dependências, externa e interna dos </w:t>
      </w:r>
      <w:r w:rsidRPr="004D7BFC">
        <w:rPr>
          <w:i/>
        </w:rPr>
        <w:t>Shoppings Centers</w:t>
      </w:r>
      <w:r w:rsidRPr="004D7BFC">
        <w:t xml:space="preserve">, </w:t>
      </w:r>
      <w:proofErr w:type="spellStart"/>
      <w:r w:rsidRPr="004D7BFC">
        <w:t>hiper</w:t>
      </w:r>
      <w:proofErr w:type="spellEnd"/>
      <w:r w:rsidRPr="004D7BFC">
        <w:t xml:space="preserve"> e supermercados, placas indicativas dos postos de retirada dos carrinhos motorizados.</w:t>
      </w:r>
    </w:p>
    <w:p w:rsidR="00063F22" w:rsidRPr="004D7BFC" w:rsidRDefault="00063F22" w:rsidP="00063F22">
      <w:pPr>
        <w:ind w:firstLine="561"/>
        <w:jc w:val="both"/>
      </w:pPr>
    </w:p>
    <w:p w:rsidR="00063F22" w:rsidRPr="004D7BFC" w:rsidRDefault="00063F22" w:rsidP="00063F22">
      <w:pPr>
        <w:ind w:firstLine="561"/>
        <w:jc w:val="both"/>
      </w:pPr>
      <w:r w:rsidRPr="004D7BFC">
        <w:t xml:space="preserve">Art. 4º. A não observância desta Lei sujeitará os infratores à multa pecuniária de 500 (quinhentas) </w:t>
      </w:r>
      <w:proofErr w:type="spellStart"/>
      <w:r w:rsidRPr="004D7BFC">
        <w:t>UFIR’s</w:t>
      </w:r>
      <w:proofErr w:type="spellEnd"/>
      <w:r w:rsidRPr="004D7BFC">
        <w:t xml:space="preserve"> que será aplicada em dobro em cada reincidência.</w:t>
      </w:r>
    </w:p>
    <w:p w:rsidR="00063F22" w:rsidRPr="004D7BFC" w:rsidRDefault="00063F22" w:rsidP="00063F22">
      <w:pPr>
        <w:ind w:firstLine="561"/>
        <w:jc w:val="both"/>
      </w:pPr>
    </w:p>
    <w:p w:rsidR="00063F22" w:rsidRPr="004D7BFC" w:rsidRDefault="00063F22" w:rsidP="00063F22">
      <w:pPr>
        <w:ind w:firstLine="561"/>
        <w:jc w:val="both"/>
      </w:pPr>
      <w:r w:rsidRPr="004D7BFC">
        <w:t>Art. 5º. O Poder Executivo expedirá as normas de execução da presente Lei.</w:t>
      </w:r>
    </w:p>
    <w:p w:rsidR="00063F22" w:rsidRPr="004D7BFC" w:rsidRDefault="00063F22" w:rsidP="00063F22">
      <w:pPr>
        <w:ind w:firstLine="561"/>
        <w:jc w:val="both"/>
      </w:pPr>
    </w:p>
    <w:p w:rsidR="00063F22" w:rsidRPr="004D7BFC" w:rsidRDefault="00063F22" w:rsidP="00063F22">
      <w:pPr>
        <w:ind w:firstLine="561"/>
        <w:jc w:val="both"/>
      </w:pPr>
      <w:r w:rsidRPr="004D7BFC">
        <w:t>Art. 6º. Esta Lei entra em vigor na data de sua publicação</w:t>
      </w:r>
      <w:r>
        <w:t>.</w:t>
      </w:r>
    </w:p>
    <w:p w:rsidR="00063F22" w:rsidRDefault="00063F22" w:rsidP="005E575D">
      <w:pPr>
        <w:ind w:firstLine="561"/>
        <w:jc w:val="both"/>
      </w:pPr>
    </w:p>
    <w:p w:rsidR="00137501" w:rsidRPr="00063F22" w:rsidRDefault="00137501" w:rsidP="00AA0602">
      <w:pPr>
        <w:ind w:firstLine="567"/>
        <w:jc w:val="both"/>
      </w:pPr>
      <w:r w:rsidRPr="00063F22">
        <w:t>Palácio do Governo do Estado de Rondônia, em</w:t>
      </w:r>
      <w:r w:rsidR="00392EDB">
        <w:t xml:space="preserve"> 23 </w:t>
      </w:r>
      <w:r w:rsidRPr="00063F22">
        <w:t>de</w:t>
      </w:r>
      <w:r w:rsidR="005730DA" w:rsidRPr="00063F22">
        <w:t xml:space="preserve"> </w:t>
      </w:r>
      <w:r w:rsidR="000A4599" w:rsidRPr="00063F22">
        <w:t>ju</w:t>
      </w:r>
      <w:r w:rsidR="005E575D" w:rsidRPr="00063F22">
        <w:t>l</w:t>
      </w:r>
      <w:r w:rsidR="000A4599" w:rsidRPr="00063F22">
        <w:t>ho</w:t>
      </w:r>
      <w:r w:rsidR="005730DA" w:rsidRPr="00063F22">
        <w:t xml:space="preserve"> </w:t>
      </w:r>
      <w:r w:rsidRPr="00063F22">
        <w:t xml:space="preserve">de </w:t>
      </w:r>
      <w:r w:rsidR="00F843B3" w:rsidRPr="00063F22">
        <w:t>2015</w:t>
      </w:r>
      <w:r w:rsidRPr="00063F22">
        <w:t>, 12</w:t>
      </w:r>
      <w:r w:rsidR="00615D9E" w:rsidRPr="00063F22">
        <w:t>7</w:t>
      </w:r>
      <w:r w:rsidRPr="00063F22">
        <w:t xml:space="preserve">º da República.  </w:t>
      </w:r>
    </w:p>
    <w:p w:rsidR="00137501" w:rsidRPr="00063F22" w:rsidRDefault="00137501" w:rsidP="00137501">
      <w:pPr>
        <w:ind w:firstLine="567"/>
        <w:jc w:val="both"/>
      </w:pPr>
    </w:p>
    <w:p w:rsidR="00137501" w:rsidRPr="00063F22" w:rsidRDefault="00137501" w:rsidP="00137501">
      <w:pPr>
        <w:spacing w:line="0" w:lineRule="atLeast"/>
      </w:pPr>
      <w:r w:rsidRPr="00063F22">
        <w:tab/>
      </w:r>
    </w:p>
    <w:p w:rsidR="005E575D" w:rsidRPr="00063F22" w:rsidRDefault="005E575D" w:rsidP="00137501">
      <w:pPr>
        <w:spacing w:line="0" w:lineRule="atLeast"/>
      </w:pPr>
    </w:p>
    <w:p w:rsidR="005E575D" w:rsidRPr="00063F22" w:rsidRDefault="005E575D" w:rsidP="00137501">
      <w:pPr>
        <w:spacing w:line="0" w:lineRule="atLeast"/>
      </w:pPr>
    </w:p>
    <w:p w:rsidR="00137501" w:rsidRPr="00063F22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063F22">
        <w:rPr>
          <w:b/>
        </w:rPr>
        <w:t>CONFÚCIO AIRES MOURA</w:t>
      </w:r>
    </w:p>
    <w:p w:rsidR="004571DF" w:rsidRPr="00063F22" w:rsidRDefault="00137501" w:rsidP="00E4403F">
      <w:pPr>
        <w:tabs>
          <w:tab w:val="left" w:pos="4365"/>
        </w:tabs>
        <w:spacing w:line="0" w:lineRule="atLeast"/>
        <w:jc w:val="center"/>
      </w:pPr>
      <w:r w:rsidRPr="00063F22">
        <w:t>Governador</w:t>
      </w:r>
    </w:p>
    <w:sectPr w:rsidR="004571DF" w:rsidRPr="00063F22" w:rsidSect="00E4403F">
      <w:headerReference w:type="default" r:id="rId9"/>
      <w:footerReference w:type="default" r:id="rId10"/>
      <w:pgSz w:w="11907" w:h="16840" w:code="9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D0" w:rsidRDefault="000922D0">
      <w:r>
        <w:separator/>
      </w:r>
    </w:p>
  </w:endnote>
  <w:endnote w:type="continuationSeparator" w:id="0">
    <w:p w:rsidR="000922D0" w:rsidRDefault="0009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>
    <w:pPr>
      <w:pStyle w:val="Rodap"/>
      <w:jc w:val="right"/>
    </w:pP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D0" w:rsidRDefault="000922D0">
      <w:r>
        <w:separator/>
      </w:r>
    </w:p>
  </w:footnote>
  <w:footnote w:type="continuationSeparator" w:id="0">
    <w:p w:rsidR="000922D0" w:rsidRDefault="0009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4222172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22"/>
    <w:rsid w:val="00063FDE"/>
    <w:rsid w:val="000653B9"/>
    <w:rsid w:val="00070BE2"/>
    <w:rsid w:val="00075B50"/>
    <w:rsid w:val="00082B1F"/>
    <w:rsid w:val="0008580D"/>
    <w:rsid w:val="00087189"/>
    <w:rsid w:val="00090E7C"/>
    <w:rsid w:val="000922D0"/>
    <w:rsid w:val="000934D5"/>
    <w:rsid w:val="00096938"/>
    <w:rsid w:val="00096A63"/>
    <w:rsid w:val="00097B79"/>
    <w:rsid w:val="000A18DF"/>
    <w:rsid w:val="000A4599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599"/>
    <w:rsid w:val="00136C4E"/>
    <w:rsid w:val="00137501"/>
    <w:rsid w:val="0014064E"/>
    <w:rsid w:val="00140731"/>
    <w:rsid w:val="0014181C"/>
    <w:rsid w:val="00141F2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4F4D"/>
    <w:rsid w:val="001A797D"/>
    <w:rsid w:val="001C6CC4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5611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317B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514"/>
    <w:rsid w:val="00363E3E"/>
    <w:rsid w:val="00372EB8"/>
    <w:rsid w:val="003741F7"/>
    <w:rsid w:val="00375037"/>
    <w:rsid w:val="00375E35"/>
    <w:rsid w:val="003828AB"/>
    <w:rsid w:val="00384FCC"/>
    <w:rsid w:val="00387892"/>
    <w:rsid w:val="00392EDB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38E8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6636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0E82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24E0"/>
    <w:rsid w:val="005C4234"/>
    <w:rsid w:val="005C6C17"/>
    <w:rsid w:val="005C7D93"/>
    <w:rsid w:val="005D0F8A"/>
    <w:rsid w:val="005E0CD2"/>
    <w:rsid w:val="005E1B63"/>
    <w:rsid w:val="005E33DF"/>
    <w:rsid w:val="005E4734"/>
    <w:rsid w:val="005E575D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7778A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00B2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2569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7CF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2E42"/>
    <w:rsid w:val="00B145FC"/>
    <w:rsid w:val="00B350D7"/>
    <w:rsid w:val="00B3590E"/>
    <w:rsid w:val="00B379CA"/>
    <w:rsid w:val="00B40C09"/>
    <w:rsid w:val="00B41712"/>
    <w:rsid w:val="00B4273C"/>
    <w:rsid w:val="00B469F9"/>
    <w:rsid w:val="00B53F9D"/>
    <w:rsid w:val="00B55265"/>
    <w:rsid w:val="00B5529B"/>
    <w:rsid w:val="00B55822"/>
    <w:rsid w:val="00B5666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0C"/>
    <w:rsid w:val="00C353C6"/>
    <w:rsid w:val="00C364E6"/>
    <w:rsid w:val="00C3770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C97"/>
    <w:rsid w:val="00DC14F1"/>
    <w:rsid w:val="00DC36F6"/>
    <w:rsid w:val="00DC43CB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403F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37200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A115595D-CE34-4DF8-9496-08F08AB3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3D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3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0710-8E69-470D-8253-ED909430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Brenda Taynah Siepamann Veloso</cp:lastModifiedBy>
  <cp:revision>6</cp:revision>
  <cp:lastPrinted>2015-07-21T13:10:00Z</cp:lastPrinted>
  <dcterms:created xsi:type="dcterms:W3CDTF">2017-02-22T14:12:00Z</dcterms:created>
  <dcterms:modified xsi:type="dcterms:W3CDTF">2020-02-03T11:56:00Z</dcterms:modified>
</cp:coreProperties>
</file>