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A41CD4">
        <w:rPr>
          <w:sz w:val="24"/>
          <w:szCs w:val="24"/>
        </w:rPr>
        <w:t xml:space="preserve"> 3.537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A41CD4">
        <w:rPr>
          <w:sz w:val="24"/>
          <w:szCs w:val="24"/>
        </w:rPr>
        <w:t xml:space="preserve"> 15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ABRIL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C74E5A" w:rsidRDefault="00C90DFF" w:rsidP="004C089A">
      <w:r>
        <w:t>Alterações:</w:t>
      </w:r>
    </w:p>
    <w:p w:rsidR="00C90DFF" w:rsidRDefault="009527CF" w:rsidP="004C089A">
      <w:hyperlink r:id="rId8" w:history="1">
        <w:r w:rsidR="00C90DFF" w:rsidRPr="009527CF">
          <w:rPr>
            <w:rStyle w:val="Hyperlink"/>
          </w:rPr>
          <w:t>Alterado pela Lei n° 4.577, de 10/09/2019</w:t>
        </w:r>
      </w:hyperlink>
      <w:r w:rsidR="00C90DFF">
        <w:t>.</w:t>
      </w:r>
    </w:p>
    <w:p w:rsidR="00690101" w:rsidRDefault="009527CF" w:rsidP="004C089A">
      <w:hyperlink r:id="rId9" w:history="1">
        <w:r w:rsidR="00690101" w:rsidRPr="009527CF">
          <w:rPr>
            <w:rStyle w:val="Hyperlink"/>
          </w:rPr>
          <w:t>Alterada pela Lei nº 4.578, de 1709/2019</w:t>
        </w:r>
      </w:hyperlink>
      <w:bookmarkStart w:id="0" w:name="_GoBack"/>
      <w:bookmarkEnd w:id="0"/>
    </w:p>
    <w:p w:rsidR="00FB3C87" w:rsidRPr="00C74E5A" w:rsidRDefault="00160E4A" w:rsidP="00E211D6">
      <w:pPr>
        <w:ind w:left="5103"/>
        <w:jc w:val="both"/>
      </w:pPr>
      <w:r w:rsidRPr="00825D46">
        <w:rPr>
          <w:bCs/>
        </w:rPr>
        <w:t xml:space="preserve">Cria o Fundo Especial da Defensoria Pública do Estado de Rondônia - FUNDEP e o Fundo Especial de Modernização da Procuradoria-Geral do Estado </w:t>
      </w:r>
      <w:r w:rsidRPr="00825D46">
        <w:rPr>
          <w:bCs/>
          <w:spacing w:val="-6"/>
        </w:rPr>
        <w:t>de Rondônia - FUMORPGE e dá outras</w:t>
      </w:r>
      <w:r w:rsidRPr="00825D46">
        <w:rPr>
          <w:bCs/>
        </w:rPr>
        <w:t xml:space="preserve"> providências</w:t>
      </w:r>
      <w:r w:rsidR="00011904" w:rsidRPr="00C74E5A">
        <w:t>.</w:t>
      </w:r>
    </w:p>
    <w:p w:rsidR="00C74E5A" w:rsidRDefault="00C74E5A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160E4A" w:rsidRPr="00825D46" w:rsidRDefault="00160E4A" w:rsidP="00160E4A">
      <w:pPr>
        <w:pStyle w:val="Corpodetexto"/>
        <w:keepLines/>
        <w:suppressAutoHyphens/>
        <w:ind w:firstLine="567"/>
        <w:jc w:val="center"/>
        <w:rPr>
          <w:sz w:val="24"/>
          <w:szCs w:val="24"/>
        </w:rPr>
      </w:pPr>
      <w:r w:rsidRPr="00825D46">
        <w:rPr>
          <w:sz w:val="24"/>
          <w:szCs w:val="24"/>
        </w:rPr>
        <w:t>CAPÍTULO I</w:t>
      </w:r>
    </w:p>
    <w:p w:rsidR="00160E4A" w:rsidRPr="00825D46" w:rsidRDefault="00160E4A" w:rsidP="00160E4A">
      <w:pPr>
        <w:pStyle w:val="Corpodetexto"/>
        <w:keepLines/>
        <w:suppressAutoHyphens/>
        <w:ind w:firstLine="567"/>
        <w:jc w:val="center"/>
        <w:rPr>
          <w:sz w:val="24"/>
          <w:szCs w:val="24"/>
        </w:rPr>
      </w:pPr>
      <w:r w:rsidRPr="00825D46">
        <w:rPr>
          <w:sz w:val="24"/>
          <w:szCs w:val="24"/>
        </w:rPr>
        <w:t>DAS DISPOSIÇÕES PRELIMINARES</w:t>
      </w:r>
    </w:p>
    <w:p w:rsidR="00160E4A" w:rsidRPr="00825D46" w:rsidRDefault="00160E4A" w:rsidP="00160E4A">
      <w:pPr>
        <w:ind w:firstLine="567"/>
        <w:jc w:val="center"/>
      </w:pPr>
    </w:p>
    <w:p w:rsidR="00160E4A" w:rsidRPr="00825D46" w:rsidRDefault="00160E4A" w:rsidP="00160E4A">
      <w:pPr>
        <w:ind w:firstLine="567"/>
        <w:jc w:val="both"/>
        <w:rPr>
          <w:bCs/>
        </w:rPr>
      </w:pPr>
      <w:r w:rsidRPr="00825D46">
        <w:rPr>
          <w:bCs/>
        </w:rPr>
        <w:t>Art. 1º. Ficam criados, no âmbito da Defensoria Pública do Estado de Rondônia e no âmbito da Procuradoria Geral do Estado de Rondônia, respectivamente, o Fundo Especial da Defensoria Pública do Estado de Rondônia - FUNDEP e Fundo Especial de Modernização Procuradoria-Geral do Estado de Rondônia - FUMORPGE.</w:t>
      </w:r>
    </w:p>
    <w:p w:rsidR="00160E4A" w:rsidRPr="00825D46" w:rsidRDefault="00160E4A" w:rsidP="00160E4A">
      <w:pPr>
        <w:ind w:firstLine="567"/>
        <w:jc w:val="both"/>
        <w:rPr>
          <w:bCs/>
        </w:rPr>
      </w:pPr>
    </w:p>
    <w:p w:rsidR="00160E4A" w:rsidRPr="00825D46" w:rsidRDefault="00160E4A" w:rsidP="00160E4A">
      <w:pPr>
        <w:ind w:firstLine="567"/>
        <w:jc w:val="both"/>
        <w:rPr>
          <w:bCs/>
        </w:rPr>
      </w:pPr>
      <w:r w:rsidRPr="00825D46">
        <w:rPr>
          <w:bCs/>
        </w:rPr>
        <w:t>Art. 2º. O FUNDEP e o FUMORPGE têm por finalidade complementar os recursos financeiros indispensáveis ao custeio e aos investimentos das instituições supracitadas, voltados à consecução de suas finalidades institucionais.</w:t>
      </w:r>
    </w:p>
    <w:p w:rsidR="00160E4A" w:rsidRPr="00825D46" w:rsidRDefault="00160E4A" w:rsidP="00160E4A">
      <w:pPr>
        <w:ind w:firstLine="567"/>
        <w:jc w:val="both"/>
        <w:rPr>
          <w:bCs/>
        </w:rPr>
      </w:pPr>
    </w:p>
    <w:p w:rsidR="00160E4A" w:rsidRPr="00825D46" w:rsidRDefault="00160E4A" w:rsidP="00160E4A">
      <w:pPr>
        <w:ind w:firstLine="567"/>
        <w:jc w:val="both"/>
        <w:rPr>
          <w:bCs/>
        </w:rPr>
      </w:pPr>
      <w:r w:rsidRPr="00825D46">
        <w:rPr>
          <w:bCs/>
        </w:rPr>
        <w:t>Parágrafo único. É vedada a aplicação das receitas do FUNDEP e do FUMORPGE em despesas com pessoal.</w:t>
      </w:r>
    </w:p>
    <w:p w:rsidR="00160E4A" w:rsidRPr="00825D46" w:rsidRDefault="00160E4A" w:rsidP="00160E4A">
      <w:pPr>
        <w:ind w:firstLine="567"/>
        <w:jc w:val="both"/>
        <w:rPr>
          <w:bCs/>
        </w:rPr>
      </w:pPr>
    </w:p>
    <w:p w:rsidR="00160E4A" w:rsidRPr="00825D46" w:rsidRDefault="00160E4A" w:rsidP="00160E4A">
      <w:pPr>
        <w:pStyle w:val="Corpodetexto"/>
        <w:keepLines/>
        <w:suppressAutoHyphens/>
        <w:ind w:firstLine="567"/>
        <w:jc w:val="center"/>
        <w:rPr>
          <w:sz w:val="24"/>
          <w:szCs w:val="24"/>
        </w:rPr>
      </w:pPr>
      <w:r w:rsidRPr="00825D46">
        <w:rPr>
          <w:sz w:val="24"/>
          <w:szCs w:val="24"/>
        </w:rPr>
        <w:t>CAPÍTULO II</w:t>
      </w:r>
    </w:p>
    <w:p w:rsidR="00160E4A" w:rsidRPr="00825D46" w:rsidRDefault="00160E4A" w:rsidP="00160E4A">
      <w:pPr>
        <w:pStyle w:val="Corpodetexto"/>
        <w:keepLines/>
        <w:suppressAutoHyphens/>
        <w:ind w:firstLine="567"/>
        <w:jc w:val="center"/>
        <w:rPr>
          <w:sz w:val="24"/>
          <w:szCs w:val="24"/>
        </w:rPr>
      </w:pPr>
      <w:r w:rsidRPr="00825D46">
        <w:rPr>
          <w:sz w:val="24"/>
          <w:szCs w:val="24"/>
        </w:rPr>
        <w:t>DO FUNDO ESPECIAL DA DEFENSORIA PÚBLICA DO ESTADO DE RONDÔNIA - FUNDEP</w:t>
      </w:r>
    </w:p>
    <w:p w:rsidR="00160E4A" w:rsidRPr="00825D46" w:rsidRDefault="00160E4A" w:rsidP="00160E4A">
      <w:pPr>
        <w:ind w:firstLine="567"/>
        <w:jc w:val="both"/>
        <w:rPr>
          <w:bCs/>
        </w:rPr>
      </w:pPr>
    </w:p>
    <w:p w:rsidR="00160E4A" w:rsidRPr="00825D46" w:rsidRDefault="00160E4A" w:rsidP="00160E4A">
      <w:pPr>
        <w:ind w:firstLine="567"/>
        <w:jc w:val="both"/>
        <w:rPr>
          <w:bCs/>
        </w:rPr>
      </w:pPr>
      <w:r w:rsidRPr="00825D46">
        <w:rPr>
          <w:bCs/>
        </w:rPr>
        <w:t>Art. 3º. O FUNDEP terá como gestor o Defensor Público-Geral do Estado.</w:t>
      </w:r>
    </w:p>
    <w:p w:rsidR="00160E4A" w:rsidRPr="00825D46" w:rsidRDefault="00160E4A" w:rsidP="00160E4A">
      <w:pPr>
        <w:ind w:firstLine="567"/>
        <w:jc w:val="both"/>
        <w:rPr>
          <w:bCs/>
        </w:rPr>
      </w:pPr>
    </w:p>
    <w:p w:rsidR="00160E4A" w:rsidRPr="00825D46" w:rsidRDefault="00160E4A" w:rsidP="00160E4A">
      <w:pPr>
        <w:ind w:firstLine="567"/>
        <w:jc w:val="both"/>
        <w:rPr>
          <w:bCs/>
        </w:rPr>
      </w:pPr>
      <w:r w:rsidRPr="00825D46">
        <w:rPr>
          <w:bCs/>
        </w:rPr>
        <w:t>§ 1º. O Defensor Público-Geral, por ato próprio, poderá delegar a função de gestão do Fundo da Defensoria Pública a outro servidor devidamente instituído.</w:t>
      </w:r>
    </w:p>
    <w:p w:rsidR="00160E4A" w:rsidRPr="00825D46" w:rsidRDefault="00160E4A" w:rsidP="00160E4A">
      <w:pPr>
        <w:ind w:firstLine="567"/>
        <w:jc w:val="both"/>
        <w:rPr>
          <w:bCs/>
        </w:rPr>
      </w:pPr>
    </w:p>
    <w:p w:rsidR="00160E4A" w:rsidRPr="00825D46" w:rsidRDefault="00160E4A" w:rsidP="00160E4A">
      <w:pPr>
        <w:ind w:firstLine="567"/>
        <w:jc w:val="both"/>
        <w:rPr>
          <w:bCs/>
        </w:rPr>
      </w:pPr>
      <w:r w:rsidRPr="00825D46">
        <w:rPr>
          <w:bCs/>
        </w:rPr>
        <w:t>§ 2º. O Defensor Público-Geral do Estado designará equipe especial de trabalho na Defensoria Pública incumbida de organizar a contabilidade financeira e o plano de aplicação de recursos.</w:t>
      </w:r>
    </w:p>
    <w:p w:rsidR="00160E4A" w:rsidRPr="00825D46" w:rsidRDefault="00160E4A" w:rsidP="00160E4A">
      <w:pPr>
        <w:ind w:firstLine="567"/>
        <w:jc w:val="both"/>
        <w:rPr>
          <w:bCs/>
        </w:rPr>
      </w:pPr>
    </w:p>
    <w:p w:rsidR="00160E4A" w:rsidRDefault="00160E4A" w:rsidP="00160E4A">
      <w:pPr>
        <w:ind w:firstLine="567"/>
        <w:jc w:val="both"/>
        <w:rPr>
          <w:bCs/>
        </w:rPr>
      </w:pPr>
      <w:r w:rsidRPr="00825D46">
        <w:rPr>
          <w:bCs/>
        </w:rPr>
        <w:t>Art. 4º. Constituem receitas do FUNDEP:</w:t>
      </w:r>
    </w:p>
    <w:p w:rsidR="00160E4A" w:rsidRPr="00825D46" w:rsidRDefault="00160E4A" w:rsidP="00160E4A">
      <w:pPr>
        <w:ind w:firstLine="567"/>
        <w:jc w:val="both"/>
        <w:rPr>
          <w:bCs/>
        </w:rPr>
      </w:pPr>
    </w:p>
    <w:p w:rsidR="00160E4A" w:rsidRPr="00825D46" w:rsidRDefault="00160E4A" w:rsidP="00160E4A">
      <w:pPr>
        <w:ind w:firstLine="567"/>
        <w:jc w:val="both"/>
        <w:rPr>
          <w:bCs/>
        </w:rPr>
      </w:pPr>
      <w:r w:rsidRPr="00825D46">
        <w:rPr>
          <w:bCs/>
        </w:rPr>
        <w:t xml:space="preserve">I - </w:t>
      </w:r>
      <w:proofErr w:type="gramStart"/>
      <w:r w:rsidRPr="00825D46">
        <w:rPr>
          <w:bCs/>
        </w:rPr>
        <w:t>dotações</w:t>
      </w:r>
      <w:proofErr w:type="gramEnd"/>
      <w:r w:rsidRPr="00825D46">
        <w:rPr>
          <w:bCs/>
        </w:rPr>
        <w:t xml:space="preserve"> orçamentárias próprias;</w:t>
      </w:r>
    </w:p>
    <w:p w:rsidR="00160E4A" w:rsidRPr="00825D46" w:rsidRDefault="00160E4A" w:rsidP="00160E4A">
      <w:pPr>
        <w:ind w:firstLine="567"/>
        <w:jc w:val="both"/>
        <w:rPr>
          <w:bCs/>
        </w:rPr>
      </w:pPr>
    </w:p>
    <w:p w:rsidR="00160E4A" w:rsidRPr="00825D46" w:rsidRDefault="00160E4A" w:rsidP="00160E4A">
      <w:pPr>
        <w:ind w:firstLine="567"/>
        <w:jc w:val="both"/>
        <w:rPr>
          <w:bCs/>
        </w:rPr>
      </w:pPr>
      <w:r w:rsidRPr="00825D46">
        <w:rPr>
          <w:bCs/>
        </w:rPr>
        <w:t xml:space="preserve">II - </w:t>
      </w:r>
      <w:proofErr w:type="gramStart"/>
      <w:r w:rsidRPr="00825D46">
        <w:rPr>
          <w:bCs/>
        </w:rPr>
        <w:t>recursos</w:t>
      </w:r>
      <w:proofErr w:type="gramEnd"/>
      <w:r w:rsidRPr="00825D46">
        <w:rPr>
          <w:bCs/>
        </w:rPr>
        <w:t xml:space="preserve"> provenientes da transferência de outros Fundos;</w:t>
      </w:r>
    </w:p>
    <w:p w:rsidR="00160E4A" w:rsidRPr="00825D46" w:rsidRDefault="00160E4A" w:rsidP="00160E4A">
      <w:pPr>
        <w:ind w:firstLine="567"/>
        <w:jc w:val="both"/>
        <w:rPr>
          <w:bCs/>
        </w:rPr>
      </w:pPr>
    </w:p>
    <w:p w:rsidR="00160E4A" w:rsidRPr="00E77396" w:rsidRDefault="00160E4A" w:rsidP="00160E4A">
      <w:pPr>
        <w:ind w:firstLine="567"/>
        <w:jc w:val="both"/>
        <w:rPr>
          <w:bCs/>
          <w:strike/>
        </w:rPr>
      </w:pPr>
      <w:r w:rsidRPr="00E77396">
        <w:rPr>
          <w:bCs/>
          <w:strike/>
        </w:rPr>
        <w:t>III - 7,5% (sete e meio por cento) oriundo das receitas incidentes sobre recolhimento de custas e emolumentos extrajudiciais;</w:t>
      </w:r>
    </w:p>
    <w:p w:rsidR="00160E4A" w:rsidRDefault="00160E4A" w:rsidP="00160E4A">
      <w:pPr>
        <w:ind w:firstLine="567"/>
        <w:jc w:val="both"/>
        <w:rPr>
          <w:bCs/>
        </w:rPr>
      </w:pPr>
    </w:p>
    <w:p w:rsidR="00E77396" w:rsidRPr="00E77396" w:rsidRDefault="00E77396" w:rsidP="00160E4A">
      <w:pPr>
        <w:ind w:firstLine="567"/>
        <w:jc w:val="both"/>
        <w:rPr>
          <w:b/>
          <w:bCs/>
        </w:rPr>
      </w:pPr>
      <w:r>
        <w:rPr>
          <w:rFonts w:ascii="Times Roman" w:hAnsi="Times Roman"/>
          <w:color w:val="000000"/>
        </w:rPr>
        <w:lastRenderedPageBreak/>
        <w:t xml:space="preserve">III - 4 % (quatro por cento) oriundo das receitas incidentes sobre recolhimento de custas e emolumentos extrajudiciais; </w:t>
      </w:r>
      <w:r>
        <w:rPr>
          <w:rFonts w:ascii="Times Roman" w:hAnsi="Times Roman"/>
          <w:b/>
          <w:color w:val="000000"/>
        </w:rPr>
        <w:t>(Redação dada pela Lei n. 4.577, de 10/09/2019)</w:t>
      </w:r>
    </w:p>
    <w:p w:rsidR="00E77396" w:rsidRPr="00825D46" w:rsidRDefault="00E77396" w:rsidP="00160E4A">
      <w:pPr>
        <w:ind w:firstLine="567"/>
        <w:jc w:val="both"/>
        <w:rPr>
          <w:bCs/>
        </w:rPr>
      </w:pPr>
    </w:p>
    <w:p w:rsidR="00160E4A" w:rsidRPr="00825D46" w:rsidRDefault="00160E4A" w:rsidP="00160E4A">
      <w:pPr>
        <w:ind w:firstLine="567"/>
        <w:jc w:val="both"/>
        <w:rPr>
          <w:bCs/>
        </w:rPr>
      </w:pPr>
      <w:r w:rsidRPr="00825D46">
        <w:rPr>
          <w:bCs/>
        </w:rPr>
        <w:t xml:space="preserve">IV - </w:t>
      </w:r>
      <w:proofErr w:type="gramStart"/>
      <w:r w:rsidRPr="00825D46">
        <w:rPr>
          <w:bCs/>
        </w:rPr>
        <w:t>auxílios, subvenções, doações e contribuições</w:t>
      </w:r>
      <w:proofErr w:type="gramEnd"/>
      <w:r w:rsidRPr="00825D46">
        <w:rPr>
          <w:bCs/>
        </w:rPr>
        <w:t xml:space="preserve"> de entidades públicas ou privadas, pessoas físicas, nacionais ou estrangeiras, destinadas a atender as finalidades previstas no artigo 2º desta Lei;</w:t>
      </w:r>
    </w:p>
    <w:p w:rsidR="00160E4A" w:rsidRPr="00825D46" w:rsidRDefault="00160E4A" w:rsidP="00160E4A">
      <w:pPr>
        <w:ind w:firstLine="567"/>
        <w:jc w:val="both"/>
        <w:rPr>
          <w:bCs/>
        </w:rPr>
      </w:pPr>
    </w:p>
    <w:p w:rsidR="00160E4A" w:rsidRPr="00825D46" w:rsidRDefault="00160E4A" w:rsidP="00160E4A">
      <w:pPr>
        <w:ind w:firstLine="567"/>
        <w:jc w:val="both"/>
        <w:rPr>
          <w:bCs/>
        </w:rPr>
      </w:pPr>
      <w:r w:rsidRPr="00825D46">
        <w:rPr>
          <w:bCs/>
        </w:rPr>
        <w:t xml:space="preserve">V - </w:t>
      </w:r>
      <w:proofErr w:type="gramStart"/>
      <w:r w:rsidRPr="00825D46">
        <w:rPr>
          <w:bCs/>
        </w:rPr>
        <w:t>recursos</w:t>
      </w:r>
      <w:proofErr w:type="gramEnd"/>
      <w:r w:rsidRPr="00825D46">
        <w:rPr>
          <w:bCs/>
        </w:rPr>
        <w:t xml:space="preserve"> provenientes de aluguéis ou permissões de uso de espaços livres para terceiros onde funcionem os órgãos da Defensoria Pública;</w:t>
      </w:r>
    </w:p>
    <w:p w:rsidR="00160E4A" w:rsidRPr="00825D46" w:rsidRDefault="00160E4A" w:rsidP="00160E4A">
      <w:pPr>
        <w:ind w:firstLine="567"/>
        <w:jc w:val="both"/>
        <w:rPr>
          <w:bCs/>
        </w:rPr>
      </w:pPr>
    </w:p>
    <w:p w:rsidR="00160E4A" w:rsidRPr="00825D46" w:rsidRDefault="00160E4A" w:rsidP="00160E4A">
      <w:pPr>
        <w:ind w:firstLine="567"/>
        <w:jc w:val="both"/>
        <w:rPr>
          <w:bCs/>
        </w:rPr>
      </w:pPr>
      <w:r w:rsidRPr="00825D46">
        <w:rPr>
          <w:bCs/>
        </w:rPr>
        <w:t>VI - recursos provenientes do produto da alienação de equipamentos, veículos, outros materiais permanentes ou material inservível ou dispensável;</w:t>
      </w:r>
    </w:p>
    <w:p w:rsidR="00160E4A" w:rsidRPr="00825D46" w:rsidRDefault="00160E4A" w:rsidP="00160E4A">
      <w:pPr>
        <w:ind w:firstLine="567"/>
        <w:jc w:val="both"/>
        <w:rPr>
          <w:bCs/>
        </w:rPr>
      </w:pPr>
    </w:p>
    <w:p w:rsidR="00160E4A" w:rsidRPr="00825D46" w:rsidRDefault="00160E4A" w:rsidP="00160E4A">
      <w:pPr>
        <w:ind w:firstLine="567"/>
        <w:jc w:val="both"/>
        <w:rPr>
          <w:bCs/>
          <w:spacing w:val="-2"/>
        </w:rPr>
      </w:pPr>
      <w:r w:rsidRPr="00825D46">
        <w:rPr>
          <w:bCs/>
          <w:spacing w:val="-2"/>
        </w:rPr>
        <w:t>VII - rendimentos dos depósitos bancários ou aplicações financeiras realizadas em conta do Fundo; e</w:t>
      </w:r>
    </w:p>
    <w:p w:rsidR="00160E4A" w:rsidRPr="00825D46" w:rsidRDefault="00160E4A" w:rsidP="00160E4A">
      <w:pPr>
        <w:ind w:firstLine="567"/>
        <w:jc w:val="both"/>
        <w:rPr>
          <w:bCs/>
        </w:rPr>
      </w:pPr>
    </w:p>
    <w:p w:rsidR="00160E4A" w:rsidRPr="00825D46" w:rsidRDefault="00160E4A" w:rsidP="00160E4A">
      <w:pPr>
        <w:ind w:firstLine="567"/>
        <w:jc w:val="both"/>
        <w:rPr>
          <w:bCs/>
        </w:rPr>
      </w:pPr>
      <w:r w:rsidRPr="00825D46">
        <w:rPr>
          <w:bCs/>
        </w:rPr>
        <w:t>VIII - eventuais recursos que lhe forem expressamente atribuídos.</w:t>
      </w:r>
    </w:p>
    <w:p w:rsidR="00160E4A" w:rsidRPr="00825D46" w:rsidRDefault="00160E4A" w:rsidP="00160E4A">
      <w:pPr>
        <w:ind w:firstLine="567"/>
        <w:jc w:val="both"/>
        <w:rPr>
          <w:bCs/>
        </w:rPr>
      </w:pPr>
    </w:p>
    <w:p w:rsidR="00160E4A" w:rsidRPr="00825D46" w:rsidRDefault="00160E4A" w:rsidP="00160E4A">
      <w:pPr>
        <w:ind w:firstLine="567"/>
        <w:jc w:val="both"/>
        <w:rPr>
          <w:bCs/>
        </w:rPr>
      </w:pPr>
      <w:r w:rsidRPr="00825D46">
        <w:rPr>
          <w:bCs/>
        </w:rPr>
        <w:t>Parágrafo único. O saldo positivo do FUNDEP, apurado em balanço no término de cada exercício, será transferido para o exercício seguinte, a crédito do mesmo Fundo.</w:t>
      </w:r>
    </w:p>
    <w:p w:rsidR="00160E4A" w:rsidRPr="00825D46" w:rsidRDefault="00160E4A" w:rsidP="00160E4A">
      <w:pPr>
        <w:ind w:firstLine="567"/>
        <w:jc w:val="both"/>
        <w:rPr>
          <w:bCs/>
        </w:rPr>
      </w:pPr>
    </w:p>
    <w:p w:rsidR="00160E4A" w:rsidRPr="00825D46" w:rsidRDefault="00160E4A" w:rsidP="00160E4A">
      <w:pPr>
        <w:ind w:firstLine="567"/>
        <w:jc w:val="both"/>
        <w:rPr>
          <w:bCs/>
        </w:rPr>
      </w:pPr>
      <w:r w:rsidRPr="00825D46">
        <w:rPr>
          <w:bCs/>
        </w:rPr>
        <w:t>Art. 5º. Os bens adquiridos pelo FUNDEP serão incorporados ao patrimônio da Defensoria Pública do Estado de Rondônia.</w:t>
      </w:r>
    </w:p>
    <w:p w:rsidR="00160E4A" w:rsidRPr="00825D46" w:rsidRDefault="00160E4A" w:rsidP="00160E4A">
      <w:pPr>
        <w:ind w:firstLine="567"/>
        <w:jc w:val="both"/>
        <w:rPr>
          <w:bCs/>
        </w:rPr>
      </w:pPr>
    </w:p>
    <w:p w:rsidR="00160E4A" w:rsidRPr="00825D46" w:rsidRDefault="00160E4A" w:rsidP="00160E4A">
      <w:pPr>
        <w:ind w:firstLine="567"/>
        <w:jc w:val="both"/>
        <w:rPr>
          <w:bCs/>
        </w:rPr>
      </w:pPr>
      <w:r w:rsidRPr="00825D46">
        <w:rPr>
          <w:bCs/>
        </w:rPr>
        <w:t>Art. 6º. O FUNDEP terá escrituração contábil própria, observadas a legislação federal e estadual, bem como as normas emanadas do Tribunal de Contas do Estado de Rondônia.</w:t>
      </w:r>
    </w:p>
    <w:p w:rsidR="00160E4A" w:rsidRPr="00825D46" w:rsidRDefault="00160E4A" w:rsidP="00160E4A">
      <w:pPr>
        <w:ind w:firstLine="567"/>
        <w:jc w:val="both"/>
        <w:rPr>
          <w:bCs/>
          <w:color w:val="FF0000"/>
        </w:rPr>
      </w:pPr>
    </w:p>
    <w:p w:rsidR="00160E4A" w:rsidRPr="00825D46" w:rsidRDefault="00160E4A" w:rsidP="00160E4A">
      <w:pPr>
        <w:ind w:firstLine="567"/>
        <w:jc w:val="both"/>
        <w:rPr>
          <w:bCs/>
        </w:rPr>
      </w:pPr>
      <w:r w:rsidRPr="00825D46">
        <w:rPr>
          <w:bCs/>
        </w:rPr>
        <w:t>Parágrafo único. A prestação de contas da aplicação e da gestão financeira do FUNDEP será consolidada na Defensoria Pública, por ocasião do encerramento do correspondente exercício.</w:t>
      </w:r>
    </w:p>
    <w:p w:rsidR="00160E4A" w:rsidRPr="00825D46" w:rsidRDefault="00160E4A" w:rsidP="00160E4A">
      <w:pPr>
        <w:ind w:firstLine="567"/>
        <w:jc w:val="both"/>
        <w:rPr>
          <w:bCs/>
        </w:rPr>
      </w:pPr>
    </w:p>
    <w:p w:rsidR="00160E4A" w:rsidRDefault="00160E4A" w:rsidP="00160E4A">
      <w:pPr>
        <w:ind w:firstLine="567"/>
        <w:jc w:val="both"/>
        <w:rPr>
          <w:bCs/>
        </w:rPr>
      </w:pPr>
      <w:r w:rsidRPr="00825D46">
        <w:rPr>
          <w:bCs/>
        </w:rPr>
        <w:t>Art. 7º. O Defensor Público-Geral do Estado, por meio de Resolução, editará os atos complementares necessários ao funcionamento do FUNDEP.</w:t>
      </w:r>
    </w:p>
    <w:p w:rsidR="00160E4A" w:rsidRPr="00825D46" w:rsidRDefault="00160E4A" w:rsidP="00160E4A">
      <w:pPr>
        <w:ind w:firstLine="567"/>
        <w:jc w:val="both"/>
        <w:rPr>
          <w:bCs/>
        </w:rPr>
      </w:pPr>
    </w:p>
    <w:p w:rsidR="00160E4A" w:rsidRPr="00825D46" w:rsidRDefault="00160E4A" w:rsidP="00160E4A">
      <w:pPr>
        <w:pStyle w:val="Corpodetexto"/>
        <w:keepLines/>
        <w:suppressAutoHyphens/>
        <w:ind w:firstLine="567"/>
        <w:jc w:val="center"/>
        <w:rPr>
          <w:sz w:val="24"/>
          <w:szCs w:val="24"/>
        </w:rPr>
      </w:pPr>
      <w:r w:rsidRPr="00825D46">
        <w:rPr>
          <w:sz w:val="24"/>
          <w:szCs w:val="24"/>
        </w:rPr>
        <w:t>CAPÍTULO III</w:t>
      </w:r>
    </w:p>
    <w:p w:rsidR="00160E4A" w:rsidRPr="00825D46" w:rsidRDefault="00160E4A" w:rsidP="00160E4A">
      <w:pPr>
        <w:pStyle w:val="Corpodetexto"/>
        <w:keepLines/>
        <w:suppressAutoHyphens/>
        <w:ind w:firstLine="567"/>
        <w:jc w:val="center"/>
        <w:rPr>
          <w:bCs/>
          <w:sz w:val="24"/>
          <w:szCs w:val="24"/>
        </w:rPr>
      </w:pPr>
      <w:r w:rsidRPr="00825D46">
        <w:rPr>
          <w:sz w:val="24"/>
          <w:szCs w:val="24"/>
        </w:rPr>
        <w:t>DO FUNDO ESPECIAL DE MODERNIZAÇÃO PROCURADORIA-GERAL DO ESTADO DE RONDÔNIA -</w:t>
      </w:r>
      <w:r w:rsidRPr="00825D46">
        <w:rPr>
          <w:bCs/>
          <w:sz w:val="24"/>
          <w:szCs w:val="24"/>
        </w:rPr>
        <w:t xml:space="preserve"> FUMORPGE</w:t>
      </w:r>
    </w:p>
    <w:p w:rsidR="00160E4A" w:rsidRPr="00825D46" w:rsidRDefault="00160E4A" w:rsidP="00160E4A">
      <w:pPr>
        <w:pStyle w:val="Corpodetexto"/>
        <w:keepLines/>
        <w:suppressAutoHyphens/>
        <w:ind w:firstLine="567"/>
        <w:jc w:val="center"/>
        <w:rPr>
          <w:sz w:val="24"/>
          <w:szCs w:val="24"/>
        </w:rPr>
      </w:pPr>
    </w:p>
    <w:p w:rsidR="00160E4A" w:rsidRPr="00825D46" w:rsidRDefault="00160E4A" w:rsidP="00160E4A">
      <w:pPr>
        <w:ind w:firstLine="567"/>
        <w:jc w:val="both"/>
        <w:rPr>
          <w:bCs/>
        </w:rPr>
      </w:pPr>
      <w:r w:rsidRPr="00825D46">
        <w:rPr>
          <w:bCs/>
        </w:rPr>
        <w:t xml:space="preserve">Art. 8º. O FUMORPGE terá como gestor o Procurador-Geral do Estado. </w:t>
      </w:r>
    </w:p>
    <w:p w:rsidR="00160E4A" w:rsidRPr="00825D46" w:rsidRDefault="00160E4A" w:rsidP="00160E4A">
      <w:pPr>
        <w:ind w:firstLine="567"/>
        <w:jc w:val="both"/>
        <w:rPr>
          <w:bCs/>
        </w:rPr>
      </w:pPr>
    </w:p>
    <w:p w:rsidR="00160E4A" w:rsidRPr="00825D46" w:rsidRDefault="00160E4A" w:rsidP="00160E4A">
      <w:pPr>
        <w:ind w:firstLine="567"/>
        <w:jc w:val="both"/>
        <w:rPr>
          <w:bCs/>
        </w:rPr>
      </w:pPr>
      <w:r w:rsidRPr="00825D46">
        <w:rPr>
          <w:bCs/>
        </w:rPr>
        <w:t>§ 1º. O Procurador-Geral do Estado, por ato próprio, poderá delegar a função de gestão do Fundo da Procuradoria-Geral, a outro servidor devidamente instituído.</w:t>
      </w:r>
    </w:p>
    <w:p w:rsidR="00160E4A" w:rsidRPr="00825D46" w:rsidRDefault="00160E4A" w:rsidP="00160E4A">
      <w:pPr>
        <w:ind w:firstLine="567"/>
        <w:jc w:val="both"/>
        <w:rPr>
          <w:bCs/>
        </w:rPr>
      </w:pPr>
    </w:p>
    <w:p w:rsidR="00160E4A" w:rsidRPr="00825D46" w:rsidRDefault="00160E4A" w:rsidP="00160E4A">
      <w:pPr>
        <w:ind w:firstLine="567"/>
        <w:jc w:val="both"/>
        <w:rPr>
          <w:bCs/>
        </w:rPr>
      </w:pPr>
      <w:r w:rsidRPr="00825D46">
        <w:rPr>
          <w:bCs/>
        </w:rPr>
        <w:t>§ 2º. O Procurador-Geral do Estado designará equipe especial de trabalho na Procuradoria-Geral incumbida de organizar a contabilidade financeira e o plano de aplicação de recursos.</w:t>
      </w:r>
    </w:p>
    <w:p w:rsidR="00160E4A" w:rsidRPr="00825D46" w:rsidRDefault="00160E4A" w:rsidP="00160E4A">
      <w:pPr>
        <w:ind w:firstLine="567"/>
        <w:jc w:val="both"/>
        <w:rPr>
          <w:bCs/>
        </w:rPr>
      </w:pPr>
    </w:p>
    <w:p w:rsidR="00160E4A" w:rsidRPr="00825D46" w:rsidRDefault="00160E4A" w:rsidP="00160E4A">
      <w:pPr>
        <w:ind w:firstLine="567"/>
        <w:jc w:val="both"/>
        <w:rPr>
          <w:bCs/>
        </w:rPr>
      </w:pPr>
      <w:r w:rsidRPr="00825D46">
        <w:rPr>
          <w:bCs/>
        </w:rPr>
        <w:t>Art. 9°. Constituem receitas do FUMORPGE:</w:t>
      </w:r>
    </w:p>
    <w:p w:rsidR="00160E4A" w:rsidRPr="00825D46" w:rsidRDefault="00160E4A" w:rsidP="00160E4A">
      <w:pPr>
        <w:ind w:firstLine="567"/>
        <w:jc w:val="both"/>
        <w:rPr>
          <w:bCs/>
        </w:rPr>
      </w:pPr>
    </w:p>
    <w:p w:rsidR="00160E4A" w:rsidRPr="00825D46" w:rsidRDefault="00160E4A" w:rsidP="00160E4A">
      <w:pPr>
        <w:ind w:firstLine="567"/>
        <w:jc w:val="both"/>
        <w:rPr>
          <w:bCs/>
        </w:rPr>
      </w:pPr>
      <w:r w:rsidRPr="00825D46">
        <w:rPr>
          <w:bCs/>
        </w:rPr>
        <w:t xml:space="preserve">I - </w:t>
      </w:r>
      <w:proofErr w:type="gramStart"/>
      <w:r w:rsidRPr="00825D46">
        <w:rPr>
          <w:bCs/>
        </w:rPr>
        <w:t>dotações</w:t>
      </w:r>
      <w:proofErr w:type="gramEnd"/>
      <w:r w:rsidRPr="00825D46">
        <w:rPr>
          <w:bCs/>
        </w:rPr>
        <w:t xml:space="preserve"> orçamentárias próprias;</w:t>
      </w:r>
    </w:p>
    <w:p w:rsidR="00160E4A" w:rsidRPr="00825D46" w:rsidRDefault="00160E4A" w:rsidP="00160E4A">
      <w:pPr>
        <w:ind w:firstLine="567"/>
        <w:jc w:val="both"/>
        <w:rPr>
          <w:bCs/>
        </w:rPr>
      </w:pPr>
    </w:p>
    <w:p w:rsidR="00160E4A" w:rsidRPr="00825D46" w:rsidRDefault="00160E4A" w:rsidP="00160E4A">
      <w:pPr>
        <w:ind w:firstLine="567"/>
        <w:jc w:val="both"/>
        <w:rPr>
          <w:bCs/>
        </w:rPr>
      </w:pPr>
      <w:r w:rsidRPr="00825D46">
        <w:rPr>
          <w:bCs/>
        </w:rPr>
        <w:t xml:space="preserve">II - </w:t>
      </w:r>
      <w:proofErr w:type="gramStart"/>
      <w:r w:rsidRPr="00825D46">
        <w:rPr>
          <w:bCs/>
        </w:rPr>
        <w:t>recursos</w:t>
      </w:r>
      <w:proofErr w:type="gramEnd"/>
      <w:r w:rsidRPr="00825D46">
        <w:rPr>
          <w:bCs/>
        </w:rPr>
        <w:t xml:space="preserve"> provenientes de transferências oriundos de outros Fundos;</w:t>
      </w:r>
    </w:p>
    <w:p w:rsidR="00160E4A" w:rsidRPr="00825D46" w:rsidRDefault="00160E4A" w:rsidP="00160E4A">
      <w:pPr>
        <w:ind w:firstLine="567"/>
        <w:jc w:val="both"/>
        <w:rPr>
          <w:bCs/>
        </w:rPr>
      </w:pPr>
    </w:p>
    <w:p w:rsidR="00160E4A" w:rsidRPr="00342F93" w:rsidRDefault="00160E4A" w:rsidP="00160E4A">
      <w:pPr>
        <w:ind w:firstLine="567"/>
        <w:jc w:val="both"/>
        <w:rPr>
          <w:b/>
          <w:bCs/>
          <w:strike/>
        </w:rPr>
      </w:pPr>
      <w:r w:rsidRPr="00342F93">
        <w:rPr>
          <w:bCs/>
          <w:strike/>
        </w:rPr>
        <w:t>III - 7,5% (sete e meio por cento) das receitas provenientes da arrecadação da taxa de custas de emolumentos dos serviços extrajudiciais do Estado de Rondônia;</w:t>
      </w:r>
      <w:r w:rsidR="00342F93" w:rsidRPr="00342F93">
        <w:rPr>
          <w:bCs/>
          <w:strike/>
        </w:rPr>
        <w:t xml:space="preserve"> </w:t>
      </w:r>
      <w:r w:rsidR="00342F93" w:rsidRPr="00342F93">
        <w:rPr>
          <w:b/>
          <w:bCs/>
        </w:rPr>
        <w:t>(Revogado pela Lei n. 4.577, de 10/09/2019)</w:t>
      </w:r>
    </w:p>
    <w:p w:rsidR="00160E4A" w:rsidRPr="00825D46" w:rsidRDefault="00160E4A" w:rsidP="00160E4A">
      <w:pPr>
        <w:ind w:firstLine="567"/>
        <w:jc w:val="both"/>
        <w:rPr>
          <w:bCs/>
        </w:rPr>
      </w:pPr>
    </w:p>
    <w:p w:rsidR="00160E4A" w:rsidRPr="00825D46" w:rsidRDefault="00160E4A" w:rsidP="00160E4A">
      <w:pPr>
        <w:ind w:firstLine="567"/>
        <w:jc w:val="both"/>
        <w:rPr>
          <w:bCs/>
        </w:rPr>
      </w:pPr>
      <w:r w:rsidRPr="00825D46">
        <w:rPr>
          <w:bCs/>
        </w:rPr>
        <w:t xml:space="preserve">IV - </w:t>
      </w:r>
      <w:proofErr w:type="gramStart"/>
      <w:r w:rsidRPr="00825D46">
        <w:rPr>
          <w:bCs/>
        </w:rPr>
        <w:t>auxílios, subvenções, doações e contribuições</w:t>
      </w:r>
      <w:proofErr w:type="gramEnd"/>
      <w:r w:rsidRPr="00825D46">
        <w:rPr>
          <w:bCs/>
        </w:rPr>
        <w:t xml:space="preserve"> de entidades públicas, destinadas a atender as finalidades previstas no artigo 2º desta Lei;</w:t>
      </w:r>
    </w:p>
    <w:p w:rsidR="00160E4A" w:rsidRPr="00825D46" w:rsidRDefault="00160E4A" w:rsidP="00160E4A">
      <w:pPr>
        <w:ind w:firstLine="567"/>
        <w:jc w:val="both"/>
        <w:rPr>
          <w:bCs/>
        </w:rPr>
      </w:pPr>
    </w:p>
    <w:p w:rsidR="00160E4A" w:rsidRPr="00825D46" w:rsidRDefault="00160E4A" w:rsidP="00160E4A">
      <w:pPr>
        <w:ind w:firstLine="567"/>
        <w:jc w:val="both"/>
        <w:rPr>
          <w:bCs/>
        </w:rPr>
      </w:pPr>
      <w:r w:rsidRPr="00825D46">
        <w:rPr>
          <w:bCs/>
        </w:rPr>
        <w:t xml:space="preserve">V - </w:t>
      </w:r>
      <w:proofErr w:type="gramStart"/>
      <w:r w:rsidRPr="00825D46">
        <w:rPr>
          <w:bCs/>
        </w:rPr>
        <w:t>recursos</w:t>
      </w:r>
      <w:proofErr w:type="gramEnd"/>
      <w:r w:rsidRPr="00825D46">
        <w:rPr>
          <w:bCs/>
        </w:rPr>
        <w:t xml:space="preserve"> provenientes de aluguéis ou permissões de uso de espaços livres para terceiros onde funcionem os órgãos da Procuradoria-Geral do Estado;</w:t>
      </w:r>
    </w:p>
    <w:p w:rsidR="00160E4A" w:rsidRPr="00825D46" w:rsidRDefault="00160E4A" w:rsidP="00160E4A">
      <w:pPr>
        <w:ind w:firstLine="567"/>
        <w:jc w:val="both"/>
        <w:rPr>
          <w:bCs/>
        </w:rPr>
      </w:pPr>
    </w:p>
    <w:p w:rsidR="00160E4A" w:rsidRPr="00825D46" w:rsidRDefault="00160E4A" w:rsidP="00160E4A">
      <w:pPr>
        <w:ind w:firstLine="567"/>
        <w:jc w:val="both"/>
        <w:rPr>
          <w:bCs/>
        </w:rPr>
      </w:pPr>
      <w:r w:rsidRPr="00825D46">
        <w:rPr>
          <w:bCs/>
        </w:rPr>
        <w:t>VI - recursos provenientes do produto da alienação de equipamentos, veículos, outros materiais permanentes ou material inservível ou dispensável;</w:t>
      </w:r>
    </w:p>
    <w:p w:rsidR="00160E4A" w:rsidRPr="00825D46" w:rsidRDefault="00160E4A" w:rsidP="00160E4A">
      <w:pPr>
        <w:ind w:firstLine="567"/>
        <w:jc w:val="both"/>
        <w:rPr>
          <w:bCs/>
        </w:rPr>
      </w:pPr>
    </w:p>
    <w:p w:rsidR="00160E4A" w:rsidRPr="00825D46" w:rsidRDefault="00160E4A" w:rsidP="00160E4A">
      <w:pPr>
        <w:ind w:firstLine="567"/>
        <w:jc w:val="both"/>
        <w:rPr>
          <w:bCs/>
          <w:spacing w:val="-2"/>
        </w:rPr>
      </w:pPr>
      <w:r w:rsidRPr="00825D46">
        <w:rPr>
          <w:bCs/>
          <w:spacing w:val="-2"/>
        </w:rPr>
        <w:t>VII - rendimentos de depósitos bancários ou aplicações financeiras realizadas em conta do Fundo; e</w:t>
      </w:r>
    </w:p>
    <w:p w:rsidR="00160E4A" w:rsidRPr="00825D46" w:rsidRDefault="00160E4A" w:rsidP="00160E4A">
      <w:pPr>
        <w:ind w:firstLine="567"/>
        <w:jc w:val="both"/>
        <w:rPr>
          <w:bCs/>
        </w:rPr>
      </w:pPr>
    </w:p>
    <w:p w:rsidR="00160E4A" w:rsidRPr="00825D46" w:rsidRDefault="00160E4A" w:rsidP="00160E4A">
      <w:pPr>
        <w:ind w:firstLine="567"/>
        <w:jc w:val="both"/>
        <w:rPr>
          <w:bCs/>
        </w:rPr>
      </w:pPr>
      <w:r w:rsidRPr="00825D46">
        <w:rPr>
          <w:bCs/>
        </w:rPr>
        <w:t>VIII - eventuais recursos que lhe forem expressamente atribuídos.</w:t>
      </w:r>
    </w:p>
    <w:p w:rsidR="00160E4A" w:rsidRDefault="00160E4A" w:rsidP="00160E4A">
      <w:pPr>
        <w:ind w:firstLine="567"/>
        <w:jc w:val="both"/>
        <w:rPr>
          <w:bCs/>
        </w:rPr>
      </w:pPr>
    </w:p>
    <w:p w:rsidR="0043534A" w:rsidRDefault="0043534A" w:rsidP="00160E4A">
      <w:pPr>
        <w:ind w:firstLine="567"/>
        <w:jc w:val="both"/>
        <w:rPr>
          <w:rFonts w:ascii="Times Roman" w:hAnsi="Times Roman"/>
          <w:b/>
          <w:color w:val="000000"/>
        </w:rPr>
      </w:pPr>
      <w:r>
        <w:rPr>
          <w:rFonts w:ascii="Times Roman" w:hAnsi="Times Roman"/>
          <w:color w:val="000000"/>
        </w:rPr>
        <w:t xml:space="preserve">IX - 3 % (três por cento) oriundo das receitas incidentes sobre recolhimento de custas e emolumentos extrajudiciais. </w:t>
      </w:r>
      <w:r w:rsidR="00D93320">
        <w:rPr>
          <w:rFonts w:ascii="Times Roman" w:hAnsi="Times Roman"/>
          <w:b/>
          <w:color w:val="000000"/>
        </w:rPr>
        <w:t>(Acrescido pela Lei nº</w:t>
      </w:r>
      <w:r>
        <w:rPr>
          <w:rFonts w:ascii="Times Roman" w:hAnsi="Times Roman"/>
          <w:b/>
          <w:color w:val="000000"/>
        </w:rPr>
        <w:t xml:space="preserve"> 4.578, de 17/09/2019)</w:t>
      </w:r>
    </w:p>
    <w:p w:rsidR="0043534A" w:rsidRPr="0043534A" w:rsidRDefault="0043534A" w:rsidP="00160E4A">
      <w:pPr>
        <w:ind w:firstLine="567"/>
        <w:jc w:val="both"/>
        <w:rPr>
          <w:b/>
          <w:bCs/>
        </w:rPr>
      </w:pPr>
    </w:p>
    <w:p w:rsidR="00160E4A" w:rsidRDefault="00160E4A" w:rsidP="00160E4A">
      <w:pPr>
        <w:ind w:firstLine="567"/>
        <w:jc w:val="both"/>
        <w:rPr>
          <w:bCs/>
        </w:rPr>
      </w:pPr>
      <w:r w:rsidRPr="00825D46">
        <w:rPr>
          <w:bCs/>
        </w:rPr>
        <w:t>Parágrafo único. O saldo positivo do FUMORPGE, apurado em balanço no término de cada exercício, será transferido para o exercício seguinte, a crédito do mesmo Fundo.</w:t>
      </w:r>
    </w:p>
    <w:p w:rsidR="00395390" w:rsidRPr="00825D46" w:rsidRDefault="00395390" w:rsidP="00160E4A">
      <w:pPr>
        <w:ind w:firstLine="567"/>
        <w:jc w:val="both"/>
        <w:rPr>
          <w:bCs/>
        </w:rPr>
      </w:pPr>
    </w:p>
    <w:p w:rsidR="00160E4A" w:rsidRPr="00825D46" w:rsidRDefault="00160E4A" w:rsidP="00160E4A">
      <w:pPr>
        <w:ind w:firstLine="567"/>
        <w:jc w:val="both"/>
        <w:rPr>
          <w:bCs/>
        </w:rPr>
      </w:pPr>
      <w:r w:rsidRPr="00825D46">
        <w:rPr>
          <w:bCs/>
        </w:rPr>
        <w:t>Art. 10. Os bens adquiridos pelo FUMORPGE serão incorporados ao patrimônio da Procuradoria do Estado de Rondônia.</w:t>
      </w:r>
    </w:p>
    <w:p w:rsidR="00160E4A" w:rsidRPr="00825D46" w:rsidRDefault="00160E4A" w:rsidP="00160E4A">
      <w:pPr>
        <w:ind w:firstLine="567"/>
        <w:jc w:val="both"/>
        <w:rPr>
          <w:bCs/>
        </w:rPr>
      </w:pPr>
    </w:p>
    <w:p w:rsidR="00160E4A" w:rsidRPr="00825D46" w:rsidRDefault="00160E4A" w:rsidP="00160E4A">
      <w:pPr>
        <w:ind w:firstLine="567"/>
        <w:jc w:val="both"/>
        <w:rPr>
          <w:bCs/>
        </w:rPr>
      </w:pPr>
      <w:r w:rsidRPr="00825D46">
        <w:rPr>
          <w:bCs/>
        </w:rPr>
        <w:t>Art. 11. O FUMORPGE terá escrituração contábil própria, observadas a legislação federal e estadual, bem como as normas emanadas do Tribunal de Contas do Estado de Rondônia.</w:t>
      </w:r>
    </w:p>
    <w:p w:rsidR="00160E4A" w:rsidRPr="00825D46" w:rsidRDefault="00160E4A" w:rsidP="00160E4A">
      <w:pPr>
        <w:ind w:firstLine="567"/>
        <w:jc w:val="both"/>
        <w:rPr>
          <w:bCs/>
        </w:rPr>
      </w:pPr>
    </w:p>
    <w:p w:rsidR="00160E4A" w:rsidRPr="00825D46" w:rsidRDefault="00160E4A" w:rsidP="00160E4A">
      <w:pPr>
        <w:ind w:firstLine="567"/>
        <w:jc w:val="both"/>
        <w:rPr>
          <w:bCs/>
        </w:rPr>
      </w:pPr>
      <w:r w:rsidRPr="00825D46">
        <w:rPr>
          <w:bCs/>
        </w:rPr>
        <w:t>Parágrafo único. A prestação de contas da aplicação e da gestão financeira do FUMORPGE será consolidada na Procuradoria-Geral do Estado, por ocasião do encerramento do correspondente exercício.</w:t>
      </w:r>
    </w:p>
    <w:p w:rsidR="00160E4A" w:rsidRPr="00825D46" w:rsidRDefault="00160E4A" w:rsidP="00160E4A">
      <w:pPr>
        <w:ind w:firstLine="567"/>
        <w:jc w:val="both"/>
        <w:rPr>
          <w:bCs/>
        </w:rPr>
      </w:pPr>
    </w:p>
    <w:p w:rsidR="00160E4A" w:rsidRPr="00825D46" w:rsidRDefault="00160E4A" w:rsidP="00160E4A">
      <w:pPr>
        <w:ind w:firstLine="567"/>
        <w:jc w:val="both"/>
        <w:rPr>
          <w:bCs/>
        </w:rPr>
      </w:pPr>
      <w:r w:rsidRPr="00825D46">
        <w:rPr>
          <w:bCs/>
        </w:rPr>
        <w:t>Art. 12. O Procurador-Geral do Estado, por meio de Resolução, editará os atos complementares necessários ao funcionamento do FUMORPGE.</w:t>
      </w:r>
    </w:p>
    <w:p w:rsidR="00160E4A" w:rsidRPr="00825D46" w:rsidRDefault="00160E4A" w:rsidP="00160E4A">
      <w:pPr>
        <w:ind w:firstLine="567"/>
        <w:jc w:val="both"/>
        <w:rPr>
          <w:bCs/>
        </w:rPr>
      </w:pPr>
    </w:p>
    <w:p w:rsidR="00160E4A" w:rsidRPr="00825D46" w:rsidRDefault="00160E4A" w:rsidP="00160E4A">
      <w:pPr>
        <w:pStyle w:val="Corpodetexto"/>
        <w:keepLines/>
        <w:suppressAutoHyphens/>
        <w:ind w:firstLine="567"/>
        <w:jc w:val="center"/>
        <w:rPr>
          <w:color w:val="000000"/>
          <w:sz w:val="24"/>
          <w:szCs w:val="24"/>
        </w:rPr>
      </w:pPr>
      <w:r w:rsidRPr="00825D46">
        <w:rPr>
          <w:color w:val="000000"/>
          <w:sz w:val="24"/>
          <w:szCs w:val="24"/>
        </w:rPr>
        <w:t>CAPÍTULO IV</w:t>
      </w:r>
    </w:p>
    <w:p w:rsidR="00160E4A" w:rsidRPr="00825D46" w:rsidRDefault="00160E4A" w:rsidP="00160E4A">
      <w:pPr>
        <w:pStyle w:val="Corpodetexto"/>
        <w:keepLines/>
        <w:suppressAutoHyphens/>
        <w:ind w:firstLine="567"/>
        <w:jc w:val="center"/>
        <w:rPr>
          <w:bCs/>
          <w:color w:val="000000"/>
          <w:sz w:val="24"/>
          <w:szCs w:val="24"/>
        </w:rPr>
      </w:pPr>
      <w:r w:rsidRPr="00825D46">
        <w:rPr>
          <w:color w:val="000000"/>
          <w:sz w:val="24"/>
          <w:szCs w:val="24"/>
        </w:rPr>
        <w:t xml:space="preserve">DAS TAXAS DE CUSTAS E EMOLUMENTOS DOS SERVIÇOS EXTRAJUDICIAIS </w:t>
      </w:r>
    </w:p>
    <w:p w:rsidR="00160E4A" w:rsidRPr="00825D46" w:rsidRDefault="00160E4A" w:rsidP="00160E4A">
      <w:pPr>
        <w:ind w:firstLine="567"/>
        <w:jc w:val="both"/>
        <w:rPr>
          <w:bCs/>
          <w:color w:val="000000"/>
        </w:rPr>
      </w:pPr>
    </w:p>
    <w:p w:rsidR="00160E4A" w:rsidRPr="00A77EDB" w:rsidRDefault="00160E4A" w:rsidP="00160E4A">
      <w:pPr>
        <w:ind w:firstLine="567"/>
        <w:jc w:val="both"/>
        <w:rPr>
          <w:bCs/>
          <w:strike/>
          <w:color w:val="000000"/>
        </w:rPr>
      </w:pPr>
      <w:r w:rsidRPr="00A77EDB">
        <w:rPr>
          <w:bCs/>
          <w:strike/>
          <w:color w:val="000000"/>
        </w:rPr>
        <w:t>Art. 13. Fica majorada em 15% (quinze por cento) a taxa de custas e emolumentos dos serviços extrajudiciais do Estado de Rondônia, regulada ao longo da Lei n. 301, de 21 de dezembro de 1990.</w:t>
      </w:r>
    </w:p>
    <w:p w:rsidR="00A77EDB" w:rsidRDefault="00A77EDB" w:rsidP="00160E4A">
      <w:pPr>
        <w:ind w:firstLine="567"/>
        <w:jc w:val="both"/>
        <w:rPr>
          <w:rFonts w:ascii="Times Roman" w:hAnsi="Times Roman"/>
          <w:color w:val="000000"/>
        </w:rPr>
      </w:pPr>
    </w:p>
    <w:p w:rsidR="00A77EDB" w:rsidRPr="00A77EDB" w:rsidRDefault="00A77EDB" w:rsidP="00160E4A">
      <w:pPr>
        <w:ind w:firstLine="567"/>
        <w:jc w:val="both"/>
        <w:rPr>
          <w:b/>
          <w:bCs/>
          <w:color w:val="000000"/>
        </w:rPr>
      </w:pPr>
      <w:r>
        <w:rPr>
          <w:rFonts w:ascii="Times Roman" w:hAnsi="Times Roman"/>
          <w:color w:val="000000"/>
        </w:rPr>
        <w:t xml:space="preserve">Art. 13. Fica majorada em 7% (sete por cento) a taxa de custas e emolumentos dos serviços extrajudiciais do Estado de Rondônia, regulada ao longo da Lei n. 301, de 21 de dezembro de 1990. </w:t>
      </w:r>
      <w:r>
        <w:rPr>
          <w:rFonts w:ascii="Times Roman" w:hAnsi="Times Roman"/>
          <w:b/>
          <w:color w:val="000000"/>
        </w:rPr>
        <w:t>(Redação dada pela Lei nº 4.578, de 17/09/2019)</w:t>
      </w:r>
    </w:p>
    <w:p w:rsidR="00160E4A" w:rsidRPr="00825D46" w:rsidRDefault="00160E4A" w:rsidP="00160E4A">
      <w:pPr>
        <w:ind w:firstLine="567"/>
        <w:jc w:val="both"/>
        <w:rPr>
          <w:bCs/>
          <w:color w:val="FF0000"/>
        </w:rPr>
      </w:pPr>
    </w:p>
    <w:p w:rsidR="00160E4A" w:rsidRPr="00825D46" w:rsidRDefault="00160E4A" w:rsidP="00160E4A">
      <w:pPr>
        <w:pStyle w:val="Corpodetexto"/>
        <w:keepLines/>
        <w:suppressAutoHyphens/>
        <w:ind w:firstLine="567"/>
        <w:jc w:val="center"/>
        <w:rPr>
          <w:sz w:val="24"/>
          <w:szCs w:val="24"/>
        </w:rPr>
      </w:pPr>
      <w:r w:rsidRPr="00825D46">
        <w:rPr>
          <w:sz w:val="24"/>
          <w:szCs w:val="24"/>
        </w:rPr>
        <w:t>CAPÍTULO V</w:t>
      </w:r>
    </w:p>
    <w:p w:rsidR="00160E4A" w:rsidRPr="00825D46" w:rsidRDefault="00160E4A" w:rsidP="00160E4A">
      <w:pPr>
        <w:pStyle w:val="Corpodetexto"/>
        <w:keepLines/>
        <w:suppressAutoHyphens/>
        <w:ind w:firstLine="567"/>
        <w:jc w:val="center"/>
        <w:rPr>
          <w:sz w:val="24"/>
          <w:szCs w:val="24"/>
        </w:rPr>
      </w:pPr>
      <w:r w:rsidRPr="00825D46">
        <w:rPr>
          <w:sz w:val="24"/>
          <w:szCs w:val="24"/>
        </w:rPr>
        <w:t>DAS DISPOSIÇÕES FINAIS</w:t>
      </w:r>
    </w:p>
    <w:p w:rsidR="00160E4A" w:rsidRPr="00825D46" w:rsidRDefault="00160E4A" w:rsidP="00160E4A">
      <w:pPr>
        <w:pStyle w:val="Corpodetexto"/>
        <w:keepLines/>
        <w:suppressAutoHyphens/>
        <w:ind w:firstLine="567"/>
        <w:jc w:val="center"/>
        <w:rPr>
          <w:bCs/>
          <w:sz w:val="24"/>
          <w:szCs w:val="24"/>
        </w:rPr>
      </w:pPr>
    </w:p>
    <w:p w:rsidR="00160E4A" w:rsidRPr="00825D46" w:rsidRDefault="00160E4A" w:rsidP="00160E4A">
      <w:pPr>
        <w:ind w:firstLine="567"/>
        <w:jc w:val="both"/>
        <w:rPr>
          <w:bCs/>
        </w:rPr>
      </w:pPr>
      <w:r w:rsidRPr="00825D46">
        <w:rPr>
          <w:bCs/>
        </w:rPr>
        <w:t>Art. 14. As despesas decorrentes desta Lei correrão por conta de dotações orçamentárias próprias, ficando o Poder Executivo autorizado a abrir créditos suplementares.</w:t>
      </w:r>
    </w:p>
    <w:p w:rsidR="00160E4A" w:rsidRPr="00825D46" w:rsidRDefault="00160E4A" w:rsidP="00160E4A">
      <w:pPr>
        <w:ind w:firstLine="561"/>
        <w:jc w:val="both"/>
        <w:rPr>
          <w:bCs/>
        </w:rPr>
      </w:pPr>
    </w:p>
    <w:p w:rsidR="00744F61" w:rsidRDefault="00160E4A" w:rsidP="00160E4A">
      <w:pPr>
        <w:ind w:firstLine="567"/>
        <w:jc w:val="both"/>
      </w:pPr>
      <w:r w:rsidRPr="00825D46">
        <w:rPr>
          <w:bCs/>
        </w:rPr>
        <w:t>Art. 15. Esta Lei entra em vigor na data de sua publicação</w:t>
      </w:r>
      <w:r>
        <w:rPr>
          <w:bCs/>
        </w:rPr>
        <w:t>.</w:t>
      </w:r>
    </w:p>
    <w:p w:rsidR="00082B1F" w:rsidRPr="00FD44CC" w:rsidRDefault="00082B1F" w:rsidP="00082B1F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A41CD4">
        <w:t xml:space="preserve"> 15 </w:t>
      </w:r>
      <w:r w:rsidRPr="0046356F">
        <w:t>de</w:t>
      </w:r>
      <w:r w:rsidR="005730DA">
        <w:t xml:space="preserve"> abril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4571DF" w:rsidRDefault="00137501" w:rsidP="00160E4A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sectPr w:rsidR="004571DF" w:rsidSect="00C74E5A">
      <w:headerReference w:type="default" r:id="rId10"/>
      <w:footerReference w:type="default" r:id="rId11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A3E" w:rsidRDefault="006D3A3E">
      <w:r>
        <w:separator/>
      </w:r>
    </w:p>
  </w:endnote>
  <w:endnote w:type="continuationSeparator" w:id="0">
    <w:p w:rsidR="006D3A3E" w:rsidRDefault="006D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9527CF">
      <w:rPr>
        <w:noProof/>
      </w:rPr>
      <w:t>4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A3E" w:rsidRDefault="006D3A3E">
      <w:r>
        <w:separator/>
      </w:r>
    </w:p>
  </w:footnote>
  <w:footnote w:type="continuationSeparator" w:id="0">
    <w:p w:rsidR="006D3A3E" w:rsidRDefault="006D3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641964419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2B1F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0E4A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2F93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037"/>
    <w:rsid w:val="00375E35"/>
    <w:rsid w:val="003828AB"/>
    <w:rsid w:val="00384FCC"/>
    <w:rsid w:val="00387892"/>
    <w:rsid w:val="003933F1"/>
    <w:rsid w:val="00393831"/>
    <w:rsid w:val="00395390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3534A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101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3A3E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1086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27CF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1CD4"/>
    <w:rsid w:val="00A4217D"/>
    <w:rsid w:val="00A45D2A"/>
    <w:rsid w:val="00A50840"/>
    <w:rsid w:val="00A6257E"/>
    <w:rsid w:val="00A65E85"/>
    <w:rsid w:val="00A67787"/>
    <w:rsid w:val="00A77EDB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0DFF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3320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63A1"/>
    <w:rsid w:val="00E67A1F"/>
    <w:rsid w:val="00E77396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5:docId w15:val="{27CED3E3-3E53-420A-9C63-C7490AA7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character" w:styleId="Hyperlink">
    <w:name w:val="Hyperlink"/>
    <w:basedOn w:val="Fontepargpadro"/>
    <w:unhideWhenUsed/>
    <w:rsid w:val="00952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3145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tel.casacivil.ro.gov.br/COTEL/Livros/detalhes.aspx?coddoc=3145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6E118-66BB-487E-BD3C-76D62B8E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Brenda Taynah Siepamann Veloso</cp:lastModifiedBy>
  <cp:revision>9</cp:revision>
  <cp:lastPrinted>2015-04-09T13:14:00Z</cp:lastPrinted>
  <dcterms:created xsi:type="dcterms:W3CDTF">2019-09-11T11:45:00Z</dcterms:created>
  <dcterms:modified xsi:type="dcterms:W3CDTF">2020-01-31T12:27:00Z</dcterms:modified>
</cp:coreProperties>
</file>