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</w:t>
      </w:r>
      <w:r w:rsidR="00F46887">
        <w:rPr>
          <w:sz w:val="24"/>
          <w:szCs w:val="24"/>
        </w:rPr>
        <w:t>3.508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F46887">
        <w:rPr>
          <w:sz w:val="24"/>
          <w:szCs w:val="24"/>
        </w:rPr>
        <w:t xml:space="preserve"> 03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Pr="004C089A" w:rsidRDefault="00B55822" w:rsidP="004C089A"/>
    <w:p w:rsidR="00FB3C87" w:rsidRDefault="00B55822" w:rsidP="00E211D6">
      <w:pPr>
        <w:ind w:left="5103"/>
        <w:jc w:val="both"/>
      </w:pPr>
      <w:bookmarkStart w:id="0" w:name="_GoBack"/>
      <w:r w:rsidRPr="00DC35D4">
        <w:t>Revoga a Lei n</w:t>
      </w:r>
      <w:r>
        <w:t>.</w:t>
      </w:r>
      <w:r w:rsidRPr="00DC35D4">
        <w:t xml:space="preserve"> 2.255, de </w:t>
      </w:r>
      <w:proofErr w:type="gramStart"/>
      <w:r w:rsidRPr="00DC35D4">
        <w:t>3</w:t>
      </w:r>
      <w:proofErr w:type="gramEnd"/>
      <w:r w:rsidRPr="00DC35D4">
        <w:t xml:space="preserve"> de março de 2010, que “Dispõe sobre a segurança de ex-Governador do Estado”</w:t>
      </w:r>
      <w:bookmarkEnd w:id="0"/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55822" w:rsidRPr="00DC35D4" w:rsidRDefault="00B55822" w:rsidP="00B55822">
      <w:pPr>
        <w:ind w:firstLine="561"/>
        <w:jc w:val="both"/>
      </w:pPr>
      <w:r w:rsidRPr="00DC35D4">
        <w:t>Art. 1º. Fica revogada a Lei n</w:t>
      </w:r>
      <w:r>
        <w:t>.</w:t>
      </w:r>
      <w:r w:rsidRPr="00DC35D4">
        <w:t xml:space="preserve"> 2.255, de </w:t>
      </w:r>
      <w:proofErr w:type="gramStart"/>
      <w:r w:rsidRPr="00DC35D4">
        <w:t>3</w:t>
      </w:r>
      <w:proofErr w:type="gramEnd"/>
      <w:r w:rsidRPr="00DC35D4">
        <w:t xml:space="preserve"> de março de 2010, que “Dispõe sobre a segurança de ex-Governador do Estado”.</w:t>
      </w:r>
    </w:p>
    <w:p w:rsidR="00B55822" w:rsidRPr="00DC35D4" w:rsidRDefault="00B55822" w:rsidP="00B55822">
      <w:pPr>
        <w:ind w:firstLine="561"/>
        <w:jc w:val="both"/>
      </w:pPr>
    </w:p>
    <w:p w:rsidR="00011904" w:rsidRDefault="00B55822" w:rsidP="00B55822">
      <w:pPr>
        <w:ind w:firstLine="567"/>
        <w:jc w:val="both"/>
      </w:pPr>
      <w:r w:rsidRPr="00DC35D4"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r w:rsidR="00F46887">
        <w:t xml:space="preserve">03 </w:t>
      </w:r>
      <w:r w:rsidRPr="0046356F">
        <w:t>de</w:t>
      </w:r>
      <w:r w:rsidR="00EC58D0">
        <w:t xml:space="preserve"> </w:t>
      </w:r>
      <w:r w:rsidR="00307C25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7" w:rsidRDefault="00AA7D47">
      <w:r>
        <w:separator/>
      </w:r>
    </w:p>
  </w:endnote>
  <w:endnote w:type="continuationSeparator" w:id="0">
    <w:p w:rsidR="00AA7D47" w:rsidRDefault="00A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4688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7" w:rsidRDefault="00AA7D47">
      <w:r>
        <w:separator/>
      </w:r>
    </w:p>
  </w:footnote>
  <w:footnote w:type="continuationSeparator" w:id="0">
    <w:p w:rsidR="00AA7D47" w:rsidRDefault="00A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4pt" o:ole="" fillcolor="window">
          <v:imagedata r:id="rId1" o:title=""/>
        </v:shape>
        <o:OLEObject Type="Embed" ProgID="Word.Picture.8" ShapeID="_x0000_i1025" DrawAspect="Content" ObjectID="_148446077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C25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D47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887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B8BA-635E-486E-91F9-938ACE3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14</cp:revision>
  <cp:lastPrinted>2015-01-30T13:20:00Z</cp:lastPrinted>
  <dcterms:created xsi:type="dcterms:W3CDTF">2014-12-22T18:11:00Z</dcterms:created>
  <dcterms:modified xsi:type="dcterms:W3CDTF">2015-02-03T13:26:00Z</dcterms:modified>
</cp:coreProperties>
</file>