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137501">
      <w:pPr>
        <w:pStyle w:val="Ttulo1"/>
        <w:jc w:val="center"/>
        <w:rPr>
          <w:sz w:val="24"/>
          <w:szCs w:val="24"/>
        </w:rPr>
      </w:pPr>
      <w:r w:rsidRPr="00137501">
        <w:rPr>
          <w:sz w:val="24"/>
          <w:szCs w:val="24"/>
        </w:rPr>
        <w:t>LEI</w:t>
      </w:r>
      <w:r w:rsidR="00332D9F">
        <w:rPr>
          <w:sz w:val="24"/>
          <w:szCs w:val="24"/>
        </w:rPr>
        <w:t xml:space="preserve"> </w:t>
      </w:r>
      <w:r w:rsidRPr="00137501">
        <w:rPr>
          <w:sz w:val="24"/>
          <w:szCs w:val="24"/>
        </w:rPr>
        <w:t>N.</w:t>
      </w:r>
      <w:r w:rsidR="00592538">
        <w:rPr>
          <w:sz w:val="24"/>
          <w:szCs w:val="24"/>
        </w:rPr>
        <w:t xml:space="preserve"> 3.431,</w:t>
      </w:r>
      <w:r w:rsidRPr="00137501">
        <w:rPr>
          <w:sz w:val="24"/>
          <w:szCs w:val="24"/>
        </w:rPr>
        <w:t xml:space="preserve"> DE</w:t>
      </w:r>
      <w:r w:rsidR="00592538">
        <w:rPr>
          <w:sz w:val="24"/>
          <w:szCs w:val="24"/>
        </w:rPr>
        <w:t xml:space="preserve"> </w:t>
      </w:r>
      <w:proofErr w:type="gramStart"/>
      <w:r w:rsidR="00592538">
        <w:rPr>
          <w:sz w:val="24"/>
          <w:szCs w:val="24"/>
        </w:rPr>
        <w:t>9</w:t>
      </w:r>
      <w:proofErr w:type="gramEnd"/>
      <w:r w:rsidR="00592538">
        <w:rPr>
          <w:sz w:val="24"/>
          <w:szCs w:val="24"/>
        </w:rPr>
        <w:t xml:space="preserve"> </w:t>
      </w:r>
      <w:r w:rsidRPr="00137501">
        <w:rPr>
          <w:sz w:val="24"/>
          <w:szCs w:val="24"/>
        </w:rPr>
        <w:t>DE</w:t>
      </w:r>
      <w:r w:rsidR="00EC58D0">
        <w:rPr>
          <w:sz w:val="24"/>
          <w:szCs w:val="24"/>
        </w:rPr>
        <w:t xml:space="preserve"> </w:t>
      </w:r>
      <w:r w:rsidR="00BD50CF">
        <w:rPr>
          <w:sz w:val="24"/>
          <w:szCs w:val="24"/>
        </w:rPr>
        <w:t>SETEMBRO</w:t>
      </w:r>
      <w:r w:rsidR="00EC58D0">
        <w:rPr>
          <w:sz w:val="24"/>
          <w:szCs w:val="24"/>
        </w:rPr>
        <w:t xml:space="preserve"> </w:t>
      </w:r>
      <w:r w:rsidRPr="00137501">
        <w:rPr>
          <w:sz w:val="24"/>
          <w:szCs w:val="24"/>
        </w:rPr>
        <w:t>DE 2014.</w:t>
      </w:r>
    </w:p>
    <w:p w:rsidR="00AE4649" w:rsidRDefault="00AE4649" w:rsidP="00E211D6">
      <w:pPr>
        <w:ind w:left="5103"/>
        <w:jc w:val="both"/>
      </w:pPr>
    </w:p>
    <w:p w:rsidR="00875337" w:rsidRDefault="00875337" w:rsidP="00E211D6">
      <w:pPr>
        <w:ind w:left="5103"/>
        <w:jc w:val="both"/>
      </w:pPr>
    </w:p>
    <w:p w:rsidR="00BD50CF" w:rsidRPr="00BD50CF" w:rsidRDefault="00BD50CF" w:rsidP="00BD50CF">
      <w:pPr>
        <w:ind w:left="5103"/>
        <w:jc w:val="both"/>
      </w:pPr>
      <w:r w:rsidRPr="00BD50CF">
        <w:t xml:space="preserve">Autoriza o Poder Executivo a contratar professores em atendimento à necessidade temporária de excepcional interesse público para prover vagas do </w:t>
      </w:r>
      <w:bookmarkStart w:id="0" w:name="_GoBack"/>
      <w:bookmarkEnd w:id="0"/>
      <w:r w:rsidRPr="00BD50CF">
        <w:t xml:space="preserve">Programa de Apoio Financeiro à Manutenção e Desenvolvimento das Novas Turmas de Educação de Jovens e Adultos, conforme dispõe a Resolução nº 48 de </w:t>
      </w:r>
      <w:proofErr w:type="gramStart"/>
      <w:r w:rsidRPr="00BD50CF">
        <w:t>2</w:t>
      </w:r>
      <w:proofErr w:type="gramEnd"/>
      <w:r w:rsidRPr="00BD50CF">
        <w:t xml:space="preserve"> de outubro de 2012.</w:t>
      </w:r>
    </w:p>
    <w:p w:rsidR="00904017" w:rsidRDefault="00904017" w:rsidP="00E211D6">
      <w:pPr>
        <w:ind w:left="5103"/>
        <w:jc w:val="both"/>
      </w:pPr>
    </w:p>
    <w:p w:rsidR="00875337" w:rsidRDefault="00875337" w:rsidP="00E211D6">
      <w:pPr>
        <w:ind w:left="5103"/>
        <w:jc w:val="both"/>
      </w:pPr>
    </w:p>
    <w:p w:rsidR="003208AF" w:rsidRPr="0046356F" w:rsidRDefault="003208AF" w:rsidP="003208A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46356F">
        <w:rPr>
          <w:rFonts w:ascii="Times New Roman" w:eastAsia="Times New Roman" w:hAnsi="Times New Roman" w:cs="Times New Roman"/>
        </w:rPr>
        <w:t>O GOVERNADOR DO ESTADO DE RONDÔNIA:</w:t>
      </w:r>
    </w:p>
    <w:p w:rsidR="00217C87" w:rsidRDefault="003208AF" w:rsidP="003208AF">
      <w:pPr>
        <w:ind w:firstLine="567"/>
        <w:jc w:val="both"/>
      </w:pPr>
      <w:r w:rsidRPr="0046356F">
        <w:t>Faço saber que a Assembleia Legislativa decr</w:t>
      </w:r>
      <w:r w:rsidR="0021773A">
        <w:t>eta e eu sanciono a seguinte Lei</w:t>
      </w:r>
      <w:r w:rsidRPr="0046356F">
        <w:t>:</w:t>
      </w:r>
    </w:p>
    <w:p w:rsidR="003208AF" w:rsidRDefault="003208AF" w:rsidP="003208AF">
      <w:pPr>
        <w:ind w:firstLine="567"/>
        <w:jc w:val="both"/>
        <w:rPr>
          <w:bCs/>
          <w:color w:val="000000"/>
        </w:rPr>
      </w:pPr>
    </w:p>
    <w:p w:rsidR="00BD50CF" w:rsidRPr="004E048C" w:rsidRDefault="00BD50CF" w:rsidP="00BD50CF">
      <w:pPr>
        <w:pStyle w:val="Corpodetexto3"/>
        <w:tabs>
          <w:tab w:val="left" w:pos="1418"/>
          <w:tab w:val="left" w:pos="2080"/>
          <w:tab w:val="left" w:pos="2660"/>
        </w:tabs>
        <w:spacing w:after="0"/>
        <w:ind w:firstLine="567"/>
        <w:jc w:val="both"/>
        <w:rPr>
          <w:sz w:val="24"/>
          <w:szCs w:val="24"/>
        </w:rPr>
      </w:pPr>
      <w:r w:rsidRPr="004E048C">
        <w:rPr>
          <w:sz w:val="24"/>
          <w:szCs w:val="24"/>
        </w:rPr>
        <w:t xml:space="preserve">Art. 1º. </w:t>
      </w:r>
      <w:proofErr w:type="gramStart"/>
      <w:r w:rsidRPr="004E048C">
        <w:rPr>
          <w:sz w:val="24"/>
          <w:szCs w:val="24"/>
        </w:rPr>
        <w:t>Fica</w:t>
      </w:r>
      <w:proofErr w:type="gramEnd"/>
      <w:r w:rsidRPr="004E048C">
        <w:rPr>
          <w:sz w:val="24"/>
          <w:szCs w:val="24"/>
        </w:rPr>
        <w:t xml:space="preserve"> o Poder Executivo autorizado a contratar 40 (quarenta) professores Classe C, 20 (vinte) horas, licenciados em Pedagogia, nas séries iniciais em atendimento à necessidade temporária de excepcional interesse público, pelo prazo determinado de 18 (dezoito) meses, para prover vagas nas turmas de jovens e adultos privados de liberdade, em estabelecimentos penais do Sistema Prisional do Estado de Rondônia.</w:t>
      </w:r>
    </w:p>
    <w:p w:rsidR="00BD50CF" w:rsidRPr="004E048C" w:rsidRDefault="00BD50CF" w:rsidP="00BD50CF">
      <w:pPr>
        <w:pStyle w:val="Corpodetexto3"/>
        <w:tabs>
          <w:tab w:val="left" w:pos="2080"/>
          <w:tab w:val="left" w:pos="2660"/>
        </w:tabs>
        <w:spacing w:after="0"/>
        <w:ind w:firstLine="567"/>
        <w:jc w:val="both"/>
        <w:rPr>
          <w:sz w:val="24"/>
          <w:szCs w:val="24"/>
        </w:rPr>
      </w:pPr>
    </w:p>
    <w:p w:rsidR="00BD50CF" w:rsidRPr="004E048C" w:rsidRDefault="00BD50CF" w:rsidP="00BD50CF">
      <w:pPr>
        <w:pStyle w:val="Corpodetexto3"/>
        <w:tabs>
          <w:tab w:val="left" w:pos="1418"/>
          <w:tab w:val="left" w:pos="2080"/>
          <w:tab w:val="left" w:pos="2660"/>
        </w:tabs>
        <w:spacing w:after="0"/>
        <w:ind w:firstLine="567"/>
        <w:jc w:val="both"/>
        <w:rPr>
          <w:sz w:val="24"/>
          <w:szCs w:val="24"/>
        </w:rPr>
      </w:pPr>
      <w:r w:rsidRPr="004E048C">
        <w:rPr>
          <w:sz w:val="24"/>
          <w:szCs w:val="24"/>
        </w:rPr>
        <w:t xml:space="preserve">§ 1º. Para haver continuidade dos serviços educacionais em estabelecimentos penais do Sistema Prisional do Estado de Rondônia, dos anos iniciais (1º ao 4º) do Ensino Fundamental da EJA, pelo período de </w:t>
      </w:r>
      <w:proofErr w:type="gramStart"/>
      <w:r w:rsidRPr="004E048C">
        <w:rPr>
          <w:sz w:val="24"/>
          <w:szCs w:val="24"/>
        </w:rPr>
        <w:t>18 (dezoito) meses, de forma presencial, curso</w:t>
      </w:r>
      <w:proofErr w:type="gramEnd"/>
      <w:r w:rsidRPr="004E048C">
        <w:rPr>
          <w:sz w:val="24"/>
          <w:szCs w:val="24"/>
        </w:rPr>
        <w:t xml:space="preserve"> semestral.</w:t>
      </w:r>
    </w:p>
    <w:p w:rsidR="00BD50CF" w:rsidRPr="004E048C" w:rsidRDefault="00BD50CF" w:rsidP="00BD50CF">
      <w:pPr>
        <w:pStyle w:val="Corpodetexto3"/>
        <w:tabs>
          <w:tab w:val="left" w:pos="2080"/>
          <w:tab w:val="left" w:pos="2660"/>
        </w:tabs>
        <w:spacing w:after="0"/>
        <w:ind w:firstLine="567"/>
        <w:jc w:val="both"/>
        <w:rPr>
          <w:sz w:val="24"/>
          <w:szCs w:val="24"/>
        </w:rPr>
      </w:pPr>
    </w:p>
    <w:p w:rsidR="00BD50CF" w:rsidRPr="004E048C" w:rsidRDefault="00BD50CF" w:rsidP="00BD50CF">
      <w:pPr>
        <w:pStyle w:val="Corpodetexto3"/>
        <w:tabs>
          <w:tab w:val="left" w:pos="1418"/>
          <w:tab w:val="left" w:pos="2080"/>
          <w:tab w:val="left" w:pos="2660"/>
        </w:tabs>
        <w:spacing w:after="0"/>
        <w:ind w:firstLine="567"/>
        <w:jc w:val="both"/>
        <w:rPr>
          <w:sz w:val="24"/>
          <w:szCs w:val="24"/>
        </w:rPr>
      </w:pPr>
      <w:r w:rsidRPr="004E048C">
        <w:rPr>
          <w:sz w:val="24"/>
          <w:szCs w:val="24"/>
        </w:rPr>
        <w:t xml:space="preserve">§ 2º. Os cargos autorizados por esta Lei atenderão a novas turmas de Educação de Jovens e Adultos - 1ª Fase do Ensino Fundamental, em estabelecimentos penais do Sistema Prisional do Estado de Rondônia por meio dos Centros Estaduais de Educação de Jovens e Adultos </w:t>
      </w:r>
      <w:proofErr w:type="spellStart"/>
      <w:r w:rsidRPr="004E048C">
        <w:rPr>
          <w:sz w:val="24"/>
          <w:szCs w:val="24"/>
        </w:rPr>
        <w:t>CEEJA’s</w:t>
      </w:r>
      <w:proofErr w:type="spellEnd"/>
      <w:r w:rsidRPr="004E048C">
        <w:rPr>
          <w:sz w:val="24"/>
          <w:szCs w:val="24"/>
        </w:rPr>
        <w:t>.</w:t>
      </w:r>
    </w:p>
    <w:p w:rsidR="00BD50CF" w:rsidRPr="004E048C" w:rsidRDefault="00BD50CF" w:rsidP="00BD50CF">
      <w:pPr>
        <w:pStyle w:val="Corpodetexto3"/>
        <w:tabs>
          <w:tab w:val="left" w:pos="2080"/>
          <w:tab w:val="left" w:pos="2660"/>
        </w:tabs>
        <w:spacing w:after="0"/>
        <w:ind w:firstLine="567"/>
        <w:jc w:val="both"/>
        <w:rPr>
          <w:sz w:val="24"/>
          <w:szCs w:val="24"/>
        </w:rPr>
      </w:pPr>
    </w:p>
    <w:p w:rsidR="00BD50CF" w:rsidRPr="004E048C" w:rsidRDefault="00BD50CF" w:rsidP="00BD50CF">
      <w:pPr>
        <w:pStyle w:val="Corpodetexto3"/>
        <w:tabs>
          <w:tab w:val="left" w:pos="1418"/>
          <w:tab w:val="left" w:pos="2080"/>
          <w:tab w:val="left" w:pos="2660"/>
        </w:tabs>
        <w:spacing w:after="0"/>
        <w:ind w:firstLine="567"/>
        <w:jc w:val="both"/>
        <w:rPr>
          <w:bCs/>
          <w:sz w:val="24"/>
          <w:szCs w:val="24"/>
        </w:rPr>
      </w:pPr>
      <w:r w:rsidRPr="004E048C">
        <w:rPr>
          <w:sz w:val="24"/>
          <w:szCs w:val="24"/>
        </w:rPr>
        <w:t>Art. 2º. O quantitativo de vagas a que se refere o Anexo I desta Lei</w:t>
      </w:r>
      <w:proofErr w:type="gramStart"/>
      <w:r w:rsidRPr="004E048C">
        <w:rPr>
          <w:sz w:val="24"/>
          <w:szCs w:val="24"/>
        </w:rPr>
        <w:t>, deverá</w:t>
      </w:r>
      <w:proofErr w:type="gramEnd"/>
      <w:r w:rsidRPr="004E048C">
        <w:rPr>
          <w:sz w:val="24"/>
          <w:szCs w:val="24"/>
        </w:rPr>
        <w:t xml:space="preserve"> ser preenchido por professores contratados por habilitação e localidade, conforme </w:t>
      </w:r>
      <w:r w:rsidRPr="004E048C">
        <w:rPr>
          <w:bCs/>
          <w:sz w:val="24"/>
          <w:szCs w:val="24"/>
        </w:rPr>
        <w:t>Resolução do Conselho Deliberativo do Fundo Nacional de Educação- CD/FNDE nº 48, de 11 de dezembro de 2013.</w:t>
      </w:r>
    </w:p>
    <w:p w:rsidR="00BD50CF" w:rsidRPr="004E048C" w:rsidRDefault="00BD50CF" w:rsidP="00BD50CF">
      <w:pPr>
        <w:pStyle w:val="Corpodetexto3"/>
        <w:tabs>
          <w:tab w:val="left" w:pos="2080"/>
          <w:tab w:val="left" w:pos="2660"/>
        </w:tabs>
        <w:spacing w:after="0"/>
        <w:ind w:firstLine="567"/>
        <w:jc w:val="both"/>
        <w:rPr>
          <w:sz w:val="24"/>
          <w:szCs w:val="24"/>
        </w:rPr>
      </w:pPr>
    </w:p>
    <w:p w:rsidR="00BD50CF" w:rsidRPr="004E048C" w:rsidRDefault="00BD50CF" w:rsidP="00BD50CF">
      <w:pPr>
        <w:pStyle w:val="Cabealho"/>
        <w:tabs>
          <w:tab w:val="clear" w:pos="4419"/>
          <w:tab w:val="clear" w:pos="8838"/>
          <w:tab w:val="left" w:pos="1418"/>
        </w:tabs>
        <w:ind w:firstLine="567"/>
        <w:jc w:val="both"/>
        <w:rPr>
          <w:bCs/>
          <w:sz w:val="24"/>
          <w:szCs w:val="24"/>
        </w:rPr>
      </w:pPr>
      <w:r w:rsidRPr="004E048C">
        <w:rPr>
          <w:bCs/>
          <w:sz w:val="24"/>
          <w:szCs w:val="24"/>
        </w:rPr>
        <w:t>Art. 3º. O exercício das atividades para as quais se contratam Professores</w:t>
      </w:r>
      <w:r w:rsidRPr="004E048C">
        <w:rPr>
          <w:bCs/>
          <w:color w:val="0070C0"/>
          <w:sz w:val="24"/>
          <w:szCs w:val="24"/>
        </w:rPr>
        <w:t xml:space="preserve"> </w:t>
      </w:r>
      <w:r w:rsidRPr="004E048C">
        <w:rPr>
          <w:bCs/>
          <w:sz w:val="24"/>
          <w:szCs w:val="24"/>
        </w:rPr>
        <w:t>em caráter emergencial</w:t>
      </w:r>
      <w:proofErr w:type="gramStart"/>
      <w:r w:rsidRPr="004E048C">
        <w:rPr>
          <w:bCs/>
          <w:sz w:val="24"/>
          <w:szCs w:val="24"/>
        </w:rPr>
        <w:t>, iniciar-se-á</w:t>
      </w:r>
      <w:proofErr w:type="gramEnd"/>
      <w:r w:rsidRPr="004E048C">
        <w:rPr>
          <w:bCs/>
          <w:sz w:val="24"/>
          <w:szCs w:val="24"/>
        </w:rPr>
        <w:t>, imediatamente, após a assinatura do contrato.</w:t>
      </w:r>
    </w:p>
    <w:p w:rsidR="00BD50CF" w:rsidRPr="004E048C" w:rsidRDefault="00BD50CF" w:rsidP="00BD50CF">
      <w:pPr>
        <w:pStyle w:val="Cabealho"/>
        <w:tabs>
          <w:tab w:val="clear" w:pos="4419"/>
          <w:tab w:val="clear" w:pos="8838"/>
        </w:tabs>
        <w:ind w:firstLine="567"/>
        <w:jc w:val="both"/>
        <w:rPr>
          <w:bCs/>
          <w:sz w:val="24"/>
          <w:szCs w:val="24"/>
        </w:rPr>
      </w:pPr>
    </w:p>
    <w:p w:rsidR="00BD50CF" w:rsidRPr="004E048C" w:rsidRDefault="00BD50CF" w:rsidP="00BD50CF">
      <w:pPr>
        <w:pStyle w:val="Cabealho"/>
        <w:tabs>
          <w:tab w:val="clear" w:pos="4419"/>
          <w:tab w:val="clear" w:pos="8838"/>
          <w:tab w:val="left" w:pos="1418"/>
        </w:tabs>
        <w:ind w:firstLine="567"/>
        <w:jc w:val="both"/>
        <w:rPr>
          <w:bCs/>
          <w:sz w:val="24"/>
          <w:szCs w:val="24"/>
        </w:rPr>
      </w:pPr>
      <w:r w:rsidRPr="004E048C">
        <w:rPr>
          <w:bCs/>
          <w:sz w:val="24"/>
          <w:szCs w:val="24"/>
        </w:rPr>
        <w:t xml:space="preserve">Art. 4º. A contratação de emergenciais autorizados, bem como os direitos e obrigações decorrentes dos contratos celebrados com fundamento nesta Lei serão regidos </w:t>
      </w:r>
      <w:r w:rsidRPr="004E048C">
        <w:rPr>
          <w:bCs/>
          <w:i/>
          <w:sz w:val="24"/>
          <w:szCs w:val="24"/>
        </w:rPr>
        <w:t xml:space="preserve">in </w:t>
      </w:r>
      <w:proofErr w:type="spellStart"/>
      <w:r w:rsidRPr="004E048C">
        <w:rPr>
          <w:bCs/>
          <w:i/>
          <w:sz w:val="24"/>
          <w:szCs w:val="24"/>
        </w:rPr>
        <w:t>totum</w:t>
      </w:r>
      <w:proofErr w:type="spellEnd"/>
      <w:r w:rsidRPr="004E048C">
        <w:rPr>
          <w:bCs/>
          <w:sz w:val="24"/>
          <w:szCs w:val="24"/>
        </w:rPr>
        <w:t xml:space="preserve"> pelas normas contidas na Lei nº 1.184, de 27 de março de 2003, que regulamenta a contratação por tempo determinado para atender a necessidade temporária de excepcional interesse público.</w:t>
      </w:r>
    </w:p>
    <w:p w:rsidR="00BD50CF" w:rsidRPr="004E048C" w:rsidRDefault="00BD50CF" w:rsidP="00BD50CF">
      <w:pPr>
        <w:pStyle w:val="Cabealho"/>
        <w:tabs>
          <w:tab w:val="clear" w:pos="4419"/>
          <w:tab w:val="clear" w:pos="8838"/>
        </w:tabs>
        <w:ind w:firstLine="567"/>
        <w:jc w:val="both"/>
        <w:rPr>
          <w:bCs/>
          <w:sz w:val="24"/>
          <w:szCs w:val="24"/>
        </w:rPr>
      </w:pPr>
    </w:p>
    <w:p w:rsidR="00BD50CF" w:rsidRPr="004E048C" w:rsidRDefault="00BD50CF" w:rsidP="00BD50CF">
      <w:pPr>
        <w:pStyle w:val="Cabealho"/>
        <w:tabs>
          <w:tab w:val="clear" w:pos="4419"/>
          <w:tab w:val="clear" w:pos="8838"/>
          <w:tab w:val="left" w:pos="1418"/>
        </w:tabs>
        <w:ind w:firstLine="567"/>
        <w:jc w:val="both"/>
        <w:rPr>
          <w:bCs/>
          <w:sz w:val="24"/>
          <w:szCs w:val="24"/>
        </w:rPr>
      </w:pPr>
      <w:r w:rsidRPr="004E048C">
        <w:rPr>
          <w:bCs/>
          <w:sz w:val="24"/>
          <w:szCs w:val="24"/>
        </w:rPr>
        <w:t>Parágrafo único. Os vencimentos dos Professores contratados por força do presente dispositivo legal estão previstos na Resolução CD/FNDE nº 48, de 11 de dezembro de 2013, Anexo III – Orientações Gerais - no tópico utilização dos recursos, que altera a Resolução CD/FNDE.</w:t>
      </w:r>
    </w:p>
    <w:p w:rsidR="00BD50CF" w:rsidRPr="004E048C" w:rsidRDefault="00BD50CF" w:rsidP="00BD50CF">
      <w:pPr>
        <w:pStyle w:val="Cabealho"/>
        <w:tabs>
          <w:tab w:val="clear" w:pos="4419"/>
          <w:tab w:val="clear" w:pos="8838"/>
        </w:tabs>
        <w:ind w:firstLine="567"/>
        <w:jc w:val="both"/>
        <w:rPr>
          <w:bCs/>
          <w:sz w:val="24"/>
          <w:szCs w:val="24"/>
        </w:rPr>
      </w:pPr>
    </w:p>
    <w:p w:rsidR="00BD50CF" w:rsidRPr="004E048C" w:rsidRDefault="00BD50CF" w:rsidP="00BD50CF">
      <w:pPr>
        <w:pStyle w:val="Cabealho"/>
        <w:tabs>
          <w:tab w:val="clear" w:pos="4419"/>
          <w:tab w:val="clear" w:pos="8838"/>
          <w:tab w:val="left" w:pos="1418"/>
        </w:tabs>
        <w:ind w:firstLine="567"/>
        <w:jc w:val="both"/>
        <w:rPr>
          <w:bCs/>
          <w:sz w:val="24"/>
          <w:szCs w:val="24"/>
        </w:rPr>
      </w:pPr>
      <w:r w:rsidRPr="004E048C">
        <w:rPr>
          <w:bCs/>
          <w:sz w:val="24"/>
          <w:szCs w:val="24"/>
        </w:rPr>
        <w:t xml:space="preserve">Art. 5º. As despesas decorrentes da execução da Resolução CD/FNDE nº 48, de 11 de dezembro de 2013, Anexo III – Orientações Gerais - no tópico utilização dos recursos, que altera a Resolução </w:t>
      </w:r>
      <w:r w:rsidRPr="004E048C">
        <w:rPr>
          <w:bCs/>
          <w:sz w:val="24"/>
          <w:szCs w:val="24"/>
        </w:rPr>
        <w:lastRenderedPageBreak/>
        <w:t>CD/FNDE correrão por conta do orçamento do Programa de Financiamento para as Novas Turmas da Educação de Jovens e Adultos - EJA/MEC/FNDE/CD.</w:t>
      </w:r>
    </w:p>
    <w:p w:rsidR="00BD50CF" w:rsidRPr="004E048C" w:rsidRDefault="00BD50CF" w:rsidP="00BD50CF">
      <w:pPr>
        <w:pStyle w:val="Cabealho"/>
        <w:tabs>
          <w:tab w:val="clear" w:pos="4419"/>
          <w:tab w:val="clear" w:pos="8838"/>
        </w:tabs>
        <w:ind w:firstLine="567"/>
        <w:jc w:val="both"/>
        <w:rPr>
          <w:bCs/>
          <w:sz w:val="24"/>
          <w:szCs w:val="24"/>
        </w:rPr>
      </w:pPr>
    </w:p>
    <w:p w:rsidR="00BD50CF" w:rsidRDefault="00BD50CF" w:rsidP="00BD50CF">
      <w:pPr>
        <w:ind w:firstLine="567"/>
        <w:jc w:val="both"/>
        <w:rPr>
          <w:bCs/>
        </w:rPr>
      </w:pPr>
      <w:r w:rsidRPr="004E048C">
        <w:rPr>
          <w:bCs/>
        </w:rPr>
        <w:t>Art. 6º. Esta Lei entra em vigor na data de sua publicação.</w:t>
      </w:r>
    </w:p>
    <w:p w:rsidR="00875337" w:rsidRPr="004E048C" w:rsidRDefault="00875337" w:rsidP="00BD50CF">
      <w:pPr>
        <w:ind w:firstLine="567"/>
        <w:jc w:val="both"/>
      </w:pPr>
    </w:p>
    <w:p w:rsidR="00137501" w:rsidRPr="0046356F" w:rsidRDefault="00137501" w:rsidP="00AA0602">
      <w:pPr>
        <w:ind w:firstLine="567"/>
        <w:jc w:val="both"/>
      </w:pPr>
      <w:r w:rsidRPr="0046356F">
        <w:t>Palácio do Governo do Estado de Rondônia, em</w:t>
      </w:r>
      <w:r w:rsidR="00592538">
        <w:t xml:space="preserve"> </w:t>
      </w:r>
      <w:proofErr w:type="gramStart"/>
      <w:r w:rsidR="00592538">
        <w:t>9</w:t>
      </w:r>
      <w:proofErr w:type="gramEnd"/>
      <w:r w:rsidR="00592538">
        <w:t xml:space="preserve"> </w:t>
      </w:r>
      <w:r w:rsidRPr="0046356F">
        <w:t>de</w:t>
      </w:r>
      <w:r w:rsidR="00EC58D0">
        <w:t xml:space="preserve"> </w:t>
      </w:r>
      <w:r w:rsidR="00936A10">
        <w:t>setembro</w:t>
      </w:r>
      <w:r w:rsidR="00EC58D0">
        <w:t xml:space="preserve"> </w:t>
      </w:r>
      <w:r w:rsidRPr="0046356F">
        <w:t>de 201</w:t>
      </w:r>
      <w:r>
        <w:t>4</w:t>
      </w:r>
      <w:r w:rsidRPr="0046356F">
        <w:t>, 12</w:t>
      </w:r>
      <w:r>
        <w:t>6</w:t>
      </w:r>
      <w:r w:rsidRPr="0046356F">
        <w:t xml:space="preserve">º da República.  </w:t>
      </w:r>
    </w:p>
    <w:p w:rsidR="00137501" w:rsidRPr="0046356F" w:rsidRDefault="00137501" w:rsidP="00137501">
      <w:pPr>
        <w:ind w:firstLine="567"/>
        <w:jc w:val="both"/>
      </w:pPr>
    </w:p>
    <w:p w:rsidR="00137501" w:rsidRPr="0046356F" w:rsidRDefault="00137501" w:rsidP="00137501">
      <w:pPr>
        <w:spacing w:line="0" w:lineRule="atLeast"/>
      </w:pPr>
      <w:r>
        <w:tab/>
      </w:r>
    </w:p>
    <w:p w:rsidR="00137501" w:rsidRPr="0046356F" w:rsidRDefault="00137501" w:rsidP="00137501">
      <w:pPr>
        <w:spacing w:line="0" w:lineRule="atLeast"/>
      </w:pPr>
    </w:p>
    <w:p w:rsidR="00137501" w:rsidRPr="0046356F" w:rsidRDefault="00137501" w:rsidP="00137501">
      <w:pPr>
        <w:tabs>
          <w:tab w:val="left" w:pos="4365"/>
        </w:tabs>
        <w:spacing w:line="0" w:lineRule="atLeast"/>
        <w:jc w:val="center"/>
        <w:rPr>
          <w:b/>
        </w:rPr>
      </w:pPr>
      <w:proofErr w:type="gramStart"/>
      <w:r w:rsidRPr="0046356F">
        <w:rPr>
          <w:b/>
        </w:rPr>
        <w:t>CONFÚCIO AIRES MOURA</w:t>
      </w:r>
      <w:proofErr w:type="gramEnd"/>
    </w:p>
    <w:p w:rsidR="00137501" w:rsidRPr="0046356F" w:rsidRDefault="00137501" w:rsidP="00137501">
      <w:pPr>
        <w:tabs>
          <w:tab w:val="left" w:pos="4365"/>
        </w:tabs>
        <w:spacing w:line="0" w:lineRule="atLeast"/>
        <w:jc w:val="center"/>
      </w:pPr>
      <w:r w:rsidRPr="0046356F">
        <w:t>Governador</w:t>
      </w:r>
    </w:p>
    <w:p w:rsidR="00030867" w:rsidRDefault="00030867" w:rsidP="00217C87">
      <w:pPr>
        <w:ind w:firstLine="600"/>
        <w:jc w:val="both"/>
      </w:pPr>
    </w:p>
    <w:p w:rsidR="00C02B9B" w:rsidRDefault="00C02B9B" w:rsidP="00217C87">
      <w:pPr>
        <w:ind w:firstLine="600"/>
        <w:jc w:val="both"/>
      </w:pPr>
    </w:p>
    <w:p w:rsidR="005153AD" w:rsidRDefault="005153AD" w:rsidP="005153AD">
      <w:pPr>
        <w:ind w:left="5103"/>
        <w:jc w:val="both"/>
      </w:pPr>
    </w:p>
    <w:p w:rsidR="00C364E6" w:rsidRDefault="00C364E6" w:rsidP="00217C87">
      <w:pPr>
        <w:ind w:firstLine="600"/>
        <w:jc w:val="both"/>
      </w:pPr>
    </w:p>
    <w:p w:rsidR="00C364E6" w:rsidRDefault="00C364E6"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Default="00875337" w:rsidP="00217C87">
      <w:pPr>
        <w:ind w:firstLine="600"/>
        <w:jc w:val="both"/>
      </w:pPr>
    </w:p>
    <w:p w:rsidR="00875337" w:rsidRPr="00875337" w:rsidRDefault="00875337" w:rsidP="00875337">
      <w:pPr>
        <w:spacing w:line="360" w:lineRule="auto"/>
        <w:jc w:val="center"/>
        <w:rPr>
          <w:bCs/>
        </w:rPr>
      </w:pPr>
      <w:r w:rsidRPr="00875337">
        <w:rPr>
          <w:bCs/>
        </w:rPr>
        <w:lastRenderedPageBreak/>
        <w:t>ANEXO I – QUADRO DE VAGAS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668"/>
        <w:gridCol w:w="1984"/>
        <w:gridCol w:w="2693"/>
        <w:gridCol w:w="2694"/>
        <w:gridCol w:w="850"/>
      </w:tblGrid>
      <w:tr w:rsidR="00875337" w:rsidRPr="00875337" w:rsidTr="00084DE4">
        <w:tc>
          <w:tcPr>
            <w:tcW w:w="1668" w:type="dxa"/>
            <w:tcBorders>
              <w:bottom w:val="single" w:sz="18" w:space="0" w:color="auto"/>
            </w:tcBorders>
            <w:shd w:val="clear" w:color="auto" w:fill="FFFFFF"/>
          </w:tcPr>
          <w:p w:rsidR="00875337" w:rsidRPr="00875337" w:rsidRDefault="00875337" w:rsidP="00875337">
            <w:pPr>
              <w:jc w:val="both"/>
              <w:rPr>
                <w:rFonts w:ascii="Arial" w:hAnsi="Arial" w:cs="Arial"/>
                <w:b/>
                <w:bCs/>
                <w:sz w:val="16"/>
                <w:szCs w:val="16"/>
              </w:rPr>
            </w:pPr>
            <w:r w:rsidRPr="00875337">
              <w:rPr>
                <w:rFonts w:ascii="Arial" w:hAnsi="Arial" w:cs="Arial"/>
                <w:b/>
                <w:bCs/>
                <w:sz w:val="16"/>
                <w:szCs w:val="16"/>
              </w:rPr>
              <w:t>CRES</w:t>
            </w:r>
          </w:p>
        </w:tc>
        <w:tc>
          <w:tcPr>
            <w:tcW w:w="1984" w:type="dxa"/>
            <w:tcBorders>
              <w:bottom w:val="single" w:sz="18" w:space="0" w:color="auto"/>
            </w:tcBorders>
            <w:shd w:val="clear" w:color="auto" w:fill="FFFFFF"/>
          </w:tcPr>
          <w:p w:rsidR="00875337" w:rsidRPr="00875337" w:rsidRDefault="00875337" w:rsidP="00875337">
            <w:pPr>
              <w:jc w:val="both"/>
              <w:rPr>
                <w:rFonts w:ascii="Arial" w:hAnsi="Arial" w:cs="Arial"/>
                <w:b/>
                <w:bCs/>
                <w:sz w:val="16"/>
                <w:szCs w:val="16"/>
              </w:rPr>
            </w:pPr>
            <w:r w:rsidRPr="00875337">
              <w:rPr>
                <w:rFonts w:ascii="Arial" w:hAnsi="Arial" w:cs="Arial"/>
                <w:b/>
                <w:bCs/>
                <w:sz w:val="16"/>
                <w:szCs w:val="16"/>
              </w:rPr>
              <w:t>MUNICIPIO</w:t>
            </w:r>
          </w:p>
        </w:tc>
        <w:tc>
          <w:tcPr>
            <w:tcW w:w="2693" w:type="dxa"/>
            <w:tcBorders>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
                <w:bCs/>
                <w:sz w:val="16"/>
                <w:szCs w:val="16"/>
              </w:rPr>
            </w:pPr>
            <w:r w:rsidRPr="00875337">
              <w:rPr>
                <w:rFonts w:ascii="Arial" w:hAnsi="Arial" w:cs="Arial"/>
                <w:b/>
                <w:bCs/>
                <w:sz w:val="16"/>
                <w:szCs w:val="16"/>
              </w:rPr>
              <w:t>ESCOLA</w:t>
            </w:r>
          </w:p>
        </w:tc>
        <w:tc>
          <w:tcPr>
            <w:tcW w:w="2694" w:type="dxa"/>
            <w:tcBorders>
              <w:left w:val="single" w:sz="4" w:space="0" w:color="auto"/>
              <w:bottom w:val="single" w:sz="18" w:space="0" w:color="auto"/>
            </w:tcBorders>
            <w:shd w:val="clear" w:color="auto" w:fill="FFFFFF"/>
          </w:tcPr>
          <w:p w:rsidR="00875337" w:rsidRPr="00875337" w:rsidRDefault="00875337" w:rsidP="00875337">
            <w:pPr>
              <w:jc w:val="both"/>
              <w:rPr>
                <w:rFonts w:ascii="Arial" w:hAnsi="Arial" w:cs="Arial"/>
                <w:b/>
                <w:bCs/>
                <w:sz w:val="16"/>
                <w:szCs w:val="16"/>
              </w:rPr>
            </w:pPr>
            <w:r w:rsidRPr="00875337">
              <w:rPr>
                <w:rFonts w:ascii="Arial" w:hAnsi="Arial" w:cs="Arial"/>
                <w:b/>
                <w:bCs/>
                <w:sz w:val="16"/>
                <w:szCs w:val="16"/>
              </w:rPr>
              <w:t>UNIDADES PRISIONAIS A SEREM ATENDIDAS</w:t>
            </w:r>
          </w:p>
        </w:tc>
        <w:tc>
          <w:tcPr>
            <w:tcW w:w="850" w:type="dxa"/>
            <w:tcBorders>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
                <w:bCs/>
                <w:sz w:val="16"/>
                <w:szCs w:val="16"/>
              </w:rPr>
            </w:pPr>
            <w:r w:rsidRPr="00875337">
              <w:rPr>
                <w:rFonts w:ascii="Arial" w:hAnsi="Arial" w:cs="Arial"/>
                <w:b/>
                <w:bCs/>
                <w:sz w:val="16"/>
                <w:szCs w:val="16"/>
              </w:rPr>
              <w:t>VAGAS</w:t>
            </w:r>
          </w:p>
        </w:tc>
      </w:tr>
      <w:tr w:rsidR="00875337" w:rsidRPr="00875337" w:rsidTr="00084DE4">
        <w:trPr>
          <w:trHeight w:val="262"/>
        </w:trPr>
        <w:tc>
          <w:tcPr>
            <w:tcW w:w="1668"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PORTO VELHO</w:t>
            </w:r>
          </w:p>
        </w:tc>
        <w:tc>
          <w:tcPr>
            <w:tcW w:w="1984"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Porto Velho</w:t>
            </w:r>
          </w:p>
        </w:tc>
        <w:tc>
          <w:tcPr>
            <w:tcW w:w="2693" w:type="dxa"/>
            <w:vMerge w:val="restart"/>
            <w:tcBorders>
              <w:top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EEEF Madeira Mamoré </w:t>
            </w:r>
          </w:p>
        </w:tc>
        <w:tc>
          <w:tcPr>
            <w:tcW w:w="2694" w:type="dxa"/>
            <w:tcBorders>
              <w:top w:val="single" w:sz="18" w:space="0" w:color="auto"/>
              <w:left w:val="single" w:sz="4" w:space="0" w:color="auto"/>
              <w:bottom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Casa de Detenção Dr. José Mario Alves – Urso Branco</w:t>
            </w:r>
          </w:p>
        </w:tc>
        <w:tc>
          <w:tcPr>
            <w:tcW w:w="850" w:type="dxa"/>
            <w:vMerge w:val="restart"/>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06</w:t>
            </w:r>
          </w:p>
        </w:tc>
      </w:tr>
      <w:tr w:rsidR="00875337" w:rsidRPr="00875337" w:rsidTr="00084DE4">
        <w:trPr>
          <w:trHeight w:val="278"/>
        </w:trPr>
        <w:tc>
          <w:tcPr>
            <w:tcW w:w="1668" w:type="dxa"/>
            <w:vMerge/>
            <w:shd w:val="clear" w:color="auto" w:fill="FFFFFF"/>
          </w:tcPr>
          <w:p w:rsidR="00875337" w:rsidRPr="00875337" w:rsidRDefault="00875337" w:rsidP="00875337">
            <w:pPr>
              <w:jc w:val="both"/>
              <w:rPr>
                <w:rFonts w:ascii="Arial" w:hAnsi="Arial" w:cs="Arial"/>
                <w:bCs/>
                <w:sz w:val="16"/>
                <w:szCs w:val="16"/>
              </w:rPr>
            </w:pPr>
          </w:p>
        </w:tc>
        <w:tc>
          <w:tcPr>
            <w:tcW w:w="1984" w:type="dxa"/>
            <w:vMerge/>
            <w:shd w:val="clear" w:color="auto" w:fill="FFFFFF"/>
          </w:tcPr>
          <w:p w:rsidR="00875337" w:rsidRPr="00875337" w:rsidRDefault="00875337" w:rsidP="00875337">
            <w:pPr>
              <w:jc w:val="both"/>
              <w:rPr>
                <w:rFonts w:ascii="Arial" w:hAnsi="Arial" w:cs="Arial"/>
                <w:bCs/>
                <w:sz w:val="16"/>
                <w:szCs w:val="16"/>
              </w:rPr>
            </w:pPr>
          </w:p>
        </w:tc>
        <w:tc>
          <w:tcPr>
            <w:tcW w:w="2693" w:type="dxa"/>
            <w:vMerge/>
            <w:tcBorders>
              <w:right w:val="single" w:sz="4" w:space="0" w:color="auto"/>
            </w:tcBorders>
            <w:shd w:val="clear" w:color="auto" w:fill="FFFFFF"/>
          </w:tcPr>
          <w:p w:rsidR="00875337" w:rsidRPr="00875337" w:rsidRDefault="00875337" w:rsidP="00875337">
            <w:pPr>
              <w:jc w:val="both"/>
              <w:rPr>
                <w:rFonts w:ascii="Arial" w:hAnsi="Arial" w:cs="Arial"/>
                <w:bCs/>
                <w:sz w:val="16"/>
                <w:szCs w:val="16"/>
              </w:rPr>
            </w:pPr>
          </w:p>
        </w:tc>
        <w:tc>
          <w:tcPr>
            <w:tcW w:w="2694" w:type="dxa"/>
            <w:tcBorders>
              <w:top w:val="single" w:sz="4" w:space="0" w:color="auto"/>
              <w:left w:val="single" w:sz="4" w:space="0" w:color="auto"/>
              <w:bottom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Penitenciaria Estadual </w:t>
            </w:r>
            <w:proofErr w:type="spellStart"/>
            <w:r w:rsidRPr="00875337">
              <w:rPr>
                <w:rFonts w:ascii="Arial" w:hAnsi="Arial" w:cs="Arial"/>
                <w:bCs/>
                <w:sz w:val="16"/>
                <w:szCs w:val="16"/>
              </w:rPr>
              <w:t>Edvan</w:t>
            </w:r>
            <w:proofErr w:type="spellEnd"/>
            <w:r w:rsidRPr="00875337">
              <w:rPr>
                <w:rFonts w:ascii="Arial" w:hAnsi="Arial" w:cs="Arial"/>
                <w:bCs/>
                <w:sz w:val="16"/>
                <w:szCs w:val="16"/>
              </w:rPr>
              <w:t xml:space="preserve"> Mariano Rosendo</w:t>
            </w:r>
          </w:p>
        </w:tc>
        <w:tc>
          <w:tcPr>
            <w:tcW w:w="850" w:type="dxa"/>
            <w:vMerge/>
            <w:tcBorders>
              <w:left w:val="single" w:sz="4" w:space="0" w:color="auto"/>
            </w:tcBorders>
            <w:shd w:val="clear" w:color="auto" w:fill="FFFFFF"/>
          </w:tcPr>
          <w:p w:rsidR="00875337" w:rsidRPr="00875337" w:rsidRDefault="00875337" w:rsidP="00875337">
            <w:pPr>
              <w:jc w:val="center"/>
              <w:rPr>
                <w:rFonts w:ascii="Arial" w:hAnsi="Arial" w:cs="Arial"/>
                <w:bCs/>
                <w:sz w:val="16"/>
                <w:szCs w:val="16"/>
              </w:rPr>
            </w:pPr>
          </w:p>
        </w:tc>
      </w:tr>
      <w:tr w:rsidR="00875337" w:rsidRPr="00875337" w:rsidTr="00084DE4">
        <w:trPr>
          <w:trHeight w:val="274"/>
        </w:trPr>
        <w:tc>
          <w:tcPr>
            <w:tcW w:w="1668" w:type="dxa"/>
            <w:vMerge/>
            <w:shd w:val="clear" w:color="auto" w:fill="FFFFFF"/>
          </w:tcPr>
          <w:p w:rsidR="00875337" w:rsidRPr="00875337" w:rsidRDefault="00875337" w:rsidP="00875337">
            <w:pPr>
              <w:jc w:val="both"/>
              <w:rPr>
                <w:rFonts w:ascii="Arial" w:hAnsi="Arial" w:cs="Arial"/>
                <w:bCs/>
                <w:sz w:val="16"/>
                <w:szCs w:val="16"/>
              </w:rPr>
            </w:pPr>
          </w:p>
        </w:tc>
        <w:tc>
          <w:tcPr>
            <w:tcW w:w="1984" w:type="dxa"/>
            <w:vMerge/>
            <w:shd w:val="clear" w:color="auto" w:fill="FFFFFF"/>
          </w:tcPr>
          <w:p w:rsidR="00875337" w:rsidRPr="00875337" w:rsidRDefault="00875337" w:rsidP="00875337">
            <w:pPr>
              <w:jc w:val="both"/>
              <w:rPr>
                <w:rFonts w:ascii="Arial" w:hAnsi="Arial" w:cs="Arial"/>
                <w:bCs/>
                <w:sz w:val="16"/>
                <w:szCs w:val="16"/>
              </w:rPr>
            </w:pPr>
          </w:p>
        </w:tc>
        <w:tc>
          <w:tcPr>
            <w:tcW w:w="2693" w:type="dxa"/>
            <w:vMerge/>
            <w:tcBorders>
              <w:right w:val="single" w:sz="4" w:space="0" w:color="auto"/>
            </w:tcBorders>
            <w:shd w:val="clear" w:color="auto" w:fill="FFFFFF"/>
          </w:tcPr>
          <w:p w:rsidR="00875337" w:rsidRPr="00875337" w:rsidRDefault="00875337" w:rsidP="00875337">
            <w:pPr>
              <w:jc w:val="both"/>
              <w:rPr>
                <w:rFonts w:ascii="Arial" w:hAnsi="Arial" w:cs="Arial"/>
                <w:bCs/>
                <w:sz w:val="16"/>
                <w:szCs w:val="16"/>
              </w:rPr>
            </w:pPr>
          </w:p>
        </w:tc>
        <w:tc>
          <w:tcPr>
            <w:tcW w:w="2694" w:type="dxa"/>
            <w:tcBorders>
              <w:top w:val="single" w:sz="4" w:space="0" w:color="auto"/>
              <w:left w:val="single" w:sz="4" w:space="0" w:color="auto"/>
              <w:bottom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Penitenciaria Estadual </w:t>
            </w:r>
            <w:proofErr w:type="spellStart"/>
            <w:r w:rsidRPr="00875337">
              <w:rPr>
                <w:rFonts w:ascii="Arial" w:hAnsi="Arial" w:cs="Arial"/>
                <w:bCs/>
                <w:sz w:val="16"/>
                <w:szCs w:val="16"/>
              </w:rPr>
              <w:t>Enio</w:t>
            </w:r>
            <w:proofErr w:type="spellEnd"/>
            <w:r w:rsidRPr="00875337">
              <w:rPr>
                <w:rFonts w:ascii="Arial" w:hAnsi="Arial" w:cs="Arial"/>
                <w:bCs/>
                <w:sz w:val="16"/>
                <w:szCs w:val="16"/>
              </w:rPr>
              <w:t xml:space="preserve"> dos </w:t>
            </w:r>
            <w:proofErr w:type="gramStart"/>
            <w:r w:rsidRPr="00875337">
              <w:rPr>
                <w:rFonts w:ascii="Arial" w:hAnsi="Arial" w:cs="Arial"/>
                <w:bCs/>
                <w:sz w:val="16"/>
                <w:szCs w:val="16"/>
              </w:rPr>
              <w:t>Santos Pinheiro</w:t>
            </w:r>
            <w:proofErr w:type="gramEnd"/>
          </w:p>
        </w:tc>
        <w:tc>
          <w:tcPr>
            <w:tcW w:w="850" w:type="dxa"/>
            <w:vMerge/>
            <w:tcBorders>
              <w:left w:val="single" w:sz="4" w:space="0" w:color="auto"/>
            </w:tcBorders>
            <w:shd w:val="clear" w:color="auto" w:fill="FFFFFF"/>
          </w:tcPr>
          <w:p w:rsidR="00875337" w:rsidRPr="00875337" w:rsidRDefault="00875337" w:rsidP="00875337">
            <w:pPr>
              <w:jc w:val="center"/>
              <w:rPr>
                <w:rFonts w:ascii="Arial" w:hAnsi="Arial" w:cs="Arial"/>
                <w:bCs/>
                <w:sz w:val="16"/>
                <w:szCs w:val="16"/>
              </w:rPr>
            </w:pPr>
          </w:p>
        </w:tc>
      </w:tr>
      <w:tr w:rsidR="00875337" w:rsidRPr="00875337" w:rsidTr="00084DE4">
        <w:trPr>
          <w:trHeight w:val="277"/>
        </w:trPr>
        <w:tc>
          <w:tcPr>
            <w:tcW w:w="1668" w:type="dxa"/>
            <w:vMerge/>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vMerge/>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2693" w:type="dxa"/>
            <w:vMerge/>
            <w:tcBorders>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p>
        </w:tc>
        <w:tc>
          <w:tcPr>
            <w:tcW w:w="2694" w:type="dxa"/>
            <w:tcBorders>
              <w:top w:val="single" w:sz="4" w:space="0" w:color="auto"/>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Centro de Ressocialização Vale do Guaporé</w:t>
            </w:r>
          </w:p>
        </w:tc>
        <w:tc>
          <w:tcPr>
            <w:tcW w:w="850" w:type="dxa"/>
            <w:vMerge/>
            <w:tcBorders>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p>
        </w:tc>
      </w:tr>
      <w:tr w:rsidR="00875337" w:rsidRPr="00875337" w:rsidTr="00084DE4">
        <w:trPr>
          <w:trHeight w:val="277"/>
        </w:trPr>
        <w:tc>
          <w:tcPr>
            <w:tcW w:w="1668"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GUAJARA MIRIM</w:t>
            </w:r>
          </w:p>
        </w:tc>
        <w:tc>
          <w:tcPr>
            <w:tcW w:w="1984"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Guajará Mirim</w:t>
            </w:r>
          </w:p>
        </w:tc>
        <w:tc>
          <w:tcPr>
            <w:tcW w:w="2693" w:type="dxa"/>
            <w:vMerge w:val="restart"/>
            <w:tcBorders>
              <w:top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Dr. Claudio Fialho</w:t>
            </w:r>
          </w:p>
        </w:tc>
        <w:tc>
          <w:tcPr>
            <w:tcW w:w="2694" w:type="dxa"/>
            <w:tcBorders>
              <w:top w:val="single" w:sz="18" w:space="0" w:color="auto"/>
              <w:left w:val="single" w:sz="4" w:space="0" w:color="auto"/>
              <w:bottom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Casa de Detenção de Guajará Mirim</w:t>
            </w:r>
          </w:p>
        </w:tc>
        <w:tc>
          <w:tcPr>
            <w:tcW w:w="850" w:type="dxa"/>
            <w:vMerge w:val="restart"/>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02</w:t>
            </w:r>
          </w:p>
        </w:tc>
      </w:tr>
      <w:tr w:rsidR="00875337" w:rsidRPr="00875337" w:rsidTr="00084DE4">
        <w:trPr>
          <w:trHeight w:val="263"/>
        </w:trPr>
        <w:tc>
          <w:tcPr>
            <w:tcW w:w="1668" w:type="dxa"/>
            <w:vMerge/>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vMerge/>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2693" w:type="dxa"/>
            <w:vMerge/>
            <w:tcBorders>
              <w:top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p>
        </w:tc>
        <w:tc>
          <w:tcPr>
            <w:tcW w:w="2694" w:type="dxa"/>
            <w:tcBorders>
              <w:top w:val="single" w:sz="4" w:space="0" w:color="auto"/>
              <w:lef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Presídio Feminino de Guajará Mirim</w:t>
            </w:r>
          </w:p>
        </w:tc>
        <w:tc>
          <w:tcPr>
            <w:tcW w:w="850" w:type="dxa"/>
            <w:vMerge/>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p>
        </w:tc>
      </w:tr>
      <w:tr w:rsidR="00875337" w:rsidRPr="00875337" w:rsidTr="00084DE4">
        <w:tc>
          <w:tcPr>
            <w:tcW w:w="1668" w:type="dxa"/>
            <w:vMerge/>
            <w:tcBorders>
              <w:top w:val="single" w:sz="18"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Nova Mamoré</w:t>
            </w:r>
          </w:p>
        </w:tc>
        <w:tc>
          <w:tcPr>
            <w:tcW w:w="2693" w:type="dxa"/>
            <w:tcBorders>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Dr. Claudio Fialho</w:t>
            </w:r>
          </w:p>
        </w:tc>
        <w:tc>
          <w:tcPr>
            <w:tcW w:w="2694" w:type="dxa"/>
            <w:tcBorders>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Penitenciaria de Nova Mamoré</w:t>
            </w:r>
          </w:p>
        </w:tc>
        <w:tc>
          <w:tcPr>
            <w:tcW w:w="850" w:type="dxa"/>
            <w:tcBorders>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03</w:t>
            </w:r>
          </w:p>
        </w:tc>
      </w:tr>
      <w:tr w:rsidR="00875337" w:rsidRPr="00875337" w:rsidTr="00084DE4">
        <w:trPr>
          <w:trHeight w:val="99"/>
        </w:trPr>
        <w:tc>
          <w:tcPr>
            <w:tcW w:w="1668"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ARIQUEMES</w:t>
            </w:r>
          </w:p>
        </w:tc>
        <w:tc>
          <w:tcPr>
            <w:tcW w:w="1984" w:type="dxa"/>
            <w:tcBorders>
              <w:top w:val="single" w:sz="18" w:space="0" w:color="auto"/>
              <w:bottom w:val="single" w:sz="2"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Ariquemes</w:t>
            </w:r>
          </w:p>
        </w:tc>
        <w:tc>
          <w:tcPr>
            <w:tcW w:w="2693" w:type="dxa"/>
            <w:tcBorders>
              <w:top w:val="single" w:sz="18" w:space="0" w:color="auto"/>
              <w:bottom w:val="single" w:sz="2"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CEEJAR</w:t>
            </w:r>
          </w:p>
        </w:tc>
        <w:tc>
          <w:tcPr>
            <w:tcW w:w="2694" w:type="dxa"/>
            <w:tcBorders>
              <w:top w:val="single" w:sz="18" w:space="0" w:color="auto"/>
              <w:left w:val="single" w:sz="4" w:space="0" w:color="auto"/>
              <w:bottom w:val="single" w:sz="2"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Casa de Detenção de Ariquemes</w:t>
            </w:r>
          </w:p>
        </w:tc>
        <w:tc>
          <w:tcPr>
            <w:tcW w:w="850" w:type="dxa"/>
            <w:tcBorders>
              <w:top w:val="single" w:sz="18" w:space="0" w:color="auto"/>
              <w:left w:val="single" w:sz="4" w:space="0" w:color="auto"/>
              <w:bottom w:val="single" w:sz="2"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02</w:t>
            </w:r>
          </w:p>
        </w:tc>
      </w:tr>
      <w:tr w:rsidR="00875337" w:rsidRPr="00875337" w:rsidTr="00084DE4">
        <w:trPr>
          <w:trHeight w:val="99"/>
        </w:trPr>
        <w:tc>
          <w:tcPr>
            <w:tcW w:w="1668" w:type="dxa"/>
            <w:vMerge/>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tcBorders>
              <w:top w:val="single" w:sz="2"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Machadinho d’Oeste</w:t>
            </w:r>
          </w:p>
        </w:tc>
        <w:tc>
          <w:tcPr>
            <w:tcW w:w="2693" w:type="dxa"/>
            <w:tcBorders>
              <w:top w:val="single" w:sz="2" w:space="0" w:color="auto"/>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Paulo Freire</w:t>
            </w:r>
          </w:p>
        </w:tc>
        <w:tc>
          <w:tcPr>
            <w:tcW w:w="2694" w:type="dxa"/>
            <w:tcBorders>
              <w:top w:val="single" w:sz="2" w:space="0" w:color="auto"/>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Pública de Machadinho do Oeste</w:t>
            </w:r>
          </w:p>
        </w:tc>
        <w:tc>
          <w:tcPr>
            <w:tcW w:w="850" w:type="dxa"/>
            <w:tcBorders>
              <w:top w:val="single" w:sz="2" w:space="0" w:color="auto"/>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tcBorders>
              <w:top w:val="single" w:sz="18"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JARU</w:t>
            </w:r>
          </w:p>
        </w:tc>
        <w:tc>
          <w:tcPr>
            <w:tcW w:w="1984" w:type="dxa"/>
            <w:tcBorders>
              <w:top w:val="single" w:sz="18"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Jaru</w:t>
            </w:r>
          </w:p>
        </w:tc>
        <w:tc>
          <w:tcPr>
            <w:tcW w:w="2693" w:type="dxa"/>
            <w:tcBorders>
              <w:top w:val="single" w:sz="18" w:space="0" w:color="auto"/>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de Jaru</w:t>
            </w:r>
          </w:p>
        </w:tc>
        <w:tc>
          <w:tcPr>
            <w:tcW w:w="2694" w:type="dxa"/>
            <w:tcBorders>
              <w:top w:val="single" w:sz="18" w:space="0" w:color="auto"/>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Casa de Detenção de Jaru</w:t>
            </w:r>
          </w:p>
        </w:tc>
        <w:tc>
          <w:tcPr>
            <w:tcW w:w="850" w:type="dxa"/>
            <w:tcBorders>
              <w:top w:val="single" w:sz="18" w:space="0" w:color="auto"/>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02</w:t>
            </w:r>
          </w:p>
        </w:tc>
      </w:tr>
      <w:tr w:rsidR="00875337" w:rsidRPr="00875337" w:rsidTr="00084DE4">
        <w:tc>
          <w:tcPr>
            <w:tcW w:w="1668" w:type="dxa"/>
            <w:tcBorders>
              <w:top w:val="single" w:sz="18"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OURO PRETO</w:t>
            </w:r>
          </w:p>
        </w:tc>
        <w:tc>
          <w:tcPr>
            <w:tcW w:w="1984" w:type="dxa"/>
            <w:tcBorders>
              <w:top w:val="single" w:sz="18"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Ouro Preto</w:t>
            </w:r>
          </w:p>
        </w:tc>
        <w:tc>
          <w:tcPr>
            <w:tcW w:w="2693" w:type="dxa"/>
            <w:tcBorders>
              <w:top w:val="single" w:sz="18" w:space="0" w:color="auto"/>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CEEJA Prof. </w:t>
            </w:r>
            <w:proofErr w:type="spellStart"/>
            <w:r w:rsidRPr="00875337">
              <w:rPr>
                <w:rFonts w:ascii="Arial" w:hAnsi="Arial" w:cs="Arial"/>
                <w:bCs/>
                <w:sz w:val="16"/>
                <w:szCs w:val="16"/>
              </w:rPr>
              <w:t>Antonio</w:t>
            </w:r>
            <w:proofErr w:type="spellEnd"/>
            <w:r w:rsidRPr="00875337">
              <w:rPr>
                <w:rFonts w:ascii="Arial" w:hAnsi="Arial" w:cs="Arial"/>
                <w:bCs/>
                <w:sz w:val="16"/>
                <w:szCs w:val="16"/>
              </w:rPr>
              <w:t xml:space="preserve"> de Almeida</w:t>
            </w:r>
          </w:p>
        </w:tc>
        <w:tc>
          <w:tcPr>
            <w:tcW w:w="2694" w:type="dxa"/>
            <w:tcBorders>
              <w:top w:val="single" w:sz="18" w:space="0" w:color="auto"/>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Casa de Detenção de ouro Preto</w:t>
            </w:r>
          </w:p>
        </w:tc>
        <w:tc>
          <w:tcPr>
            <w:tcW w:w="850" w:type="dxa"/>
            <w:tcBorders>
              <w:top w:val="single" w:sz="18" w:space="0" w:color="auto"/>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02</w:t>
            </w:r>
          </w:p>
        </w:tc>
      </w:tr>
      <w:tr w:rsidR="00875337" w:rsidRPr="00875337" w:rsidTr="00084DE4">
        <w:trPr>
          <w:trHeight w:val="363"/>
        </w:trPr>
        <w:tc>
          <w:tcPr>
            <w:tcW w:w="1668"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JI-PARANA</w:t>
            </w:r>
          </w:p>
        </w:tc>
        <w:tc>
          <w:tcPr>
            <w:tcW w:w="1984"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Ji- Paraná</w:t>
            </w:r>
          </w:p>
        </w:tc>
        <w:tc>
          <w:tcPr>
            <w:tcW w:w="2693" w:type="dxa"/>
            <w:vMerge w:val="restart"/>
            <w:tcBorders>
              <w:top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CEEJA Tereza de </w:t>
            </w:r>
            <w:proofErr w:type="spellStart"/>
            <w:r w:rsidRPr="00875337">
              <w:rPr>
                <w:rFonts w:ascii="Arial" w:hAnsi="Arial" w:cs="Arial"/>
                <w:bCs/>
                <w:sz w:val="16"/>
                <w:szCs w:val="16"/>
              </w:rPr>
              <w:t>Mtsuko</w:t>
            </w:r>
            <w:proofErr w:type="spellEnd"/>
            <w:r w:rsidRPr="00875337">
              <w:rPr>
                <w:rFonts w:ascii="Arial" w:hAnsi="Arial" w:cs="Arial"/>
                <w:bCs/>
                <w:sz w:val="16"/>
                <w:szCs w:val="16"/>
              </w:rPr>
              <w:t xml:space="preserve"> </w:t>
            </w:r>
            <w:proofErr w:type="spellStart"/>
            <w:r w:rsidRPr="00875337">
              <w:rPr>
                <w:rFonts w:ascii="Arial" w:hAnsi="Arial" w:cs="Arial"/>
                <w:bCs/>
                <w:sz w:val="16"/>
                <w:szCs w:val="16"/>
              </w:rPr>
              <w:t>Tustumi</w:t>
            </w:r>
            <w:proofErr w:type="spellEnd"/>
          </w:p>
        </w:tc>
        <w:tc>
          <w:tcPr>
            <w:tcW w:w="2694" w:type="dxa"/>
            <w:tcBorders>
              <w:top w:val="single" w:sz="18" w:space="0" w:color="auto"/>
              <w:left w:val="single" w:sz="4" w:space="0" w:color="auto"/>
              <w:bottom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Penitenciaria Regional </w:t>
            </w:r>
            <w:proofErr w:type="spellStart"/>
            <w:r w:rsidRPr="00875337">
              <w:rPr>
                <w:rFonts w:ascii="Arial" w:hAnsi="Arial" w:cs="Arial"/>
                <w:bCs/>
                <w:sz w:val="16"/>
                <w:szCs w:val="16"/>
              </w:rPr>
              <w:t>Dr.Agenor</w:t>
            </w:r>
            <w:proofErr w:type="spellEnd"/>
            <w:r w:rsidRPr="00875337">
              <w:rPr>
                <w:rFonts w:ascii="Arial" w:hAnsi="Arial" w:cs="Arial"/>
                <w:bCs/>
                <w:sz w:val="16"/>
                <w:szCs w:val="16"/>
              </w:rPr>
              <w:t xml:space="preserve"> Martins de Carvalho</w:t>
            </w:r>
          </w:p>
        </w:tc>
        <w:tc>
          <w:tcPr>
            <w:tcW w:w="850" w:type="dxa"/>
            <w:vMerge w:val="restart"/>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03</w:t>
            </w:r>
          </w:p>
        </w:tc>
      </w:tr>
      <w:tr w:rsidR="00875337" w:rsidRPr="00875337" w:rsidTr="00084DE4">
        <w:trPr>
          <w:trHeight w:val="194"/>
        </w:trPr>
        <w:tc>
          <w:tcPr>
            <w:tcW w:w="1668" w:type="dxa"/>
            <w:vMerge/>
            <w:shd w:val="clear" w:color="auto" w:fill="FFFFFF"/>
          </w:tcPr>
          <w:p w:rsidR="00875337" w:rsidRPr="00875337" w:rsidRDefault="00875337" w:rsidP="00875337">
            <w:pPr>
              <w:jc w:val="both"/>
              <w:rPr>
                <w:rFonts w:ascii="Arial" w:hAnsi="Arial" w:cs="Arial"/>
                <w:bCs/>
                <w:sz w:val="16"/>
                <w:szCs w:val="16"/>
              </w:rPr>
            </w:pPr>
          </w:p>
        </w:tc>
        <w:tc>
          <w:tcPr>
            <w:tcW w:w="1984" w:type="dxa"/>
            <w:vMerge/>
            <w:shd w:val="clear" w:color="auto" w:fill="FFFFFF"/>
          </w:tcPr>
          <w:p w:rsidR="00875337" w:rsidRPr="00875337" w:rsidRDefault="00875337" w:rsidP="00875337">
            <w:pPr>
              <w:jc w:val="both"/>
              <w:rPr>
                <w:rFonts w:ascii="Arial" w:hAnsi="Arial" w:cs="Arial"/>
                <w:bCs/>
                <w:sz w:val="16"/>
                <w:szCs w:val="16"/>
              </w:rPr>
            </w:pPr>
          </w:p>
        </w:tc>
        <w:tc>
          <w:tcPr>
            <w:tcW w:w="2693" w:type="dxa"/>
            <w:vMerge/>
            <w:tcBorders>
              <w:right w:val="single" w:sz="4" w:space="0" w:color="auto"/>
            </w:tcBorders>
            <w:shd w:val="clear" w:color="auto" w:fill="FFFFFF"/>
          </w:tcPr>
          <w:p w:rsidR="00875337" w:rsidRPr="00875337" w:rsidRDefault="00875337" w:rsidP="00875337">
            <w:pPr>
              <w:jc w:val="both"/>
              <w:rPr>
                <w:rFonts w:ascii="Arial" w:hAnsi="Arial" w:cs="Arial"/>
                <w:bCs/>
                <w:sz w:val="16"/>
                <w:szCs w:val="16"/>
              </w:rPr>
            </w:pPr>
          </w:p>
        </w:tc>
        <w:tc>
          <w:tcPr>
            <w:tcW w:w="2694" w:type="dxa"/>
            <w:tcBorders>
              <w:top w:val="single" w:sz="4" w:space="0" w:color="auto"/>
              <w:lef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Unidade Prisional </w:t>
            </w:r>
            <w:proofErr w:type="spellStart"/>
            <w:r w:rsidRPr="00875337">
              <w:rPr>
                <w:rFonts w:ascii="Arial" w:hAnsi="Arial" w:cs="Arial"/>
                <w:bCs/>
                <w:sz w:val="16"/>
                <w:szCs w:val="16"/>
              </w:rPr>
              <w:t>Semi</w:t>
            </w:r>
            <w:proofErr w:type="spellEnd"/>
            <w:r w:rsidRPr="00875337">
              <w:rPr>
                <w:rFonts w:ascii="Arial" w:hAnsi="Arial" w:cs="Arial"/>
                <w:bCs/>
                <w:sz w:val="16"/>
                <w:szCs w:val="16"/>
              </w:rPr>
              <w:t xml:space="preserve"> Aberto</w:t>
            </w:r>
          </w:p>
        </w:tc>
        <w:tc>
          <w:tcPr>
            <w:tcW w:w="850" w:type="dxa"/>
            <w:vMerge/>
            <w:tcBorders>
              <w:left w:val="single" w:sz="4" w:space="0" w:color="auto"/>
            </w:tcBorders>
            <w:shd w:val="clear" w:color="auto" w:fill="FFFFFF"/>
          </w:tcPr>
          <w:p w:rsidR="00875337" w:rsidRPr="00875337" w:rsidRDefault="00875337" w:rsidP="00875337">
            <w:pPr>
              <w:jc w:val="center"/>
              <w:rPr>
                <w:rFonts w:ascii="Arial" w:hAnsi="Arial" w:cs="Arial"/>
                <w:bCs/>
                <w:sz w:val="16"/>
                <w:szCs w:val="16"/>
              </w:rPr>
            </w:pPr>
          </w:p>
        </w:tc>
      </w:tr>
      <w:tr w:rsidR="00875337" w:rsidRPr="00875337" w:rsidTr="00084DE4">
        <w:tc>
          <w:tcPr>
            <w:tcW w:w="1668" w:type="dxa"/>
            <w:vMerge/>
            <w:shd w:val="clear" w:color="auto" w:fill="FFFFFF"/>
          </w:tcPr>
          <w:p w:rsidR="00875337" w:rsidRPr="00875337" w:rsidRDefault="00875337" w:rsidP="00875337">
            <w:pPr>
              <w:jc w:val="both"/>
              <w:rPr>
                <w:rFonts w:ascii="Arial" w:hAnsi="Arial" w:cs="Arial"/>
                <w:bCs/>
                <w:sz w:val="16"/>
                <w:szCs w:val="16"/>
              </w:rPr>
            </w:pPr>
          </w:p>
        </w:tc>
        <w:tc>
          <w:tcPr>
            <w:tcW w:w="1984" w:type="dxa"/>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Presidente Médici</w:t>
            </w:r>
          </w:p>
        </w:tc>
        <w:tc>
          <w:tcPr>
            <w:tcW w:w="2693" w:type="dxa"/>
            <w:tcBorders>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Marechal Rondon</w:t>
            </w:r>
          </w:p>
        </w:tc>
        <w:tc>
          <w:tcPr>
            <w:tcW w:w="2694" w:type="dxa"/>
            <w:tcBorders>
              <w:lef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Pública de Presidente Médici</w:t>
            </w:r>
          </w:p>
        </w:tc>
        <w:tc>
          <w:tcPr>
            <w:tcW w:w="850" w:type="dxa"/>
            <w:tcBorders>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vMerge/>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Alvorada do Oeste</w:t>
            </w:r>
          </w:p>
        </w:tc>
        <w:tc>
          <w:tcPr>
            <w:tcW w:w="2693" w:type="dxa"/>
            <w:tcBorders>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Euclides da Cunha</w:t>
            </w:r>
          </w:p>
        </w:tc>
        <w:tc>
          <w:tcPr>
            <w:tcW w:w="2694" w:type="dxa"/>
            <w:tcBorders>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Publica de Alvorada do Oeste</w:t>
            </w:r>
          </w:p>
        </w:tc>
        <w:tc>
          <w:tcPr>
            <w:tcW w:w="850" w:type="dxa"/>
            <w:tcBorders>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SÃO FRANCISCO</w:t>
            </w:r>
          </w:p>
        </w:tc>
        <w:tc>
          <w:tcPr>
            <w:tcW w:w="1984" w:type="dxa"/>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São Miguel do Guaporé</w:t>
            </w:r>
          </w:p>
        </w:tc>
        <w:tc>
          <w:tcPr>
            <w:tcW w:w="2693" w:type="dxa"/>
            <w:tcBorders>
              <w:top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CEEJA </w:t>
            </w:r>
            <w:proofErr w:type="spellStart"/>
            <w:r w:rsidRPr="00875337">
              <w:rPr>
                <w:rFonts w:ascii="Arial" w:hAnsi="Arial" w:cs="Arial"/>
                <w:bCs/>
                <w:sz w:val="16"/>
                <w:szCs w:val="16"/>
              </w:rPr>
              <w:t>Getulio</w:t>
            </w:r>
            <w:proofErr w:type="spellEnd"/>
            <w:r w:rsidRPr="00875337">
              <w:rPr>
                <w:rFonts w:ascii="Arial" w:hAnsi="Arial" w:cs="Arial"/>
                <w:bCs/>
                <w:sz w:val="16"/>
                <w:szCs w:val="16"/>
              </w:rPr>
              <w:t xml:space="preserve"> Vargas</w:t>
            </w:r>
          </w:p>
        </w:tc>
        <w:tc>
          <w:tcPr>
            <w:tcW w:w="2694" w:type="dxa"/>
            <w:tcBorders>
              <w:top w:val="single" w:sz="18" w:space="0" w:color="auto"/>
              <w:lef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Publica de São Miguel do Guaporé</w:t>
            </w:r>
          </w:p>
        </w:tc>
        <w:tc>
          <w:tcPr>
            <w:tcW w:w="850" w:type="dxa"/>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vMerge/>
            <w:tcBorders>
              <w:top w:val="single" w:sz="18"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Costa Marques</w:t>
            </w:r>
          </w:p>
        </w:tc>
        <w:tc>
          <w:tcPr>
            <w:tcW w:w="2693" w:type="dxa"/>
            <w:tcBorders>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CEEJA José Alves de </w:t>
            </w:r>
            <w:proofErr w:type="spellStart"/>
            <w:r w:rsidRPr="00875337">
              <w:rPr>
                <w:rFonts w:ascii="Arial" w:hAnsi="Arial" w:cs="Arial"/>
                <w:bCs/>
                <w:sz w:val="16"/>
                <w:szCs w:val="16"/>
              </w:rPr>
              <w:t>Ameida</w:t>
            </w:r>
            <w:proofErr w:type="spellEnd"/>
          </w:p>
        </w:tc>
        <w:tc>
          <w:tcPr>
            <w:tcW w:w="2694" w:type="dxa"/>
            <w:tcBorders>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Publica de Costa Marques</w:t>
            </w:r>
          </w:p>
        </w:tc>
        <w:tc>
          <w:tcPr>
            <w:tcW w:w="850" w:type="dxa"/>
            <w:tcBorders>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CACOAL</w:t>
            </w:r>
          </w:p>
        </w:tc>
        <w:tc>
          <w:tcPr>
            <w:tcW w:w="1984" w:type="dxa"/>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Cacoal</w:t>
            </w:r>
          </w:p>
        </w:tc>
        <w:tc>
          <w:tcPr>
            <w:tcW w:w="2693" w:type="dxa"/>
            <w:tcBorders>
              <w:top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CEEJA </w:t>
            </w:r>
            <w:proofErr w:type="spellStart"/>
            <w:r w:rsidRPr="00875337">
              <w:rPr>
                <w:rFonts w:ascii="Arial" w:hAnsi="Arial" w:cs="Arial"/>
                <w:bCs/>
                <w:sz w:val="16"/>
                <w:szCs w:val="16"/>
              </w:rPr>
              <w:t>Aida</w:t>
            </w:r>
            <w:proofErr w:type="spellEnd"/>
            <w:r w:rsidRPr="00875337">
              <w:rPr>
                <w:rFonts w:ascii="Arial" w:hAnsi="Arial" w:cs="Arial"/>
                <w:bCs/>
                <w:sz w:val="16"/>
                <w:szCs w:val="16"/>
              </w:rPr>
              <w:t xml:space="preserve"> </w:t>
            </w:r>
            <w:proofErr w:type="spellStart"/>
            <w:r w:rsidRPr="00875337">
              <w:rPr>
                <w:rFonts w:ascii="Arial" w:hAnsi="Arial" w:cs="Arial"/>
                <w:bCs/>
                <w:sz w:val="16"/>
                <w:szCs w:val="16"/>
              </w:rPr>
              <w:t>Fibiger</w:t>
            </w:r>
            <w:proofErr w:type="spellEnd"/>
            <w:r w:rsidRPr="00875337">
              <w:rPr>
                <w:rFonts w:ascii="Arial" w:hAnsi="Arial" w:cs="Arial"/>
                <w:bCs/>
                <w:sz w:val="16"/>
                <w:szCs w:val="16"/>
              </w:rPr>
              <w:t xml:space="preserve"> de Oliveira </w:t>
            </w:r>
          </w:p>
        </w:tc>
        <w:tc>
          <w:tcPr>
            <w:tcW w:w="2694" w:type="dxa"/>
            <w:tcBorders>
              <w:top w:val="single" w:sz="18" w:space="0" w:color="auto"/>
              <w:lef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Casa de Detenção de Cacoal</w:t>
            </w:r>
          </w:p>
        </w:tc>
        <w:tc>
          <w:tcPr>
            <w:tcW w:w="850" w:type="dxa"/>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02</w:t>
            </w:r>
          </w:p>
        </w:tc>
      </w:tr>
      <w:tr w:rsidR="00875337" w:rsidRPr="00875337" w:rsidTr="00084DE4">
        <w:tc>
          <w:tcPr>
            <w:tcW w:w="1668" w:type="dxa"/>
            <w:vMerge/>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Espigão d’Oeste</w:t>
            </w:r>
          </w:p>
        </w:tc>
        <w:tc>
          <w:tcPr>
            <w:tcW w:w="2693" w:type="dxa"/>
            <w:tcBorders>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Donizete Romualdo Silva</w:t>
            </w:r>
          </w:p>
        </w:tc>
        <w:tc>
          <w:tcPr>
            <w:tcW w:w="2694" w:type="dxa"/>
            <w:tcBorders>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Pública de Espigão do Oeste</w:t>
            </w:r>
          </w:p>
        </w:tc>
        <w:tc>
          <w:tcPr>
            <w:tcW w:w="850" w:type="dxa"/>
            <w:tcBorders>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PIMENTA BUENO</w:t>
            </w:r>
          </w:p>
        </w:tc>
        <w:tc>
          <w:tcPr>
            <w:tcW w:w="1984" w:type="dxa"/>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Pimenta Bueno</w:t>
            </w:r>
          </w:p>
        </w:tc>
        <w:tc>
          <w:tcPr>
            <w:tcW w:w="2693" w:type="dxa"/>
            <w:tcBorders>
              <w:top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CEEJA </w:t>
            </w:r>
            <w:proofErr w:type="spellStart"/>
            <w:r w:rsidRPr="00875337">
              <w:rPr>
                <w:rFonts w:ascii="Arial" w:hAnsi="Arial" w:cs="Arial"/>
                <w:bCs/>
                <w:sz w:val="16"/>
                <w:szCs w:val="16"/>
              </w:rPr>
              <w:t>Gliceria</w:t>
            </w:r>
            <w:proofErr w:type="spellEnd"/>
            <w:r w:rsidRPr="00875337">
              <w:rPr>
                <w:rFonts w:ascii="Arial" w:hAnsi="Arial" w:cs="Arial"/>
                <w:bCs/>
                <w:sz w:val="16"/>
                <w:szCs w:val="16"/>
              </w:rPr>
              <w:t xml:space="preserve"> Maria de O. </w:t>
            </w:r>
            <w:proofErr w:type="spellStart"/>
            <w:r w:rsidRPr="00875337">
              <w:rPr>
                <w:rFonts w:ascii="Arial" w:hAnsi="Arial" w:cs="Arial"/>
                <w:bCs/>
                <w:sz w:val="16"/>
                <w:szCs w:val="16"/>
              </w:rPr>
              <w:t>Criveli</w:t>
            </w:r>
            <w:proofErr w:type="spellEnd"/>
          </w:p>
        </w:tc>
        <w:tc>
          <w:tcPr>
            <w:tcW w:w="2694" w:type="dxa"/>
            <w:tcBorders>
              <w:top w:val="single" w:sz="18" w:space="0" w:color="auto"/>
              <w:lef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Casa de Detenção de Pimenta Bueno</w:t>
            </w:r>
          </w:p>
        </w:tc>
        <w:tc>
          <w:tcPr>
            <w:tcW w:w="850" w:type="dxa"/>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vMerge/>
            <w:shd w:val="clear" w:color="auto" w:fill="FFFFFF"/>
          </w:tcPr>
          <w:p w:rsidR="00875337" w:rsidRPr="00875337" w:rsidRDefault="00875337" w:rsidP="00875337">
            <w:pPr>
              <w:jc w:val="both"/>
              <w:rPr>
                <w:rFonts w:ascii="Arial" w:hAnsi="Arial" w:cs="Arial"/>
                <w:bCs/>
                <w:sz w:val="16"/>
                <w:szCs w:val="16"/>
              </w:rPr>
            </w:pPr>
          </w:p>
        </w:tc>
        <w:tc>
          <w:tcPr>
            <w:tcW w:w="1984" w:type="dxa"/>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Santa Luzia d’Oeste</w:t>
            </w:r>
          </w:p>
        </w:tc>
        <w:tc>
          <w:tcPr>
            <w:tcW w:w="2693" w:type="dxa"/>
            <w:tcBorders>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CEEJA Domingos </w:t>
            </w:r>
            <w:proofErr w:type="spellStart"/>
            <w:r w:rsidRPr="00875337">
              <w:rPr>
                <w:rFonts w:ascii="Arial" w:hAnsi="Arial" w:cs="Arial"/>
                <w:bCs/>
                <w:sz w:val="16"/>
                <w:szCs w:val="16"/>
              </w:rPr>
              <w:t>Vona</w:t>
            </w:r>
            <w:proofErr w:type="spellEnd"/>
          </w:p>
        </w:tc>
        <w:tc>
          <w:tcPr>
            <w:tcW w:w="2694" w:type="dxa"/>
            <w:tcBorders>
              <w:lef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Publica de Santa Luzia</w:t>
            </w:r>
          </w:p>
        </w:tc>
        <w:tc>
          <w:tcPr>
            <w:tcW w:w="850" w:type="dxa"/>
            <w:tcBorders>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vMerge/>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Alta Floresta</w:t>
            </w:r>
          </w:p>
        </w:tc>
        <w:tc>
          <w:tcPr>
            <w:tcW w:w="2693" w:type="dxa"/>
            <w:tcBorders>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Luiz Vaz de Camões</w:t>
            </w:r>
          </w:p>
        </w:tc>
        <w:tc>
          <w:tcPr>
            <w:tcW w:w="2694" w:type="dxa"/>
            <w:tcBorders>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Publica de Alta Floresta</w:t>
            </w:r>
          </w:p>
        </w:tc>
        <w:tc>
          <w:tcPr>
            <w:tcW w:w="850" w:type="dxa"/>
            <w:tcBorders>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rPr>
          <w:trHeight w:val="363"/>
        </w:trPr>
        <w:tc>
          <w:tcPr>
            <w:tcW w:w="1668"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ROLIM DE MOURA</w:t>
            </w:r>
          </w:p>
        </w:tc>
        <w:tc>
          <w:tcPr>
            <w:tcW w:w="1984"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Rolim de Moura</w:t>
            </w:r>
          </w:p>
        </w:tc>
        <w:tc>
          <w:tcPr>
            <w:tcW w:w="2693" w:type="dxa"/>
            <w:vMerge w:val="restart"/>
            <w:tcBorders>
              <w:top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cel. Jorge Teixeira de Oliveira</w:t>
            </w:r>
          </w:p>
        </w:tc>
        <w:tc>
          <w:tcPr>
            <w:tcW w:w="2694" w:type="dxa"/>
            <w:tcBorders>
              <w:top w:val="single" w:sz="18" w:space="0" w:color="auto"/>
              <w:left w:val="single" w:sz="4" w:space="0" w:color="auto"/>
              <w:bottom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Penitenciaria Regional de Rolim de Moura</w:t>
            </w:r>
          </w:p>
        </w:tc>
        <w:tc>
          <w:tcPr>
            <w:tcW w:w="850" w:type="dxa"/>
            <w:vMerge w:val="restart"/>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03</w:t>
            </w:r>
          </w:p>
        </w:tc>
      </w:tr>
      <w:tr w:rsidR="00875337" w:rsidRPr="00875337" w:rsidTr="00084DE4">
        <w:trPr>
          <w:trHeight w:val="375"/>
        </w:trPr>
        <w:tc>
          <w:tcPr>
            <w:tcW w:w="1668" w:type="dxa"/>
            <w:vMerge/>
            <w:shd w:val="clear" w:color="auto" w:fill="FFFFFF"/>
          </w:tcPr>
          <w:p w:rsidR="00875337" w:rsidRPr="00875337" w:rsidRDefault="00875337" w:rsidP="00875337">
            <w:pPr>
              <w:jc w:val="both"/>
              <w:rPr>
                <w:rFonts w:ascii="Arial" w:hAnsi="Arial" w:cs="Arial"/>
                <w:bCs/>
                <w:sz w:val="16"/>
                <w:szCs w:val="16"/>
              </w:rPr>
            </w:pPr>
          </w:p>
        </w:tc>
        <w:tc>
          <w:tcPr>
            <w:tcW w:w="1984" w:type="dxa"/>
            <w:vMerge/>
            <w:shd w:val="clear" w:color="auto" w:fill="FFFFFF"/>
          </w:tcPr>
          <w:p w:rsidR="00875337" w:rsidRPr="00875337" w:rsidRDefault="00875337" w:rsidP="00875337">
            <w:pPr>
              <w:jc w:val="both"/>
              <w:rPr>
                <w:rFonts w:ascii="Arial" w:hAnsi="Arial" w:cs="Arial"/>
                <w:bCs/>
                <w:sz w:val="16"/>
                <w:szCs w:val="16"/>
              </w:rPr>
            </w:pPr>
          </w:p>
        </w:tc>
        <w:tc>
          <w:tcPr>
            <w:tcW w:w="2693" w:type="dxa"/>
            <w:vMerge/>
            <w:tcBorders>
              <w:right w:val="single" w:sz="4" w:space="0" w:color="auto"/>
            </w:tcBorders>
            <w:shd w:val="clear" w:color="auto" w:fill="FFFFFF"/>
          </w:tcPr>
          <w:p w:rsidR="00875337" w:rsidRPr="00875337" w:rsidRDefault="00875337" w:rsidP="00875337">
            <w:pPr>
              <w:jc w:val="both"/>
              <w:rPr>
                <w:rFonts w:ascii="Arial" w:hAnsi="Arial" w:cs="Arial"/>
                <w:bCs/>
                <w:sz w:val="16"/>
                <w:szCs w:val="16"/>
              </w:rPr>
            </w:pPr>
          </w:p>
        </w:tc>
        <w:tc>
          <w:tcPr>
            <w:tcW w:w="2694" w:type="dxa"/>
            <w:tcBorders>
              <w:top w:val="single" w:sz="4" w:space="0" w:color="auto"/>
              <w:lef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Casa de Detenção de Rolim de Moura</w:t>
            </w:r>
          </w:p>
        </w:tc>
        <w:tc>
          <w:tcPr>
            <w:tcW w:w="850" w:type="dxa"/>
            <w:vMerge/>
            <w:tcBorders>
              <w:left w:val="single" w:sz="4" w:space="0" w:color="auto"/>
            </w:tcBorders>
            <w:shd w:val="clear" w:color="auto" w:fill="FFFFFF"/>
          </w:tcPr>
          <w:p w:rsidR="00875337" w:rsidRPr="00875337" w:rsidRDefault="00875337" w:rsidP="00875337">
            <w:pPr>
              <w:jc w:val="center"/>
              <w:rPr>
                <w:rFonts w:ascii="Arial" w:hAnsi="Arial" w:cs="Arial"/>
                <w:bCs/>
                <w:sz w:val="16"/>
                <w:szCs w:val="16"/>
              </w:rPr>
            </w:pPr>
          </w:p>
        </w:tc>
      </w:tr>
      <w:tr w:rsidR="00875337" w:rsidRPr="00875337" w:rsidTr="00084DE4">
        <w:tc>
          <w:tcPr>
            <w:tcW w:w="1668" w:type="dxa"/>
            <w:vMerge/>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Nova Brasilândia</w:t>
            </w:r>
          </w:p>
        </w:tc>
        <w:tc>
          <w:tcPr>
            <w:tcW w:w="2693" w:type="dxa"/>
            <w:tcBorders>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CEEJA Nova </w:t>
            </w:r>
            <w:proofErr w:type="spellStart"/>
            <w:r w:rsidRPr="00875337">
              <w:rPr>
                <w:rFonts w:ascii="Arial" w:hAnsi="Arial" w:cs="Arial"/>
                <w:bCs/>
                <w:sz w:val="16"/>
                <w:szCs w:val="16"/>
              </w:rPr>
              <w:t>Brasilandia</w:t>
            </w:r>
            <w:proofErr w:type="spellEnd"/>
          </w:p>
        </w:tc>
        <w:tc>
          <w:tcPr>
            <w:tcW w:w="2694" w:type="dxa"/>
            <w:tcBorders>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Cadeia Pública de Nova </w:t>
            </w:r>
            <w:proofErr w:type="spellStart"/>
            <w:r w:rsidRPr="00875337">
              <w:rPr>
                <w:rFonts w:ascii="Arial" w:hAnsi="Arial" w:cs="Arial"/>
                <w:bCs/>
                <w:sz w:val="16"/>
                <w:szCs w:val="16"/>
              </w:rPr>
              <w:t>Brasilandia</w:t>
            </w:r>
            <w:proofErr w:type="spellEnd"/>
          </w:p>
        </w:tc>
        <w:tc>
          <w:tcPr>
            <w:tcW w:w="850" w:type="dxa"/>
            <w:tcBorders>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tcBorders>
              <w:top w:val="single" w:sz="18"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CEREJEIRAS</w:t>
            </w:r>
          </w:p>
        </w:tc>
        <w:tc>
          <w:tcPr>
            <w:tcW w:w="1984" w:type="dxa"/>
            <w:tcBorders>
              <w:top w:val="single" w:sz="18"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Cerejeiras</w:t>
            </w:r>
          </w:p>
        </w:tc>
        <w:tc>
          <w:tcPr>
            <w:tcW w:w="2693" w:type="dxa"/>
            <w:tcBorders>
              <w:top w:val="single" w:sz="18" w:space="0" w:color="auto"/>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 xml:space="preserve">CEEJA Carlos </w:t>
            </w:r>
            <w:proofErr w:type="spellStart"/>
            <w:r w:rsidRPr="00875337">
              <w:rPr>
                <w:rFonts w:ascii="Arial" w:hAnsi="Arial" w:cs="Arial"/>
                <w:bCs/>
                <w:sz w:val="16"/>
                <w:szCs w:val="16"/>
              </w:rPr>
              <w:t>Drumond</w:t>
            </w:r>
            <w:proofErr w:type="spellEnd"/>
            <w:r w:rsidRPr="00875337">
              <w:rPr>
                <w:rFonts w:ascii="Arial" w:hAnsi="Arial" w:cs="Arial"/>
                <w:bCs/>
                <w:sz w:val="16"/>
                <w:szCs w:val="16"/>
              </w:rPr>
              <w:t xml:space="preserve"> de Andrade</w:t>
            </w:r>
          </w:p>
        </w:tc>
        <w:tc>
          <w:tcPr>
            <w:tcW w:w="2694" w:type="dxa"/>
            <w:tcBorders>
              <w:top w:val="single" w:sz="18" w:space="0" w:color="auto"/>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Publica de Cerejeiras</w:t>
            </w:r>
          </w:p>
        </w:tc>
        <w:tc>
          <w:tcPr>
            <w:tcW w:w="850" w:type="dxa"/>
            <w:tcBorders>
              <w:top w:val="single" w:sz="18" w:space="0" w:color="auto"/>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1668" w:type="dxa"/>
            <w:vMerge w:val="restart"/>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VILHENA</w:t>
            </w:r>
          </w:p>
        </w:tc>
        <w:tc>
          <w:tcPr>
            <w:tcW w:w="1984" w:type="dxa"/>
            <w:tcBorders>
              <w:top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Vilhena</w:t>
            </w:r>
          </w:p>
        </w:tc>
        <w:tc>
          <w:tcPr>
            <w:tcW w:w="2693" w:type="dxa"/>
            <w:tcBorders>
              <w:top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de Vilhena</w:t>
            </w:r>
          </w:p>
        </w:tc>
        <w:tc>
          <w:tcPr>
            <w:tcW w:w="2694" w:type="dxa"/>
            <w:tcBorders>
              <w:top w:val="single" w:sz="18" w:space="0" w:color="auto"/>
              <w:lef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Colônia Penal e Presídio Feminino</w:t>
            </w:r>
          </w:p>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Centro de Ressocialização de Cone Sul</w:t>
            </w:r>
          </w:p>
        </w:tc>
        <w:tc>
          <w:tcPr>
            <w:tcW w:w="850" w:type="dxa"/>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03</w:t>
            </w:r>
          </w:p>
        </w:tc>
      </w:tr>
      <w:tr w:rsidR="00875337" w:rsidRPr="00875337" w:rsidTr="00084DE4">
        <w:tc>
          <w:tcPr>
            <w:tcW w:w="1668" w:type="dxa"/>
            <w:vMerge/>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p>
        </w:tc>
        <w:tc>
          <w:tcPr>
            <w:tcW w:w="1984" w:type="dxa"/>
            <w:tcBorders>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Colorado do Oeste</w:t>
            </w:r>
          </w:p>
        </w:tc>
        <w:tc>
          <w:tcPr>
            <w:tcW w:w="2693" w:type="dxa"/>
            <w:tcBorders>
              <w:bottom w:val="single" w:sz="18" w:space="0" w:color="auto"/>
              <w:right w:val="single" w:sz="4"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CEEJA Tancredo Neves</w:t>
            </w:r>
          </w:p>
        </w:tc>
        <w:tc>
          <w:tcPr>
            <w:tcW w:w="2694" w:type="dxa"/>
            <w:tcBorders>
              <w:left w:val="single" w:sz="4" w:space="0" w:color="auto"/>
              <w:bottom w:val="single" w:sz="18" w:space="0" w:color="auto"/>
            </w:tcBorders>
            <w:shd w:val="clear" w:color="auto" w:fill="FFFFFF"/>
          </w:tcPr>
          <w:p w:rsidR="00875337" w:rsidRPr="00875337" w:rsidRDefault="00875337" w:rsidP="00875337">
            <w:pPr>
              <w:jc w:val="both"/>
              <w:rPr>
                <w:rFonts w:ascii="Arial" w:hAnsi="Arial" w:cs="Arial"/>
                <w:bCs/>
                <w:sz w:val="16"/>
                <w:szCs w:val="16"/>
              </w:rPr>
            </w:pPr>
            <w:r w:rsidRPr="00875337">
              <w:rPr>
                <w:rFonts w:ascii="Arial" w:hAnsi="Arial" w:cs="Arial"/>
                <w:bCs/>
                <w:sz w:val="16"/>
                <w:szCs w:val="16"/>
              </w:rPr>
              <w:t>Cadeia Pública de Colorado do Oeste</w:t>
            </w:r>
          </w:p>
        </w:tc>
        <w:tc>
          <w:tcPr>
            <w:tcW w:w="850" w:type="dxa"/>
            <w:tcBorders>
              <w:left w:val="single" w:sz="4" w:space="0" w:color="auto"/>
              <w:bottom w:val="single" w:sz="18"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01</w:t>
            </w:r>
          </w:p>
        </w:tc>
      </w:tr>
      <w:tr w:rsidR="00875337" w:rsidRPr="00875337" w:rsidTr="00084DE4">
        <w:tc>
          <w:tcPr>
            <w:tcW w:w="6345" w:type="dxa"/>
            <w:gridSpan w:val="3"/>
            <w:tcBorders>
              <w:top w:val="single" w:sz="18" w:space="0" w:color="auto"/>
              <w:right w:val="single" w:sz="4" w:space="0" w:color="auto"/>
            </w:tcBorders>
            <w:shd w:val="clear" w:color="auto" w:fill="FFFFFF"/>
          </w:tcPr>
          <w:p w:rsidR="00875337" w:rsidRPr="00875337" w:rsidRDefault="00875337" w:rsidP="00875337">
            <w:pPr>
              <w:rPr>
                <w:rFonts w:ascii="Arial" w:hAnsi="Arial" w:cs="Arial"/>
                <w:bCs/>
                <w:sz w:val="16"/>
                <w:szCs w:val="16"/>
              </w:rPr>
            </w:pPr>
            <w:r w:rsidRPr="00875337">
              <w:rPr>
                <w:rFonts w:ascii="Arial" w:hAnsi="Arial" w:cs="Arial"/>
                <w:bCs/>
                <w:sz w:val="16"/>
                <w:szCs w:val="16"/>
              </w:rPr>
              <w:t>TOTAL</w:t>
            </w:r>
          </w:p>
        </w:tc>
        <w:tc>
          <w:tcPr>
            <w:tcW w:w="2694" w:type="dxa"/>
            <w:tcBorders>
              <w:top w:val="single" w:sz="18" w:space="0" w:color="auto"/>
              <w:left w:val="single" w:sz="4" w:space="0" w:color="auto"/>
            </w:tcBorders>
            <w:shd w:val="clear" w:color="auto" w:fill="FFFFFF"/>
          </w:tcPr>
          <w:p w:rsidR="00875337" w:rsidRPr="00875337" w:rsidRDefault="00875337" w:rsidP="00875337">
            <w:pPr>
              <w:rPr>
                <w:rFonts w:ascii="Arial" w:hAnsi="Arial" w:cs="Arial"/>
                <w:bCs/>
                <w:sz w:val="16"/>
                <w:szCs w:val="16"/>
              </w:rPr>
            </w:pPr>
          </w:p>
        </w:tc>
        <w:tc>
          <w:tcPr>
            <w:tcW w:w="850" w:type="dxa"/>
            <w:tcBorders>
              <w:top w:val="single" w:sz="18" w:space="0" w:color="auto"/>
              <w:left w:val="single" w:sz="4" w:space="0" w:color="auto"/>
            </w:tcBorders>
            <w:shd w:val="clear" w:color="auto" w:fill="FFFFFF"/>
          </w:tcPr>
          <w:p w:rsidR="00875337" w:rsidRPr="00875337" w:rsidRDefault="00875337" w:rsidP="00875337">
            <w:pPr>
              <w:jc w:val="center"/>
              <w:rPr>
                <w:rFonts w:ascii="Arial" w:hAnsi="Arial" w:cs="Arial"/>
                <w:bCs/>
                <w:sz w:val="16"/>
                <w:szCs w:val="16"/>
              </w:rPr>
            </w:pPr>
            <w:r w:rsidRPr="00875337">
              <w:rPr>
                <w:rFonts w:ascii="Arial" w:hAnsi="Arial" w:cs="Arial"/>
                <w:bCs/>
                <w:sz w:val="16"/>
                <w:szCs w:val="16"/>
              </w:rPr>
              <w:t>40</w:t>
            </w:r>
          </w:p>
        </w:tc>
      </w:tr>
    </w:tbl>
    <w:p w:rsidR="00875337" w:rsidRDefault="00875337" w:rsidP="00875337">
      <w:pPr>
        <w:spacing w:line="360" w:lineRule="auto"/>
        <w:jc w:val="center"/>
        <w:rPr>
          <w:bCs/>
        </w:rPr>
      </w:pPr>
    </w:p>
    <w:p w:rsidR="00875337" w:rsidRDefault="00875337" w:rsidP="00875337">
      <w:pPr>
        <w:spacing w:line="360" w:lineRule="auto"/>
        <w:jc w:val="center"/>
        <w:rPr>
          <w:bCs/>
        </w:rPr>
      </w:pPr>
    </w:p>
    <w:p w:rsidR="00875337" w:rsidRDefault="00875337" w:rsidP="00875337">
      <w:pPr>
        <w:spacing w:line="360" w:lineRule="auto"/>
        <w:jc w:val="center"/>
        <w:rPr>
          <w:bCs/>
        </w:rPr>
      </w:pPr>
    </w:p>
    <w:p w:rsidR="00875337" w:rsidRDefault="00875337" w:rsidP="00875337">
      <w:pPr>
        <w:spacing w:line="360" w:lineRule="auto"/>
        <w:jc w:val="center"/>
        <w:rPr>
          <w:bCs/>
        </w:rPr>
      </w:pPr>
    </w:p>
    <w:p w:rsidR="00875337" w:rsidRDefault="00875337" w:rsidP="00875337">
      <w:pPr>
        <w:spacing w:line="360" w:lineRule="auto"/>
        <w:jc w:val="center"/>
        <w:rPr>
          <w:bCs/>
        </w:rPr>
      </w:pPr>
    </w:p>
    <w:p w:rsidR="00875337" w:rsidRDefault="00875337" w:rsidP="00875337">
      <w:pPr>
        <w:spacing w:line="360" w:lineRule="auto"/>
        <w:jc w:val="center"/>
        <w:rPr>
          <w:bCs/>
        </w:rPr>
      </w:pPr>
    </w:p>
    <w:p w:rsidR="00875337" w:rsidRPr="00875337" w:rsidRDefault="00875337" w:rsidP="00875337">
      <w:pPr>
        <w:spacing w:line="360" w:lineRule="auto"/>
        <w:jc w:val="center"/>
        <w:rPr>
          <w:bCs/>
        </w:rPr>
      </w:pPr>
      <w:r w:rsidRPr="00875337">
        <w:rPr>
          <w:bCs/>
        </w:rPr>
        <w:lastRenderedPageBreak/>
        <w:t>ANEXO II</w:t>
      </w:r>
    </w:p>
    <w:p w:rsidR="00875337" w:rsidRPr="00875337" w:rsidRDefault="00875337" w:rsidP="00875337">
      <w:pPr>
        <w:spacing w:line="360" w:lineRule="auto"/>
        <w:jc w:val="center"/>
        <w:rPr>
          <w:bCs/>
        </w:rPr>
      </w:pPr>
      <w:r w:rsidRPr="00875337">
        <w:rPr>
          <w:bCs/>
        </w:rPr>
        <w:t>QUADRO DEMONSTRATIVO DOS VALORES DE VENCIMENTOS BÁSICOS</w:t>
      </w:r>
    </w:p>
    <w:p w:rsidR="00875337" w:rsidRPr="00875337" w:rsidRDefault="00875337" w:rsidP="00875337">
      <w:pPr>
        <w:spacing w:line="360" w:lineRule="auto"/>
        <w:jc w:val="center"/>
        <w:rPr>
          <w:bCs/>
        </w:rPr>
      </w:pPr>
      <w:proofErr w:type="gramStart"/>
      <w:r w:rsidRPr="00875337">
        <w:rPr>
          <w:bCs/>
        </w:rPr>
        <w:t>PROFESSOR - 20 HORAS SEMANAIS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875337" w:rsidRPr="00875337" w:rsidTr="00084DE4">
        <w:tc>
          <w:tcPr>
            <w:tcW w:w="4747" w:type="dxa"/>
            <w:shd w:val="clear" w:color="auto" w:fill="auto"/>
          </w:tcPr>
          <w:p w:rsidR="00875337" w:rsidRPr="00875337" w:rsidRDefault="00875337" w:rsidP="00875337">
            <w:pPr>
              <w:spacing w:line="360" w:lineRule="auto"/>
              <w:jc w:val="center"/>
              <w:rPr>
                <w:bCs/>
              </w:rPr>
            </w:pPr>
            <w:r w:rsidRPr="00875337">
              <w:rPr>
                <w:bCs/>
              </w:rPr>
              <w:t>Cargo</w:t>
            </w:r>
          </w:p>
        </w:tc>
        <w:tc>
          <w:tcPr>
            <w:tcW w:w="4748" w:type="dxa"/>
            <w:shd w:val="clear" w:color="auto" w:fill="auto"/>
          </w:tcPr>
          <w:p w:rsidR="00875337" w:rsidRPr="00875337" w:rsidRDefault="00875337" w:rsidP="00875337">
            <w:pPr>
              <w:spacing w:line="360" w:lineRule="auto"/>
              <w:jc w:val="center"/>
              <w:rPr>
                <w:bCs/>
              </w:rPr>
            </w:pPr>
            <w:r w:rsidRPr="00875337">
              <w:rPr>
                <w:bCs/>
              </w:rPr>
              <w:t>Valor</w:t>
            </w:r>
          </w:p>
        </w:tc>
      </w:tr>
      <w:tr w:rsidR="00875337" w:rsidRPr="00875337" w:rsidTr="00084DE4">
        <w:tc>
          <w:tcPr>
            <w:tcW w:w="4747" w:type="dxa"/>
            <w:shd w:val="clear" w:color="auto" w:fill="auto"/>
          </w:tcPr>
          <w:p w:rsidR="00875337" w:rsidRPr="00875337" w:rsidRDefault="00875337" w:rsidP="00875337">
            <w:pPr>
              <w:spacing w:line="360" w:lineRule="auto"/>
              <w:rPr>
                <w:bCs/>
              </w:rPr>
            </w:pPr>
            <w:r w:rsidRPr="00875337">
              <w:rPr>
                <w:bCs/>
              </w:rPr>
              <w:t>Professor Classe C</w:t>
            </w:r>
          </w:p>
        </w:tc>
        <w:tc>
          <w:tcPr>
            <w:tcW w:w="4748" w:type="dxa"/>
            <w:shd w:val="clear" w:color="auto" w:fill="auto"/>
          </w:tcPr>
          <w:p w:rsidR="00875337" w:rsidRPr="00875337" w:rsidRDefault="00875337" w:rsidP="00875337">
            <w:pPr>
              <w:spacing w:line="360" w:lineRule="auto"/>
              <w:rPr>
                <w:bCs/>
              </w:rPr>
            </w:pPr>
            <w:r w:rsidRPr="00875337">
              <w:rPr>
                <w:bCs/>
              </w:rPr>
              <w:t>R$ 952,39</w:t>
            </w:r>
          </w:p>
        </w:tc>
      </w:tr>
    </w:tbl>
    <w:p w:rsidR="00C364E6" w:rsidRDefault="00C364E6" w:rsidP="00217C87">
      <w:pPr>
        <w:ind w:firstLine="600"/>
        <w:jc w:val="both"/>
      </w:pPr>
    </w:p>
    <w:p w:rsidR="00C02B9B" w:rsidRDefault="00C02B9B" w:rsidP="00217C87">
      <w:pPr>
        <w:ind w:firstLine="600"/>
        <w:jc w:val="both"/>
      </w:pPr>
    </w:p>
    <w:p w:rsidR="00C02B9B" w:rsidRDefault="00C02B9B" w:rsidP="00217C87">
      <w:pPr>
        <w:ind w:firstLine="600"/>
        <w:jc w:val="both"/>
      </w:pPr>
    </w:p>
    <w:p w:rsidR="00C02B9B" w:rsidRDefault="00C02B9B" w:rsidP="00217C87">
      <w:pPr>
        <w:ind w:firstLine="600"/>
        <w:jc w:val="both"/>
      </w:pPr>
    </w:p>
    <w:p w:rsidR="00C02B9B" w:rsidRDefault="00C02B9B" w:rsidP="00217C87">
      <w:pPr>
        <w:ind w:firstLine="600"/>
        <w:jc w:val="both"/>
      </w:pPr>
    </w:p>
    <w:p w:rsidR="00C02B9B" w:rsidRDefault="00C02B9B" w:rsidP="00217C87">
      <w:pPr>
        <w:ind w:firstLine="600"/>
        <w:jc w:val="both"/>
      </w:pPr>
    </w:p>
    <w:p w:rsidR="00C02B9B" w:rsidRDefault="00C02B9B" w:rsidP="00217C87">
      <w:pPr>
        <w:ind w:firstLine="600"/>
        <w:jc w:val="both"/>
      </w:pPr>
    </w:p>
    <w:p w:rsidR="00E20C98" w:rsidRDefault="00E20C98" w:rsidP="00217C87">
      <w:pPr>
        <w:ind w:firstLine="600"/>
        <w:jc w:val="both"/>
      </w:pPr>
    </w:p>
    <w:p w:rsidR="00E20C98" w:rsidRDefault="00E20C98" w:rsidP="00217C87">
      <w:pPr>
        <w:ind w:firstLine="600"/>
        <w:jc w:val="both"/>
      </w:pPr>
    </w:p>
    <w:p w:rsidR="00E20C98" w:rsidRDefault="00E20C98" w:rsidP="00217C87">
      <w:pPr>
        <w:ind w:firstLine="600"/>
        <w:jc w:val="both"/>
      </w:pPr>
    </w:p>
    <w:p w:rsidR="007E0743" w:rsidRDefault="007E0743" w:rsidP="00217C87">
      <w:pPr>
        <w:ind w:firstLine="600"/>
        <w:jc w:val="both"/>
      </w:pPr>
    </w:p>
    <w:p w:rsidR="00E20C98" w:rsidRDefault="00E20C98" w:rsidP="00217C87">
      <w:pPr>
        <w:ind w:firstLine="600"/>
        <w:jc w:val="both"/>
      </w:pPr>
    </w:p>
    <w:sectPr w:rsidR="00E20C98" w:rsidSect="00875337">
      <w:headerReference w:type="default" r:id="rId9"/>
      <w:footerReference w:type="default" r:id="rId10"/>
      <w:pgSz w:w="11907" w:h="16840" w:code="9"/>
      <w:pgMar w:top="1134" w:right="567" w:bottom="567" w:left="1134" w:header="568"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3FA" w:rsidRDefault="000533FA">
      <w:r>
        <w:separator/>
      </w:r>
    </w:p>
  </w:endnote>
  <w:endnote w:type="continuationSeparator" w:id="0">
    <w:p w:rsidR="000533FA" w:rsidRDefault="0005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592538">
      <w:rPr>
        <w:noProof/>
      </w:rPr>
      <w:t>2</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3FA" w:rsidRDefault="000533FA">
      <w:r>
        <w:separator/>
      </w:r>
    </w:p>
  </w:footnote>
  <w:footnote w:type="continuationSeparator" w:id="0">
    <w:p w:rsidR="000533FA" w:rsidRDefault="00053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C52A60"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0.5pt" o:ole="" fillcolor="window">
          <v:imagedata r:id="rId1" o:title=""/>
        </v:shape>
        <o:OLEObject Type="Embed" ProgID="Word.Picture.8" ShapeID="_x0000_i1025" DrawAspect="Content" ObjectID="_1471755159"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2FD1"/>
    <w:rsid w:val="00013974"/>
    <w:rsid w:val="0002193F"/>
    <w:rsid w:val="00024B0E"/>
    <w:rsid w:val="000250D7"/>
    <w:rsid w:val="00030867"/>
    <w:rsid w:val="00035734"/>
    <w:rsid w:val="00037448"/>
    <w:rsid w:val="000533FA"/>
    <w:rsid w:val="000628D9"/>
    <w:rsid w:val="00063C5B"/>
    <w:rsid w:val="00063FDE"/>
    <w:rsid w:val="000653B9"/>
    <w:rsid w:val="00070BE2"/>
    <w:rsid w:val="00075B50"/>
    <w:rsid w:val="0008580D"/>
    <w:rsid w:val="00087189"/>
    <w:rsid w:val="00090E7C"/>
    <w:rsid w:val="000934D5"/>
    <w:rsid w:val="00096A63"/>
    <w:rsid w:val="00097B79"/>
    <w:rsid w:val="000A18DF"/>
    <w:rsid w:val="000A6D92"/>
    <w:rsid w:val="000B4483"/>
    <w:rsid w:val="000C0483"/>
    <w:rsid w:val="000C1681"/>
    <w:rsid w:val="000D3B18"/>
    <w:rsid w:val="000D6AA1"/>
    <w:rsid w:val="000D6D4B"/>
    <w:rsid w:val="000E23D6"/>
    <w:rsid w:val="000F6039"/>
    <w:rsid w:val="001042B9"/>
    <w:rsid w:val="00106FC5"/>
    <w:rsid w:val="00111AF4"/>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730C"/>
    <w:rsid w:val="00150F09"/>
    <w:rsid w:val="00156D06"/>
    <w:rsid w:val="0016106D"/>
    <w:rsid w:val="001613C9"/>
    <w:rsid w:val="00161A8B"/>
    <w:rsid w:val="00164316"/>
    <w:rsid w:val="00172EA9"/>
    <w:rsid w:val="00176E1A"/>
    <w:rsid w:val="00180112"/>
    <w:rsid w:val="001806E7"/>
    <w:rsid w:val="00187419"/>
    <w:rsid w:val="001908D7"/>
    <w:rsid w:val="00194E56"/>
    <w:rsid w:val="001975D4"/>
    <w:rsid w:val="001A797D"/>
    <w:rsid w:val="001C71CF"/>
    <w:rsid w:val="001D4AE2"/>
    <w:rsid w:val="001E067B"/>
    <w:rsid w:val="001E2AA3"/>
    <w:rsid w:val="001E68D2"/>
    <w:rsid w:val="001E7BE2"/>
    <w:rsid w:val="001F1A75"/>
    <w:rsid w:val="001F7CED"/>
    <w:rsid w:val="00201653"/>
    <w:rsid w:val="00203943"/>
    <w:rsid w:val="002077DE"/>
    <w:rsid w:val="0021773A"/>
    <w:rsid w:val="00217C87"/>
    <w:rsid w:val="00223C00"/>
    <w:rsid w:val="00224EBB"/>
    <w:rsid w:val="00232103"/>
    <w:rsid w:val="00241152"/>
    <w:rsid w:val="00245461"/>
    <w:rsid w:val="00245524"/>
    <w:rsid w:val="00257BDD"/>
    <w:rsid w:val="002635D5"/>
    <w:rsid w:val="002734FF"/>
    <w:rsid w:val="00281795"/>
    <w:rsid w:val="0028490D"/>
    <w:rsid w:val="00286FE9"/>
    <w:rsid w:val="00291276"/>
    <w:rsid w:val="00293236"/>
    <w:rsid w:val="002A42CC"/>
    <w:rsid w:val="002A5C05"/>
    <w:rsid w:val="002A70BB"/>
    <w:rsid w:val="002A751F"/>
    <w:rsid w:val="002B2369"/>
    <w:rsid w:val="002B6785"/>
    <w:rsid w:val="002C39FB"/>
    <w:rsid w:val="002C7F40"/>
    <w:rsid w:val="002D79B9"/>
    <w:rsid w:val="002E2C5B"/>
    <w:rsid w:val="002E4BEB"/>
    <w:rsid w:val="002F03A8"/>
    <w:rsid w:val="002F0B85"/>
    <w:rsid w:val="002F36CE"/>
    <w:rsid w:val="002F4800"/>
    <w:rsid w:val="00303231"/>
    <w:rsid w:val="003039CF"/>
    <w:rsid w:val="00307FB2"/>
    <w:rsid w:val="00310663"/>
    <w:rsid w:val="00310958"/>
    <w:rsid w:val="00311A6D"/>
    <w:rsid w:val="0031631D"/>
    <w:rsid w:val="003174F5"/>
    <w:rsid w:val="003208AF"/>
    <w:rsid w:val="003210D2"/>
    <w:rsid w:val="00332D9F"/>
    <w:rsid w:val="0033519F"/>
    <w:rsid w:val="00337275"/>
    <w:rsid w:val="00337D45"/>
    <w:rsid w:val="00340F66"/>
    <w:rsid w:val="0034563E"/>
    <w:rsid w:val="00355916"/>
    <w:rsid w:val="0035650D"/>
    <w:rsid w:val="003625A0"/>
    <w:rsid w:val="00372EB8"/>
    <w:rsid w:val="003741F7"/>
    <w:rsid w:val="003828AB"/>
    <w:rsid w:val="00384FCC"/>
    <w:rsid w:val="00387892"/>
    <w:rsid w:val="003933F1"/>
    <w:rsid w:val="00393831"/>
    <w:rsid w:val="003A63CD"/>
    <w:rsid w:val="003B241C"/>
    <w:rsid w:val="003B3929"/>
    <w:rsid w:val="003B7A00"/>
    <w:rsid w:val="003C02FF"/>
    <w:rsid w:val="003C0943"/>
    <w:rsid w:val="003C308F"/>
    <w:rsid w:val="003C6189"/>
    <w:rsid w:val="003C684F"/>
    <w:rsid w:val="003C76E4"/>
    <w:rsid w:val="003D34EE"/>
    <w:rsid w:val="003D6643"/>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6F0B"/>
    <w:rsid w:val="00422B72"/>
    <w:rsid w:val="00426712"/>
    <w:rsid w:val="00426D94"/>
    <w:rsid w:val="00431A98"/>
    <w:rsid w:val="00435292"/>
    <w:rsid w:val="004442DA"/>
    <w:rsid w:val="0044676F"/>
    <w:rsid w:val="00471C87"/>
    <w:rsid w:val="00472A30"/>
    <w:rsid w:val="00473284"/>
    <w:rsid w:val="00474C0B"/>
    <w:rsid w:val="00475358"/>
    <w:rsid w:val="0047601B"/>
    <w:rsid w:val="00495D2D"/>
    <w:rsid w:val="0049701A"/>
    <w:rsid w:val="004A57DC"/>
    <w:rsid w:val="004A79E9"/>
    <w:rsid w:val="004B4685"/>
    <w:rsid w:val="004C4432"/>
    <w:rsid w:val="004C629B"/>
    <w:rsid w:val="004D3808"/>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328D1"/>
    <w:rsid w:val="00532D93"/>
    <w:rsid w:val="00542F0D"/>
    <w:rsid w:val="00545CAE"/>
    <w:rsid w:val="0055275F"/>
    <w:rsid w:val="00552D84"/>
    <w:rsid w:val="00552DAC"/>
    <w:rsid w:val="00553438"/>
    <w:rsid w:val="00555412"/>
    <w:rsid w:val="00557B26"/>
    <w:rsid w:val="00562EA0"/>
    <w:rsid w:val="00563640"/>
    <w:rsid w:val="0056441C"/>
    <w:rsid w:val="00572218"/>
    <w:rsid w:val="005738B5"/>
    <w:rsid w:val="00575C08"/>
    <w:rsid w:val="0058521C"/>
    <w:rsid w:val="00591648"/>
    <w:rsid w:val="00592538"/>
    <w:rsid w:val="00594DF6"/>
    <w:rsid w:val="005A0EB3"/>
    <w:rsid w:val="005A20E8"/>
    <w:rsid w:val="005A4057"/>
    <w:rsid w:val="005A4975"/>
    <w:rsid w:val="005A4E9C"/>
    <w:rsid w:val="005A6F3B"/>
    <w:rsid w:val="005B096C"/>
    <w:rsid w:val="005B45A1"/>
    <w:rsid w:val="005B6B7C"/>
    <w:rsid w:val="005C2210"/>
    <w:rsid w:val="005C4234"/>
    <w:rsid w:val="005C6C17"/>
    <w:rsid w:val="005C7D93"/>
    <w:rsid w:val="005D0F8A"/>
    <w:rsid w:val="005E0CD2"/>
    <w:rsid w:val="005E1B63"/>
    <w:rsid w:val="005E4734"/>
    <w:rsid w:val="005E5AD1"/>
    <w:rsid w:val="005E6BEF"/>
    <w:rsid w:val="005F1233"/>
    <w:rsid w:val="005F2835"/>
    <w:rsid w:val="00600EE2"/>
    <w:rsid w:val="00601C68"/>
    <w:rsid w:val="00603093"/>
    <w:rsid w:val="006046A9"/>
    <w:rsid w:val="0060643C"/>
    <w:rsid w:val="006070D4"/>
    <w:rsid w:val="00607404"/>
    <w:rsid w:val="00610D9B"/>
    <w:rsid w:val="00611944"/>
    <w:rsid w:val="00617A47"/>
    <w:rsid w:val="00621CAE"/>
    <w:rsid w:val="00622B75"/>
    <w:rsid w:val="0063078F"/>
    <w:rsid w:val="006329FA"/>
    <w:rsid w:val="0063331B"/>
    <w:rsid w:val="00634AAD"/>
    <w:rsid w:val="006370D8"/>
    <w:rsid w:val="006406B4"/>
    <w:rsid w:val="00640B04"/>
    <w:rsid w:val="00642D51"/>
    <w:rsid w:val="00646950"/>
    <w:rsid w:val="006476CF"/>
    <w:rsid w:val="0065144A"/>
    <w:rsid w:val="00652EA3"/>
    <w:rsid w:val="00657FC5"/>
    <w:rsid w:val="00674A4F"/>
    <w:rsid w:val="006765D5"/>
    <w:rsid w:val="00677163"/>
    <w:rsid w:val="006844D3"/>
    <w:rsid w:val="00687750"/>
    <w:rsid w:val="006906D3"/>
    <w:rsid w:val="006A041F"/>
    <w:rsid w:val="006A5163"/>
    <w:rsid w:val="006B0C6E"/>
    <w:rsid w:val="006B15A1"/>
    <w:rsid w:val="006B327F"/>
    <w:rsid w:val="006B3476"/>
    <w:rsid w:val="006B5B24"/>
    <w:rsid w:val="006C14C6"/>
    <w:rsid w:val="006C4666"/>
    <w:rsid w:val="006C5929"/>
    <w:rsid w:val="006C775D"/>
    <w:rsid w:val="006C7CA5"/>
    <w:rsid w:val="006D0508"/>
    <w:rsid w:val="006D1A36"/>
    <w:rsid w:val="006D2261"/>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499E"/>
    <w:rsid w:val="00734CB0"/>
    <w:rsid w:val="00746777"/>
    <w:rsid w:val="00752D34"/>
    <w:rsid w:val="0075363F"/>
    <w:rsid w:val="0075397A"/>
    <w:rsid w:val="00753BB5"/>
    <w:rsid w:val="00755207"/>
    <w:rsid w:val="00755267"/>
    <w:rsid w:val="00763D48"/>
    <w:rsid w:val="007670D4"/>
    <w:rsid w:val="007711CE"/>
    <w:rsid w:val="00772C8D"/>
    <w:rsid w:val="00773F94"/>
    <w:rsid w:val="00776436"/>
    <w:rsid w:val="00776944"/>
    <w:rsid w:val="0077729F"/>
    <w:rsid w:val="0078101C"/>
    <w:rsid w:val="007911A4"/>
    <w:rsid w:val="007942D2"/>
    <w:rsid w:val="007A491B"/>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801732"/>
    <w:rsid w:val="0080396A"/>
    <w:rsid w:val="008076C8"/>
    <w:rsid w:val="00807BA2"/>
    <w:rsid w:val="008139FD"/>
    <w:rsid w:val="00821827"/>
    <w:rsid w:val="008266D7"/>
    <w:rsid w:val="00826AE7"/>
    <w:rsid w:val="008327AA"/>
    <w:rsid w:val="0083711D"/>
    <w:rsid w:val="008453F0"/>
    <w:rsid w:val="0084669F"/>
    <w:rsid w:val="0085169A"/>
    <w:rsid w:val="0085741B"/>
    <w:rsid w:val="00861536"/>
    <w:rsid w:val="008616E5"/>
    <w:rsid w:val="00864BAE"/>
    <w:rsid w:val="0087213F"/>
    <w:rsid w:val="00874274"/>
    <w:rsid w:val="00875337"/>
    <w:rsid w:val="00876767"/>
    <w:rsid w:val="00880772"/>
    <w:rsid w:val="00880ADC"/>
    <w:rsid w:val="00883CC1"/>
    <w:rsid w:val="008841F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5D95"/>
    <w:rsid w:val="00916959"/>
    <w:rsid w:val="00923C25"/>
    <w:rsid w:val="0092664F"/>
    <w:rsid w:val="00927588"/>
    <w:rsid w:val="00930BC2"/>
    <w:rsid w:val="00931B6C"/>
    <w:rsid w:val="00936A10"/>
    <w:rsid w:val="0094020D"/>
    <w:rsid w:val="009403C5"/>
    <w:rsid w:val="0094206F"/>
    <w:rsid w:val="00943569"/>
    <w:rsid w:val="00943A90"/>
    <w:rsid w:val="00953C80"/>
    <w:rsid w:val="00955375"/>
    <w:rsid w:val="009553EF"/>
    <w:rsid w:val="00961A2C"/>
    <w:rsid w:val="00973595"/>
    <w:rsid w:val="00980C08"/>
    <w:rsid w:val="00981A7A"/>
    <w:rsid w:val="00981AB1"/>
    <w:rsid w:val="009837ED"/>
    <w:rsid w:val="0098399D"/>
    <w:rsid w:val="00992B37"/>
    <w:rsid w:val="009A4941"/>
    <w:rsid w:val="009A6646"/>
    <w:rsid w:val="009B14C8"/>
    <w:rsid w:val="009B2A10"/>
    <w:rsid w:val="009B4AC0"/>
    <w:rsid w:val="009B5940"/>
    <w:rsid w:val="009B6405"/>
    <w:rsid w:val="009B66B5"/>
    <w:rsid w:val="009B78EB"/>
    <w:rsid w:val="009C1264"/>
    <w:rsid w:val="009C220D"/>
    <w:rsid w:val="009E02BA"/>
    <w:rsid w:val="009E2AD4"/>
    <w:rsid w:val="009E46B2"/>
    <w:rsid w:val="009F03EA"/>
    <w:rsid w:val="009F20C7"/>
    <w:rsid w:val="009F5F18"/>
    <w:rsid w:val="009F609D"/>
    <w:rsid w:val="00A01BDE"/>
    <w:rsid w:val="00A06450"/>
    <w:rsid w:val="00A15D42"/>
    <w:rsid w:val="00A23C50"/>
    <w:rsid w:val="00A26D25"/>
    <w:rsid w:val="00A35842"/>
    <w:rsid w:val="00A4217D"/>
    <w:rsid w:val="00A45D2A"/>
    <w:rsid w:val="00A50840"/>
    <w:rsid w:val="00A526D2"/>
    <w:rsid w:val="00A65E85"/>
    <w:rsid w:val="00A67787"/>
    <w:rsid w:val="00A86355"/>
    <w:rsid w:val="00A876C1"/>
    <w:rsid w:val="00A92066"/>
    <w:rsid w:val="00A92838"/>
    <w:rsid w:val="00A94C99"/>
    <w:rsid w:val="00A9626E"/>
    <w:rsid w:val="00AA034D"/>
    <w:rsid w:val="00AA0602"/>
    <w:rsid w:val="00AA19C7"/>
    <w:rsid w:val="00AA3DDF"/>
    <w:rsid w:val="00AB136F"/>
    <w:rsid w:val="00AB1D3B"/>
    <w:rsid w:val="00AB449B"/>
    <w:rsid w:val="00AB4B30"/>
    <w:rsid w:val="00AB4C76"/>
    <w:rsid w:val="00AB6A01"/>
    <w:rsid w:val="00AC0A58"/>
    <w:rsid w:val="00AC1DCD"/>
    <w:rsid w:val="00AC541C"/>
    <w:rsid w:val="00AD0DD9"/>
    <w:rsid w:val="00AD4786"/>
    <w:rsid w:val="00AE4649"/>
    <w:rsid w:val="00AE5225"/>
    <w:rsid w:val="00AF0309"/>
    <w:rsid w:val="00B05003"/>
    <w:rsid w:val="00B06C44"/>
    <w:rsid w:val="00B1035B"/>
    <w:rsid w:val="00B3590E"/>
    <w:rsid w:val="00B379CA"/>
    <w:rsid w:val="00B40C09"/>
    <w:rsid w:val="00B4273C"/>
    <w:rsid w:val="00B469F9"/>
    <w:rsid w:val="00B53F9D"/>
    <w:rsid w:val="00B55265"/>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5DDB"/>
    <w:rsid w:val="00BD316A"/>
    <w:rsid w:val="00BD50CF"/>
    <w:rsid w:val="00BD55B6"/>
    <w:rsid w:val="00BD5603"/>
    <w:rsid w:val="00BE126F"/>
    <w:rsid w:val="00BE1BA9"/>
    <w:rsid w:val="00BE2555"/>
    <w:rsid w:val="00BE33E7"/>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504B3"/>
    <w:rsid w:val="00C50DEB"/>
    <w:rsid w:val="00C52A60"/>
    <w:rsid w:val="00C6294D"/>
    <w:rsid w:val="00C635CA"/>
    <w:rsid w:val="00C746DA"/>
    <w:rsid w:val="00C77CCD"/>
    <w:rsid w:val="00C808B5"/>
    <w:rsid w:val="00C83787"/>
    <w:rsid w:val="00C97048"/>
    <w:rsid w:val="00CA3002"/>
    <w:rsid w:val="00CB3A1C"/>
    <w:rsid w:val="00CB4C12"/>
    <w:rsid w:val="00CB6FA8"/>
    <w:rsid w:val="00CB7640"/>
    <w:rsid w:val="00CC1036"/>
    <w:rsid w:val="00CD406D"/>
    <w:rsid w:val="00CE1AA3"/>
    <w:rsid w:val="00CE4ED8"/>
    <w:rsid w:val="00CE6674"/>
    <w:rsid w:val="00CF335B"/>
    <w:rsid w:val="00CF3A7F"/>
    <w:rsid w:val="00CF3CB6"/>
    <w:rsid w:val="00CF4F5D"/>
    <w:rsid w:val="00CF5D12"/>
    <w:rsid w:val="00CF620E"/>
    <w:rsid w:val="00D032A3"/>
    <w:rsid w:val="00D13DBD"/>
    <w:rsid w:val="00D14F9C"/>
    <w:rsid w:val="00D15A70"/>
    <w:rsid w:val="00D20F26"/>
    <w:rsid w:val="00D247B3"/>
    <w:rsid w:val="00D27231"/>
    <w:rsid w:val="00D319D2"/>
    <w:rsid w:val="00D32077"/>
    <w:rsid w:val="00D3373B"/>
    <w:rsid w:val="00D41CCA"/>
    <w:rsid w:val="00D42D82"/>
    <w:rsid w:val="00D46861"/>
    <w:rsid w:val="00D47C8A"/>
    <w:rsid w:val="00D57E1D"/>
    <w:rsid w:val="00D6156C"/>
    <w:rsid w:val="00D64A95"/>
    <w:rsid w:val="00D6636F"/>
    <w:rsid w:val="00D83AC9"/>
    <w:rsid w:val="00D84F81"/>
    <w:rsid w:val="00D91699"/>
    <w:rsid w:val="00D95D4E"/>
    <w:rsid w:val="00DC36F6"/>
    <w:rsid w:val="00DC47B1"/>
    <w:rsid w:val="00DD2609"/>
    <w:rsid w:val="00DD4704"/>
    <w:rsid w:val="00DD5606"/>
    <w:rsid w:val="00DD7B33"/>
    <w:rsid w:val="00DE5DFF"/>
    <w:rsid w:val="00DF1314"/>
    <w:rsid w:val="00DF2C19"/>
    <w:rsid w:val="00DF41D9"/>
    <w:rsid w:val="00DF4619"/>
    <w:rsid w:val="00DF7645"/>
    <w:rsid w:val="00DF7B99"/>
    <w:rsid w:val="00E02EE9"/>
    <w:rsid w:val="00E03996"/>
    <w:rsid w:val="00E0414A"/>
    <w:rsid w:val="00E134F1"/>
    <w:rsid w:val="00E143F9"/>
    <w:rsid w:val="00E20C98"/>
    <w:rsid w:val="00E211D6"/>
    <w:rsid w:val="00E212CB"/>
    <w:rsid w:val="00E239C5"/>
    <w:rsid w:val="00E23C7A"/>
    <w:rsid w:val="00E30056"/>
    <w:rsid w:val="00E34064"/>
    <w:rsid w:val="00E3554E"/>
    <w:rsid w:val="00E40602"/>
    <w:rsid w:val="00E43E0C"/>
    <w:rsid w:val="00E460C4"/>
    <w:rsid w:val="00E5359E"/>
    <w:rsid w:val="00E54891"/>
    <w:rsid w:val="00E5520B"/>
    <w:rsid w:val="00E64FB0"/>
    <w:rsid w:val="00E67A1F"/>
    <w:rsid w:val="00E87CB8"/>
    <w:rsid w:val="00E9341D"/>
    <w:rsid w:val="00E969C2"/>
    <w:rsid w:val="00EA0CB7"/>
    <w:rsid w:val="00EA15C3"/>
    <w:rsid w:val="00EA1647"/>
    <w:rsid w:val="00EA2EBE"/>
    <w:rsid w:val="00EA4707"/>
    <w:rsid w:val="00EA550E"/>
    <w:rsid w:val="00EA7208"/>
    <w:rsid w:val="00EC08DB"/>
    <w:rsid w:val="00EC223C"/>
    <w:rsid w:val="00EC58D0"/>
    <w:rsid w:val="00EC5E79"/>
    <w:rsid w:val="00ED2FBA"/>
    <w:rsid w:val="00EE7A04"/>
    <w:rsid w:val="00EF5681"/>
    <w:rsid w:val="00F03BAD"/>
    <w:rsid w:val="00F210EA"/>
    <w:rsid w:val="00F25720"/>
    <w:rsid w:val="00F3035B"/>
    <w:rsid w:val="00F30D72"/>
    <w:rsid w:val="00F32678"/>
    <w:rsid w:val="00F35535"/>
    <w:rsid w:val="00F35736"/>
    <w:rsid w:val="00F459C0"/>
    <w:rsid w:val="00F46F67"/>
    <w:rsid w:val="00F537F8"/>
    <w:rsid w:val="00F61AAF"/>
    <w:rsid w:val="00F63359"/>
    <w:rsid w:val="00F66AA3"/>
    <w:rsid w:val="00F70A51"/>
    <w:rsid w:val="00F7686F"/>
    <w:rsid w:val="00F77259"/>
    <w:rsid w:val="00F8682F"/>
    <w:rsid w:val="00F9566F"/>
    <w:rsid w:val="00F96318"/>
    <w:rsid w:val="00F96F69"/>
    <w:rsid w:val="00FA061F"/>
    <w:rsid w:val="00FB1042"/>
    <w:rsid w:val="00FB6792"/>
    <w:rsid w:val="00FB7533"/>
    <w:rsid w:val="00FC0130"/>
    <w:rsid w:val="00FC31E7"/>
    <w:rsid w:val="00FC401E"/>
    <w:rsid w:val="00FC4393"/>
    <w:rsid w:val="00FD1429"/>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3F0B-2569-41D0-8BDC-7F776674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843</Words>
  <Characters>4612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USUARIO</dc:creator>
  <cp:lastModifiedBy>Maria Auxiliadora dos Santos</cp:lastModifiedBy>
  <cp:revision>7</cp:revision>
  <cp:lastPrinted>2014-09-04T15:14:00Z</cp:lastPrinted>
  <dcterms:created xsi:type="dcterms:W3CDTF">2014-09-04T15:07:00Z</dcterms:created>
  <dcterms:modified xsi:type="dcterms:W3CDTF">2014-09-09T12:06:00Z</dcterms:modified>
</cp:coreProperties>
</file>