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E" w:rsidRDefault="0028121E" w:rsidP="0028121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Nº 3.230, DE 28 DE OUTUBRO DE </w:t>
      </w:r>
      <w:proofErr w:type="gramStart"/>
      <w:r>
        <w:rPr>
          <w:rFonts w:ascii="Times New Roman" w:hAnsi="Times New Roman"/>
          <w:b/>
          <w:sz w:val="26"/>
          <w:szCs w:val="26"/>
        </w:rPr>
        <w:t>2013</w:t>
      </w:r>
      <w:proofErr w:type="gramEnd"/>
    </w:p>
    <w:p w:rsidR="0028121E" w:rsidRDefault="0028121E" w:rsidP="0028121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21E" w:rsidRDefault="0028121E" w:rsidP="0028121E">
      <w:pPr>
        <w:pStyle w:val="Corpodetexto"/>
        <w:tabs>
          <w:tab w:val="left" w:pos="4678"/>
        </w:tabs>
        <w:spacing w:line="240" w:lineRule="auto"/>
        <w:ind w:left="4684" w:hanging="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Altera e revoga dispositivos da Lei nº 2.775, de 11 de junho de 2012.</w:t>
      </w:r>
    </w:p>
    <w:p w:rsidR="0028121E" w:rsidRDefault="0028121E" w:rsidP="0028121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21E" w:rsidRDefault="0028121E" w:rsidP="0028121E">
      <w:pPr>
        <w:pStyle w:val="Corpodetexto"/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b/>
          <w:sz w:val="26"/>
          <w:szCs w:val="26"/>
        </w:rPr>
        <w:t>A ASSEMBLEIA LEGISLATIVA DO ESTADO DE RONDÔNIA</w:t>
      </w:r>
      <w:r>
        <w:rPr>
          <w:sz w:val="26"/>
          <w:szCs w:val="26"/>
        </w:rPr>
        <w:t xml:space="preserve"> decreta: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1º. A ementa da Lei nº 2.775, de 11 de junho de 2012, passa a vigorar com a seguinte redação: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“Dispõe sobre o porte de arma de fogo aos integrantes do quadro efetivo de Agentes Penitenciários do Estado de Rondônia.”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O artigo 1º da Lei nº 2.775, de 2012, passa a vigorar com a seguinte redação: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“Art. 1º. O porte de arma de fogo será deferido aos integrantes do quadro efetivo de Agentes Penitenciários do Estado de Rondônia.”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O artigo 2º da Lei nº 2.775, de 2012, passa a vigorar com a seguinte redação: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“Art. 2º. A concessão deferida aos integrantes do quadro efetivo de Agentes Penitenciários autorizará o porte de arma de fogo, ainda que fora de serviço, em todo o Estado de Rondônia, devendo sempre ser conduzida com o respectivo Certificado de Registro de Arma de Fogo e com a Carteira de Identidade Funcional.”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4º. Revoga o artigo 4º da Lei nº 2.775, de 11 de junho de 2012.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5º. Esta Lei entra em vigor na data de sua publicação.</w:t>
      </w:r>
    </w:p>
    <w:p w:rsidR="0028121E" w:rsidRDefault="0028121E" w:rsidP="0028121E">
      <w:pPr>
        <w:ind w:firstLine="567"/>
        <w:jc w:val="both"/>
      </w:pPr>
    </w:p>
    <w:p w:rsidR="0028121E" w:rsidRDefault="0028121E" w:rsidP="0028121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LEGISLATIVA, 28 de outubro de 2013.</w:t>
      </w: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ind w:firstLine="561"/>
        <w:jc w:val="both"/>
        <w:rPr>
          <w:sz w:val="26"/>
          <w:szCs w:val="26"/>
        </w:rPr>
      </w:pPr>
    </w:p>
    <w:p w:rsidR="0028121E" w:rsidRDefault="0028121E" w:rsidP="002812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Deputado HERMÍNIO COELHO</w:t>
      </w:r>
    </w:p>
    <w:p w:rsidR="0028121E" w:rsidRDefault="0028121E" w:rsidP="0028121E">
      <w:pPr>
        <w:jc w:val="center"/>
      </w:pPr>
      <w:r>
        <w:rPr>
          <w:b/>
          <w:sz w:val="26"/>
          <w:szCs w:val="26"/>
        </w:rPr>
        <w:t>Presidente – ALE/RO</w:t>
      </w:r>
    </w:p>
    <w:sectPr w:rsidR="0028121E" w:rsidSect="00896AE9">
      <w:footerReference w:type="even" r:id="rId6"/>
      <w:footerReference w:type="default" r:id="rId7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27" w:rsidRDefault="007F6227" w:rsidP="006E2EBA">
      <w:r>
        <w:separator/>
      </w:r>
    </w:p>
  </w:endnote>
  <w:endnote w:type="continuationSeparator" w:id="0">
    <w:p w:rsidR="007F6227" w:rsidRDefault="007F6227" w:rsidP="006E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E9" w:rsidRDefault="006E2E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E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0E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6AE9" w:rsidRDefault="007F622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E9" w:rsidRDefault="007F6227">
    <w:pPr>
      <w:pStyle w:val="Rodap"/>
      <w:framePr w:wrap="around" w:vAnchor="text" w:hAnchor="margin" w:xAlign="right" w:y="1"/>
      <w:rPr>
        <w:rStyle w:val="Nmerodepgina"/>
      </w:rPr>
    </w:pPr>
  </w:p>
  <w:p w:rsidR="00896AE9" w:rsidRDefault="007F622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27" w:rsidRDefault="007F6227" w:rsidP="006E2EBA">
      <w:r>
        <w:separator/>
      </w:r>
    </w:p>
  </w:footnote>
  <w:footnote w:type="continuationSeparator" w:id="0">
    <w:p w:rsidR="007F6227" w:rsidRDefault="007F6227" w:rsidP="006E2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7F"/>
    <w:rsid w:val="00102508"/>
    <w:rsid w:val="0028121E"/>
    <w:rsid w:val="006E2EBA"/>
    <w:rsid w:val="007F6227"/>
    <w:rsid w:val="00930E7F"/>
    <w:rsid w:val="00E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0E7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30E7F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30E7F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930E7F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3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3</cp:revision>
  <cp:lastPrinted>2013-10-28T15:04:00Z</cp:lastPrinted>
  <dcterms:created xsi:type="dcterms:W3CDTF">2013-10-28T15:03:00Z</dcterms:created>
  <dcterms:modified xsi:type="dcterms:W3CDTF">2013-10-29T19:03:00Z</dcterms:modified>
</cp:coreProperties>
</file>