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5B" w:rsidRDefault="00EE205B" w:rsidP="00EE205B">
      <w:pPr>
        <w:shd w:val="clear" w:color="auto" w:fill="FFFFFF"/>
        <w:spacing w:before="36"/>
        <w:ind w:left="-2694" w:right="277" w:firstLine="567"/>
        <w:jc w:val="center"/>
        <w:sectPr w:rsidR="00EE205B" w:rsidSect="00EE205B">
          <w:headerReference w:type="default" r:id="rId6"/>
          <w:type w:val="continuous"/>
          <w:pgSz w:w="11909" w:h="16834"/>
          <w:pgMar w:top="583" w:right="958" w:bottom="360" w:left="1677" w:header="720" w:footer="720" w:gutter="0"/>
          <w:cols w:num="5" w:space="11" w:equalWidth="0">
            <w:col w:w="1454" w:space="2326"/>
            <w:col w:w="1411" w:space="1030"/>
            <w:col w:w="720" w:space="583"/>
            <w:col w:w="720" w:space="310"/>
            <w:col w:w="720"/>
          </w:cols>
          <w:noEndnote/>
        </w:sectPr>
      </w:pPr>
    </w:p>
    <w:p w:rsidR="00EE205B" w:rsidRPr="00EE205B" w:rsidRDefault="00EE205B" w:rsidP="00EE205B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E205B">
        <w:rPr>
          <w:rFonts w:ascii="Times New Roman" w:eastAsia="Times New Roman" w:hAnsi="Times New Roman" w:cs="Times New Roman"/>
          <w:sz w:val="24"/>
          <w:szCs w:val="24"/>
        </w:rPr>
        <w:lastRenderedPageBreak/>
        <w:t>LEI 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321</w:t>
      </w:r>
      <w:r w:rsidRPr="00EE205B">
        <w:rPr>
          <w:rFonts w:ascii="Times New Roman" w:eastAsia="Times New Roman" w:hAnsi="Times New Roman" w:cs="Times New Roman"/>
          <w:sz w:val="24"/>
          <w:szCs w:val="24"/>
        </w:rPr>
        <w:t>,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EE205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JULHO</w:t>
      </w:r>
      <w:r w:rsidRPr="00EE205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EE2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873" w:rsidRDefault="002A0A96">
      <w:pPr>
        <w:shd w:val="clear" w:color="auto" w:fill="FFFFFF"/>
        <w:spacing w:before="958" w:line="360" w:lineRule="exact"/>
        <w:ind w:left="5501" w:right="29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Altera a redação dos artigos </w:t>
      </w:r>
      <w:r w:rsidR="00B66008">
        <w:rPr>
          <w:b/>
          <w:bCs/>
          <w:color w:val="000000"/>
          <w:spacing w:val="-4"/>
          <w:sz w:val="24"/>
          <w:szCs w:val="24"/>
        </w:rPr>
        <w:t>1º e 2º da Lei nº</w:t>
      </w:r>
      <w:r>
        <w:rPr>
          <w:b/>
          <w:bCs/>
          <w:color w:val="000000"/>
          <w:spacing w:val="-4"/>
          <w:sz w:val="24"/>
          <w:szCs w:val="24"/>
        </w:rPr>
        <w:t xml:space="preserve"> 296, de 18 </w:t>
      </w:r>
      <w:r w:rsidR="00B66008">
        <w:rPr>
          <w:b/>
          <w:bCs/>
          <w:color w:val="000000"/>
          <w:spacing w:val="-2"/>
          <w:sz w:val="24"/>
          <w:szCs w:val="24"/>
        </w:rPr>
        <w:t>de dezembro de 1990, e dá ou</w:t>
      </w:r>
      <w:r w:rsidR="00B66008">
        <w:rPr>
          <w:b/>
          <w:bCs/>
          <w:color w:val="000000"/>
          <w:sz w:val="24"/>
          <w:szCs w:val="24"/>
        </w:rPr>
        <w:t>tras</w:t>
      </w:r>
      <w:r>
        <w:rPr>
          <w:b/>
          <w:bCs/>
          <w:color w:val="000000"/>
          <w:sz w:val="24"/>
          <w:szCs w:val="24"/>
        </w:rPr>
        <w:t xml:space="preserve"> providências.</w:t>
      </w:r>
    </w:p>
    <w:p w:rsidR="00D31873" w:rsidRDefault="002A0A96">
      <w:pPr>
        <w:shd w:val="clear" w:color="auto" w:fill="FFFFFF"/>
        <w:spacing w:before="1080" w:line="360" w:lineRule="exact"/>
        <w:ind w:right="36"/>
        <w:jc w:val="right"/>
      </w:pPr>
      <w:r>
        <w:rPr>
          <w:b/>
          <w:bCs/>
          <w:color w:val="000000"/>
          <w:spacing w:val="-3"/>
          <w:sz w:val="24"/>
          <w:szCs w:val="24"/>
        </w:rPr>
        <w:t xml:space="preserve">O GOVERNADOR DO ESTADO </w:t>
      </w:r>
      <w:r w:rsidR="00B66008">
        <w:rPr>
          <w:b/>
          <w:bCs/>
          <w:color w:val="000000"/>
          <w:spacing w:val="-3"/>
          <w:sz w:val="24"/>
          <w:szCs w:val="24"/>
        </w:rPr>
        <w:t>DE RONDÔNIA</w:t>
      </w:r>
      <w:r>
        <w:rPr>
          <w:b/>
          <w:bCs/>
          <w:color w:val="000000"/>
          <w:spacing w:val="-3"/>
          <w:sz w:val="24"/>
          <w:szCs w:val="24"/>
        </w:rPr>
        <w:t>,</w:t>
      </w:r>
    </w:p>
    <w:p w:rsidR="00D31873" w:rsidRDefault="00B66008">
      <w:pPr>
        <w:shd w:val="clear" w:color="auto" w:fill="FFFFFF"/>
        <w:spacing w:line="360" w:lineRule="exact"/>
        <w:ind w:left="302"/>
      </w:pPr>
      <w:r>
        <w:rPr>
          <w:color w:val="000000"/>
          <w:spacing w:val="-1"/>
          <w:sz w:val="24"/>
          <w:szCs w:val="24"/>
        </w:rPr>
        <w:t>Faço</w:t>
      </w:r>
      <w:r w:rsidR="002A0A96">
        <w:rPr>
          <w:color w:val="000000"/>
          <w:spacing w:val="-1"/>
          <w:sz w:val="24"/>
          <w:szCs w:val="24"/>
        </w:rPr>
        <w:t xml:space="preserve"> saber que a </w:t>
      </w:r>
      <w:r>
        <w:rPr>
          <w:color w:val="000000"/>
          <w:spacing w:val="-1"/>
          <w:sz w:val="24"/>
          <w:szCs w:val="24"/>
        </w:rPr>
        <w:t>Assembleia</w:t>
      </w:r>
      <w:r w:rsidR="002A0A96">
        <w:rPr>
          <w:color w:val="000000"/>
          <w:spacing w:val="-1"/>
          <w:sz w:val="24"/>
          <w:szCs w:val="24"/>
        </w:rPr>
        <w:t xml:space="preserve"> Legislativa decreta e eu </w:t>
      </w:r>
      <w:r>
        <w:rPr>
          <w:color w:val="000000"/>
          <w:spacing w:val="-1"/>
          <w:sz w:val="24"/>
          <w:szCs w:val="24"/>
        </w:rPr>
        <w:t>sanciono a</w:t>
      </w:r>
      <w:r w:rsidR="002A0A96">
        <w:rPr>
          <w:color w:val="000000"/>
          <w:spacing w:val="-1"/>
          <w:sz w:val="24"/>
          <w:szCs w:val="24"/>
        </w:rPr>
        <w:t xml:space="preserve"> </w:t>
      </w:r>
      <w:r w:rsidR="002A0A96">
        <w:rPr>
          <w:color w:val="000000"/>
          <w:sz w:val="24"/>
          <w:szCs w:val="24"/>
        </w:rPr>
        <w:t>seguinte Lei:</w:t>
      </w:r>
    </w:p>
    <w:p w:rsidR="00D31873" w:rsidRDefault="00B66008">
      <w:pPr>
        <w:shd w:val="clear" w:color="auto" w:fill="FFFFFF"/>
        <w:spacing w:before="972" w:line="360" w:lineRule="exact"/>
        <w:ind w:left="295" w:right="36" w:firstLine="4061"/>
        <w:jc w:val="both"/>
      </w:pPr>
      <w:r>
        <w:rPr>
          <w:color w:val="000000"/>
          <w:sz w:val="24"/>
          <w:szCs w:val="24"/>
        </w:rPr>
        <w:t>Art. 1º</w:t>
      </w:r>
      <w:r w:rsidR="002A0A96">
        <w:rPr>
          <w:color w:val="000000"/>
          <w:sz w:val="24"/>
          <w:szCs w:val="24"/>
        </w:rPr>
        <w:t xml:space="preserve"> - Os artigos 1° e 2° da Lei </w:t>
      </w:r>
      <w:r>
        <w:rPr>
          <w:color w:val="000000"/>
          <w:spacing w:val="-1"/>
          <w:sz w:val="24"/>
          <w:szCs w:val="24"/>
        </w:rPr>
        <w:t>nº</w:t>
      </w:r>
      <w:r w:rsidR="002A0A96">
        <w:rPr>
          <w:color w:val="000000"/>
          <w:spacing w:val="-1"/>
          <w:sz w:val="24"/>
          <w:szCs w:val="24"/>
        </w:rPr>
        <w:t xml:space="preserve"> 296, de 18 de dezembro de 1990, passam a vigorar com </w:t>
      </w:r>
      <w:r>
        <w:rPr>
          <w:color w:val="000000"/>
          <w:spacing w:val="-1"/>
          <w:sz w:val="24"/>
          <w:szCs w:val="24"/>
        </w:rPr>
        <w:t>a seguin</w:t>
      </w:r>
      <w:r w:rsidR="002A0A96">
        <w:rPr>
          <w:color w:val="000000"/>
          <w:sz w:val="24"/>
          <w:szCs w:val="24"/>
        </w:rPr>
        <w:t>te redação:</w:t>
      </w:r>
    </w:p>
    <w:p w:rsidR="00D31873" w:rsidRDefault="00B66008">
      <w:pPr>
        <w:shd w:val="clear" w:color="auto" w:fill="FFFFFF"/>
        <w:spacing w:before="1152"/>
        <w:ind w:left="4385"/>
      </w:pPr>
      <w:r>
        <w:rPr>
          <w:b/>
          <w:bCs/>
          <w:color w:val="000000"/>
          <w:spacing w:val="-10"/>
          <w:sz w:val="24"/>
          <w:szCs w:val="24"/>
        </w:rPr>
        <w:t>"Art. 1º</w:t>
      </w:r>
      <w:r w:rsidR="002A0A96">
        <w:rPr>
          <w:b/>
          <w:bCs/>
          <w:color w:val="000000"/>
          <w:spacing w:val="-10"/>
          <w:sz w:val="24"/>
          <w:szCs w:val="24"/>
        </w:rPr>
        <w:t xml:space="preserve"> </w:t>
      </w:r>
      <w:r w:rsidR="002A0A96">
        <w:rPr>
          <w:b/>
          <w:bCs/>
          <w:color w:val="000000"/>
          <w:spacing w:val="129"/>
          <w:sz w:val="24"/>
          <w:szCs w:val="24"/>
        </w:rPr>
        <w:t>-</w:t>
      </w:r>
      <w:r>
        <w:rPr>
          <w:b/>
          <w:bCs/>
          <w:color w:val="000000"/>
          <w:spacing w:val="129"/>
          <w:sz w:val="24"/>
          <w:szCs w:val="24"/>
        </w:rPr>
        <w:t>VETADO</w:t>
      </w:r>
      <w:r>
        <w:rPr>
          <w:b/>
          <w:bCs/>
          <w:color w:val="000000"/>
          <w:spacing w:val="-10"/>
          <w:sz w:val="24"/>
          <w:szCs w:val="24"/>
        </w:rPr>
        <w:t>.</w:t>
      </w:r>
    </w:p>
    <w:p w:rsidR="00D31873" w:rsidRDefault="002A0A96">
      <w:pPr>
        <w:shd w:val="clear" w:color="auto" w:fill="FFFFFF"/>
        <w:spacing w:before="382" w:line="360" w:lineRule="exact"/>
        <w:ind w:left="295" w:right="7" w:firstLine="4046"/>
        <w:jc w:val="both"/>
      </w:pPr>
      <w:r>
        <w:rPr>
          <w:b/>
          <w:bCs/>
          <w:color w:val="000000"/>
          <w:sz w:val="24"/>
          <w:szCs w:val="24"/>
        </w:rPr>
        <w:t xml:space="preserve">Art. 2° - A presente gratificação </w:t>
      </w:r>
      <w:r>
        <w:rPr>
          <w:b/>
          <w:bCs/>
          <w:color w:val="000000"/>
          <w:spacing w:val="-1"/>
          <w:sz w:val="24"/>
          <w:szCs w:val="24"/>
        </w:rPr>
        <w:t>corresponderá a 50% (</w:t>
      </w:r>
      <w:r w:rsidR="00B66008">
        <w:rPr>
          <w:b/>
          <w:bCs/>
          <w:color w:val="000000"/>
          <w:spacing w:val="-1"/>
          <w:sz w:val="24"/>
          <w:szCs w:val="24"/>
        </w:rPr>
        <w:t>cinquenta</w:t>
      </w:r>
      <w:r>
        <w:rPr>
          <w:b/>
          <w:bCs/>
          <w:color w:val="000000"/>
          <w:spacing w:val="-1"/>
          <w:sz w:val="24"/>
          <w:szCs w:val="24"/>
        </w:rPr>
        <w:t xml:space="preserve"> por cento) para os médicos e para </w:t>
      </w:r>
      <w:r>
        <w:rPr>
          <w:b/>
          <w:bCs/>
          <w:color w:val="000000"/>
          <w:sz w:val="24"/>
          <w:szCs w:val="24"/>
        </w:rPr>
        <w:t>médicos de nível superior; 62% (sessenta e dois por cento) para os paramédicos de nível médio e 30% (trinta por cento) para as demais categorias de qualquer ní</w:t>
      </w:r>
      <w:r w:rsidR="00B66008">
        <w:rPr>
          <w:b/>
          <w:bCs/>
          <w:color w:val="000000"/>
          <w:sz w:val="24"/>
          <w:szCs w:val="24"/>
        </w:rPr>
        <w:t>vel, incidente sobre o vencimen</w:t>
      </w:r>
      <w:r>
        <w:rPr>
          <w:b/>
          <w:bCs/>
          <w:color w:val="000000"/>
          <w:sz w:val="24"/>
          <w:szCs w:val="24"/>
        </w:rPr>
        <w:t>to básico do servidor"</w:t>
      </w:r>
      <w:r>
        <w:rPr>
          <w:color w:val="000000"/>
          <w:sz w:val="24"/>
          <w:szCs w:val="24"/>
        </w:rPr>
        <w:t>.</w:t>
      </w:r>
    </w:p>
    <w:p w:rsidR="00D31873" w:rsidRDefault="00B66008" w:rsidP="00A274A0">
      <w:pPr>
        <w:shd w:val="clear" w:color="auto" w:fill="FFFFFF"/>
        <w:spacing w:before="367" w:after="223" w:line="360" w:lineRule="exact"/>
        <w:ind w:left="331" w:right="14"/>
        <w:jc w:val="both"/>
      </w:pPr>
      <w:r>
        <w:rPr>
          <w:color w:val="000000"/>
          <w:sz w:val="24"/>
          <w:szCs w:val="24"/>
        </w:rPr>
        <w:t>Art. 2º</w:t>
      </w:r>
      <w:r w:rsidR="002A0A96">
        <w:rPr>
          <w:color w:val="000000"/>
          <w:sz w:val="24"/>
          <w:szCs w:val="24"/>
        </w:rPr>
        <w:t xml:space="preserve"> - Farão jus à gratificação </w:t>
      </w:r>
      <w:r w:rsidR="002A0A96">
        <w:rPr>
          <w:color w:val="000000"/>
          <w:spacing w:val="-1"/>
          <w:sz w:val="24"/>
          <w:szCs w:val="24"/>
        </w:rPr>
        <w:t xml:space="preserve">os servidores pertencentes ao Quadro Permanente de Pessoal Civil </w:t>
      </w:r>
      <w:r w:rsidR="002A0A96">
        <w:rPr>
          <w:color w:val="000000"/>
          <w:sz w:val="24"/>
          <w:szCs w:val="24"/>
        </w:rPr>
        <w:t>do Estado.</w:t>
      </w:r>
    </w:p>
    <w:p w:rsidR="00D31873" w:rsidRDefault="00D31873">
      <w:pPr>
        <w:shd w:val="clear" w:color="auto" w:fill="FFFFFF"/>
        <w:spacing w:before="367" w:after="223" w:line="360" w:lineRule="exact"/>
        <w:ind w:left="331" w:right="14" w:firstLine="4039"/>
        <w:jc w:val="both"/>
        <w:sectPr w:rsidR="00D31873">
          <w:type w:val="continuous"/>
          <w:pgSz w:w="11909" w:h="16834"/>
          <w:pgMar w:top="583" w:right="958" w:bottom="360" w:left="1396" w:header="720" w:footer="720" w:gutter="0"/>
          <w:cols w:space="60"/>
          <w:noEndnote/>
        </w:sectPr>
      </w:pPr>
    </w:p>
    <w:p w:rsidR="00D31873" w:rsidRDefault="00D31873">
      <w:pPr>
        <w:shd w:val="clear" w:color="auto" w:fill="FFFFFF"/>
        <w:spacing w:line="461" w:lineRule="exact"/>
      </w:pPr>
    </w:p>
    <w:p w:rsidR="00D31873" w:rsidRDefault="002A0A96" w:rsidP="00A274A0">
      <w:pPr>
        <w:shd w:val="clear" w:color="auto" w:fill="FFFFFF"/>
        <w:spacing w:before="209"/>
        <w:ind w:right="7"/>
        <w:sectPr w:rsidR="00D31873">
          <w:type w:val="continuous"/>
          <w:pgSz w:w="11909" w:h="16834"/>
          <w:pgMar w:top="583" w:right="958" w:bottom="360" w:left="1396" w:header="720" w:footer="720" w:gutter="0"/>
          <w:cols w:num="2" w:space="720" w:equalWidth="0">
            <w:col w:w="720" w:space="0"/>
            <w:col w:w="9316"/>
          </w:cols>
          <w:noEndnote/>
        </w:sectPr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Art. 3° - 0 Poder Executivo   </w:t>
      </w:r>
      <w:r w:rsidR="00A274A0">
        <w:rPr>
          <w:color w:val="000000"/>
          <w:spacing w:val="-2"/>
          <w:sz w:val="24"/>
          <w:szCs w:val="24"/>
        </w:rPr>
        <w:t>regula</w:t>
      </w:r>
      <w:r w:rsidR="00A274A0">
        <w:rPr>
          <w:color w:val="000000"/>
          <w:spacing w:val="-1"/>
          <w:sz w:val="24"/>
          <w:szCs w:val="24"/>
        </w:rPr>
        <w:t>mentará</w:t>
      </w:r>
      <w:r>
        <w:rPr>
          <w:color w:val="000000"/>
          <w:spacing w:val="-1"/>
          <w:sz w:val="24"/>
          <w:szCs w:val="24"/>
        </w:rPr>
        <w:t xml:space="preserve"> a presente Lei, no que fo</w:t>
      </w:r>
      <w:r w:rsidR="00B66008">
        <w:rPr>
          <w:color w:val="000000"/>
          <w:spacing w:val="-1"/>
          <w:sz w:val="24"/>
          <w:szCs w:val="24"/>
        </w:rPr>
        <w:t>r necessário para a sua   execu</w:t>
      </w:r>
      <w:r w:rsidR="00B66008">
        <w:rPr>
          <w:color w:val="000000"/>
          <w:sz w:val="24"/>
          <w:szCs w:val="24"/>
        </w:rPr>
        <w:t xml:space="preserve">ção. </w:t>
      </w:r>
    </w:p>
    <w:p w:rsidR="00D31873" w:rsidRDefault="00D31873">
      <w:pPr>
        <w:shd w:val="clear" w:color="auto" w:fill="FFFFFF"/>
        <w:spacing w:after="360"/>
      </w:pPr>
    </w:p>
    <w:p w:rsidR="00D31873" w:rsidRDefault="00D31873">
      <w:pPr>
        <w:shd w:val="clear" w:color="auto" w:fill="FFFFFF"/>
        <w:spacing w:after="360"/>
        <w:sectPr w:rsidR="00D31873">
          <w:pgSz w:w="11909" w:h="16834"/>
          <w:pgMar w:top="1440" w:right="836" w:bottom="720" w:left="533" w:header="720" w:footer="720" w:gutter="0"/>
          <w:cols w:space="60"/>
          <w:noEndnote/>
        </w:sectPr>
      </w:pPr>
    </w:p>
    <w:p w:rsidR="00D31873" w:rsidRDefault="00D31873">
      <w:pPr>
        <w:framePr w:h="1152" w:hSpace="36" w:wrap="notBeside" w:vAnchor="text" w:hAnchor="margin" w:x="-1453" w:y="1"/>
        <w:rPr>
          <w:sz w:val="24"/>
          <w:szCs w:val="24"/>
        </w:rPr>
      </w:pPr>
    </w:p>
    <w:p w:rsidR="00D31873" w:rsidRDefault="00B66008">
      <w:pPr>
        <w:shd w:val="clear" w:color="auto" w:fill="FFFFFF"/>
        <w:spacing w:before="324" w:line="360" w:lineRule="exact"/>
        <w:ind w:left="1577" w:hanging="1577"/>
      </w:pPr>
      <w:r>
        <w:rPr>
          <w:color w:val="000000"/>
          <w:spacing w:val="-15"/>
          <w:sz w:val="26"/>
          <w:szCs w:val="26"/>
        </w:rPr>
        <w:lastRenderedPageBreak/>
        <w:t>GOVERNO DO ESTADO DE RONDÔNIA</w:t>
      </w:r>
      <w:r w:rsidR="002A0A96">
        <w:rPr>
          <w:color w:val="000000"/>
          <w:spacing w:val="-15"/>
          <w:sz w:val="26"/>
          <w:szCs w:val="26"/>
        </w:rPr>
        <w:t xml:space="preserve"> </w:t>
      </w:r>
      <w:r w:rsidR="002A0A96">
        <w:rPr>
          <w:color w:val="000000"/>
          <w:sz w:val="26"/>
          <w:szCs w:val="26"/>
        </w:rPr>
        <w:t>GOVERNADORIA</w:t>
      </w:r>
    </w:p>
    <w:p w:rsidR="00D31873" w:rsidRDefault="002A0A96">
      <w:pPr>
        <w:shd w:val="clear" w:color="auto" w:fill="FFFFFF"/>
        <w:spacing w:before="727"/>
        <w:sectPr w:rsidR="00D31873">
          <w:type w:val="continuous"/>
          <w:pgSz w:w="11909" w:h="16834"/>
          <w:pgMar w:top="1440" w:right="836" w:bottom="720" w:left="4457" w:header="720" w:footer="720" w:gutter="0"/>
          <w:cols w:num="2" w:sep="1" w:space="720" w:equalWidth="0">
            <w:col w:w="4716" w:space="1181"/>
            <w:col w:w="720"/>
          </w:cols>
          <w:noEndnote/>
        </w:sectPr>
      </w:pPr>
      <w:r>
        <w:br w:type="column"/>
      </w:r>
    </w:p>
    <w:p w:rsidR="00D31873" w:rsidRDefault="00B66008">
      <w:pPr>
        <w:shd w:val="clear" w:color="auto" w:fill="FFFFFF"/>
        <w:spacing w:before="418"/>
        <w:ind w:right="324"/>
        <w:jc w:val="right"/>
      </w:pPr>
      <w:r>
        <w:rPr>
          <w:color w:val="000000"/>
          <w:spacing w:val="-14"/>
          <w:sz w:val="26"/>
          <w:szCs w:val="26"/>
        </w:rPr>
        <w:t>Art. 4º</w:t>
      </w:r>
      <w:r w:rsidR="002A0A96">
        <w:rPr>
          <w:color w:val="000000"/>
          <w:spacing w:val="-14"/>
          <w:sz w:val="26"/>
          <w:szCs w:val="26"/>
        </w:rPr>
        <w:t xml:space="preserve"> - Esta Lei entra em vigor na</w:t>
      </w:r>
    </w:p>
    <w:p w:rsidR="00D31873" w:rsidRDefault="00B66008">
      <w:pPr>
        <w:shd w:val="clear" w:color="auto" w:fill="FFFFFF"/>
        <w:spacing w:before="43"/>
        <w:ind w:left="850"/>
      </w:pPr>
      <w:r>
        <w:rPr>
          <w:color w:val="000000"/>
          <w:spacing w:val="-16"/>
          <w:sz w:val="26"/>
          <w:szCs w:val="26"/>
        </w:rPr>
        <w:t>Data</w:t>
      </w:r>
      <w:r w:rsidR="002A0A96">
        <w:rPr>
          <w:color w:val="000000"/>
          <w:spacing w:val="-16"/>
          <w:sz w:val="26"/>
          <w:szCs w:val="26"/>
        </w:rPr>
        <w:t xml:space="preserve"> de sua publicação.</w:t>
      </w:r>
    </w:p>
    <w:p w:rsidR="00D31873" w:rsidRDefault="00B66008">
      <w:pPr>
        <w:shd w:val="clear" w:color="auto" w:fill="FFFFFF"/>
        <w:spacing w:before="288"/>
        <w:ind w:right="331"/>
        <w:jc w:val="right"/>
      </w:pPr>
      <w:r>
        <w:rPr>
          <w:color w:val="000000"/>
          <w:spacing w:val="-15"/>
          <w:sz w:val="26"/>
          <w:szCs w:val="26"/>
        </w:rPr>
        <w:t>Art. 5º</w:t>
      </w:r>
      <w:r w:rsidR="002A0A96">
        <w:rPr>
          <w:color w:val="000000"/>
          <w:spacing w:val="-15"/>
          <w:sz w:val="26"/>
          <w:szCs w:val="26"/>
        </w:rPr>
        <w:t xml:space="preserve"> - Revogam-se </w:t>
      </w:r>
      <w:r>
        <w:rPr>
          <w:color w:val="000000"/>
          <w:spacing w:val="-15"/>
          <w:sz w:val="26"/>
          <w:szCs w:val="26"/>
        </w:rPr>
        <w:t>as disposições</w:t>
      </w:r>
    </w:p>
    <w:p w:rsidR="00D31873" w:rsidRDefault="00B66008">
      <w:pPr>
        <w:shd w:val="clear" w:color="auto" w:fill="FFFFFF"/>
        <w:spacing w:before="50"/>
        <w:ind w:left="842"/>
      </w:pPr>
      <w:r>
        <w:rPr>
          <w:color w:val="000000"/>
          <w:spacing w:val="-17"/>
          <w:sz w:val="26"/>
          <w:szCs w:val="26"/>
        </w:rPr>
        <w:t>Em</w:t>
      </w:r>
      <w:r w:rsidR="002A0A96">
        <w:rPr>
          <w:color w:val="000000"/>
          <w:spacing w:val="-17"/>
          <w:sz w:val="26"/>
          <w:szCs w:val="26"/>
        </w:rPr>
        <w:t xml:space="preserve"> contrário.</w:t>
      </w:r>
    </w:p>
    <w:p w:rsidR="00D31873" w:rsidRDefault="002A0A96">
      <w:pPr>
        <w:shd w:val="clear" w:color="auto" w:fill="FFFFFF"/>
        <w:spacing w:before="259" w:after="324" w:line="360" w:lineRule="exact"/>
        <w:ind w:left="850" w:firstLine="4212"/>
      </w:pPr>
      <w:r>
        <w:rPr>
          <w:color w:val="000000"/>
          <w:spacing w:val="-14"/>
          <w:sz w:val="26"/>
          <w:szCs w:val="26"/>
        </w:rPr>
        <w:t xml:space="preserve">Palácio do Governo do Estado </w:t>
      </w:r>
      <w:r w:rsidR="00B66008">
        <w:rPr>
          <w:color w:val="000000"/>
          <w:spacing w:val="-14"/>
          <w:sz w:val="26"/>
          <w:szCs w:val="26"/>
        </w:rPr>
        <w:t>de Ron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>dôn</w:t>
      </w:r>
      <w:r w:rsidR="00B66008">
        <w:rPr>
          <w:color w:val="000000"/>
          <w:spacing w:val="-10"/>
          <w:sz w:val="26"/>
          <w:szCs w:val="26"/>
        </w:rPr>
        <w:t>ia, em 17 de julho de 1991, 103º</w:t>
      </w:r>
      <w:r>
        <w:rPr>
          <w:color w:val="000000"/>
          <w:spacing w:val="-10"/>
          <w:sz w:val="26"/>
          <w:szCs w:val="26"/>
        </w:rPr>
        <w:t xml:space="preserve"> da República.</w:t>
      </w:r>
    </w:p>
    <w:p w:rsidR="00D31873" w:rsidRDefault="00D31873">
      <w:pPr>
        <w:shd w:val="clear" w:color="auto" w:fill="FFFFFF"/>
        <w:spacing w:before="259" w:after="324" w:line="360" w:lineRule="exact"/>
        <w:ind w:left="850" w:firstLine="4212"/>
        <w:sectPr w:rsidR="00D31873">
          <w:type w:val="continuous"/>
          <w:pgSz w:w="11909" w:h="16834"/>
          <w:pgMar w:top="1440" w:right="836" w:bottom="720" w:left="533" w:header="720" w:footer="720" w:gutter="0"/>
          <w:cols w:space="60"/>
          <w:noEndnote/>
        </w:sectPr>
      </w:pPr>
    </w:p>
    <w:p w:rsidR="00D31873" w:rsidRDefault="00D31873" w:rsidP="00B66008">
      <w:pPr>
        <w:framePr w:h="2174" w:hSpace="10080" w:wrap="notBeside" w:vAnchor="text" w:hAnchor="page" w:x="4096" w:y="726"/>
        <w:rPr>
          <w:sz w:val="24"/>
          <w:szCs w:val="24"/>
        </w:rPr>
      </w:pPr>
    </w:p>
    <w:p w:rsidR="00D31873" w:rsidRDefault="00B038EA" w:rsidP="00B038EA">
      <w:pPr>
        <w:framePr w:w="3931" w:h="2116" w:hRule="exact" w:hSpace="10080" w:wrap="notBeside" w:vAnchor="text" w:hAnchor="page" w:x="4096" w:y="1203"/>
        <w:shd w:val="clear" w:color="auto" w:fill="FFFFFF"/>
        <w:spacing w:line="360" w:lineRule="exact"/>
        <w:ind w:left="864" w:hanging="864"/>
      </w:pPr>
      <w:r>
        <w:rPr>
          <w:smallCaps/>
          <w:color w:val="000000"/>
          <w:spacing w:val="-6"/>
          <w:sz w:val="26"/>
          <w:szCs w:val="26"/>
        </w:rPr>
        <w:t xml:space="preserve">     </w:t>
      </w:r>
      <w:r w:rsidR="00B66008">
        <w:rPr>
          <w:smallCaps/>
          <w:color w:val="000000"/>
          <w:spacing w:val="-6"/>
          <w:sz w:val="26"/>
          <w:szCs w:val="26"/>
        </w:rPr>
        <w:t>OSWALDO PIANA FILHO</w:t>
      </w:r>
      <w:r w:rsidR="002A0A96">
        <w:rPr>
          <w:smallCaps/>
          <w:color w:val="000000"/>
          <w:spacing w:val="-6"/>
          <w:sz w:val="26"/>
          <w:szCs w:val="26"/>
        </w:rPr>
        <w:t xml:space="preserve"> </w:t>
      </w:r>
      <w:r w:rsidR="002A0A96">
        <w:rPr>
          <w:color w:val="000000"/>
          <w:spacing w:val="-13"/>
          <w:sz w:val="26"/>
          <w:szCs w:val="26"/>
        </w:rPr>
        <w:t>Governador</w:t>
      </w:r>
    </w:p>
    <w:p w:rsidR="00B66008" w:rsidRDefault="00B66008">
      <w:pPr>
        <w:spacing w:line="1" w:lineRule="exact"/>
        <w:rPr>
          <w:sz w:val="2"/>
          <w:szCs w:val="2"/>
        </w:rPr>
      </w:pPr>
      <w:bookmarkStart w:id="0" w:name="_GoBack"/>
      <w:bookmarkEnd w:id="0"/>
    </w:p>
    <w:sectPr w:rsidR="00B66008">
      <w:type w:val="continuous"/>
      <w:pgSz w:w="11909" w:h="16834"/>
      <w:pgMar w:top="1440" w:right="1146" w:bottom="720" w:left="5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5B" w:rsidRDefault="00EE205B" w:rsidP="00EE205B">
      <w:r>
        <w:separator/>
      </w:r>
    </w:p>
  </w:endnote>
  <w:endnote w:type="continuationSeparator" w:id="0">
    <w:p w:rsidR="00EE205B" w:rsidRDefault="00EE205B" w:rsidP="00EE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5B" w:rsidRDefault="00EE205B" w:rsidP="00EE205B">
      <w:r>
        <w:separator/>
      </w:r>
    </w:p>
  </w:footnote>
  <w:footnote w:type="continuationSeparator" w:id="0">
    <w:p w:rsidR="00EE205B" w:rsidRDefault="00EE205B" w:rsidP="00EE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5B" w:rsidRPr="00EE205B" w:rsidRDefault="00EE205B" w:rsidP="00EE205B">
    <w:pPr>
      <w:widowControl/>
      <w:autoSpaceDE/>
      <w:autoSpaceDN/>
      <w:adjustRightInd/>
      <w:ind w:right="-54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EE205B">
      <w:rPr>
        <w:rFonts w:ascii="Times New Roman" w:eastAsia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28789177" r:id="rId2"/>
      </w:object>
    </w:r>
  </w:p>
  <w:p w:rsidR="00EE205B" w:rsidRPr="00EE205B" w:rsidRDefault="00EE205B" w:rsidP="00EE205B">
    <w:pPr>
      <w:widowControl/>
      <w:autoSpaceDE/>
      <w:autoSpaceDN/>
      <w:adjustRightInd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EE205B">
      <w:rPr>
        <w:rFonts w:ascii="Times New Roman" w:eastAsia="Times New Roman" w:hAnsi="Times New Roman" w:cs="Times New Roman"/>
        <w:b/>
        <w:sz w:val="24"/>
        <w:szCs w:val="24"/>
      </w:rPr>
      <w:t>GOVERNO DO ESTADO DE RONDÔNIA</w:t>
    </w:r>
  </w:p>
  <w:p w:rsidR="00EE205B" w:rsidRPr="00EE205B" w:rsidRDefault="00EE205B" w:rsidP="00EE205B">
    <w:pPr>
      <w:widowControl/>
      <w:tabs>
        <w:tab w:val="center" w:pos="4419"/>
        <w:tab w:val="right" w:pos="8838"/>
      </w:tabs>
      <w:autoSpaceDE/>
      <w:autoSpaceDN/>
      <w:adjustRightInd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EE205B">
      <w:rPr>
        <w:rFonts w:ascii="Times New Roman" w:eastAsia="Times New Roman" w:hAnsi="Times New Roman" w:cs="Times New Roman"/>
        <w:b/>
        <w:sz w:val="24"/>
        <w:szCs w:val="24"/>
      </w:rPr>
      <w:t>GOVERNADORIA</w:t>
    </w:r>
  </w:p>
  <w:p w:rsidR="00EE205B" w:rsidRPr="00EE205B" w:rsidRDefault="00EE205B" w:rsidP="00EE205B">
    <w:pPr>
      <w:widowControl/>
      <w:tabs>
        <w:tab w:val="center" w:pos="4419"/>
        <w:tab w:val="right" w:pos="8838"/>
      </w:tabs>
      <w:autoSpaceDE/>
      <w:autoSpaceDN/>
      <w:adjustRightInd/>
      <w:jc w:val="center"/>
      <w:rPr>
        <w:rFonts w:ascii="Times New Roman" w:eastAsia="Times New Roman" w:hAnsi="Times New Roman" w:cs="Times New Roman"/>
        <w:b/>
      </w:rPr>
    </w:pPr>
  </w:p>
  <w:p w:rsidR="00EE205B" w:rsidRDefault="00EE2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08"/>
    <w:rsid w:val="002A0A96"/>
    <w:rsid w:val="00A274A0"/>
    <w:rsid w:val="00B038EA"/>
    <w:rsid w:val="00B66008"/>
    <w:rsid w:val="00D31873"/>
    <w:rsid w:val="00E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  <w15:docId w15:val="{8CB6E2D2-BCD5-432F-A043-AC307B9F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0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205B"/>
    <w:rPr>
      <w:rFonts w:hAnsi="Courier New" w:cs="Courier New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E20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205B"/>
    <w:rPr>
      <w:rFonts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989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5</cp:revision>
  <dcterms:created xsi:type="dcterms:W3CDTF">2016-06-30T14:16:00Z</dcterms:created>
  <dcterms:modified xsi:type="dcterms:W3CDTF">2016-06-30T14:53:00Z</dcterms:modified>
</cp:coreProperties>
</file>