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C13078">
        <w:rPr>
          <w:b w:val="0"/>
          <w:szCs w:val="24"/>
        </w:rPr>
        <w:t xml:space="preserve"> 3.110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C13078">
        <w:rPr>
          <w:b w:val="0"/>
          <w:szCs w:val="24"/>
        </w:rPr>
        <w:t xml:space="preserve"> 25 </w:t>
      </w:r>
      <w:r w:rsidRPr="009028DA">
        <w:rPr>
          <w:b w:val="0"/>
          <w:szCs w:val="24"/>
        </w:rPr>
        <w:t xml:space="preserve">DE </w:t>
      </w:r>
      <w:r w:rsidR="00513EEA">
        <w:rPr>
          <w:b w:val="0"/>
          <w:szCs w:val="24"/>
        </w:rPr>
        <w:t>JUNH</w:t>
      </w:r>
      <w:r w:rsidR="00046A65" w:rsidRPr="009028DA">
        <w:rPr>
          <w:b w:val="0"/>
          <w:szCs w:val="24"/>
        </w:rPr>
        <w:t xml:space="preserve">O </w:t>
      </w:r>
      <w:r w:rsidRPr="009028DA">
        <w:rPr>
          <w:b w:val="0"/>
          <w:szCs w:val="24"/>
        </w:rPr>
        <w:t>DE 2013.</w:t>
      </w:r>
    </w:p>
    <w:p w:rsidR="00513EEA" w:rsidRDefault="00513EEA" w:rsidP="00A97FB9">
      <w:pPr>
        <w:ind w:left="5103"/>
        <w:jc w:val="center"/>
        <w:rPr>
          <w:i/>
          <w:sz w:val="22"/>
          <w:szCs w:val="22"/>
        </w:rPr>
      </w:pPr>
    </w:p>
    <w:p w:rsidR="00513EEA" w:rsidRPr="00513EEA" w:rsidRDefault="00513EEA" w:rsidP="00A97FB9">
      <w:pPr>
        <w:ind w:left="5103"/>
        <w:jc w:val="center"/>
        <w:rPr>
          <w:i/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left="4820"/>
        <w:jc w:val="both"/>
        <w:rPr>
          <w:sz w:val="24"/>
          <w:szCs w:val="24"/>
        </w:rPr>
      </w:pPr>
      <w:r w:rsidRPr="00513EEA">
        <w:rPr>
          <w:color w:val="000000"/>
          <w:spacing w:val="-1"/>
          <w:sz w:val="24"/>
          <w:szCs w:val="24"/>
        </w:rPr>
        <w:t xml:space="preserve">Dispõe sobre o pagamento de proventos e pensões dos membros do Ministério Público do Estado de </w:t>
      </w:r>
      <w:r w:rsidRPr="00513EEA">
        <w:rPr>
          <w:color w:val="000000"/>
          <w:sz w:val="24"/>
          <w:szCs w:val="24"/>
        </w:rPr>
        <w:t xml:space="preserve">Rondônia – MP/RO </w:t>
      </w:r>
      <w:r w:rsidRPr="00513EEA">
        <w:rPr>
          <w:color w:val="000000"/>
          <w:spacing w:val="-1"/>
          <w:sz w:val="24"/>
          <w:szCs w:val="24"/>
        </w:rPr>
        <w:t>e magistrados do Tribunal de Justiça do Estado de Rondônia – TJ/</w:t>
      </w:r>
      <w:r w:rsidRPr="00513EEA">
        <w:rPr>
          <w:color w:val="000000"/>
          <w:sz w:val="24"/>
          <w:szCs w:val="24"/>
        </w:rPr>
        <w:t>RO, junto ao Instituto de Previdência dos Servidores Públicos do Estado de Rondônia - IPERON.</w:t>
      </w:r>
    </w:p>
    <w:p w:rsidR="008F6728" w:rsidRDefault="008F6728" w:rsidP="008F6728">
      <w:pPr>
        <w:ind w:left="5103"/>
        <w:jc w:val="both"/>
        <w:rPr>
          <w:sz w:val="24"/>
          <w:szCs w:val="24"/>
        </w:rPr>
      </w:pPr>
    </w:p>
    <w:p w:rsidR="00513EEA" w:rsidRPr="009028DA" w:rsidRDefault="00513EEA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  <w:r w:rsidRPr="00513EEA">
        <w:rPr>
          <w:color w:val="000000"/>
          <w:sz w:val="24"/>
          <w:szCs w:val="24"/>
        </w:rPr>
        <w:t>Art. 1º. Fica estabelecido que, até a reestruturação do Instituto de Previdência do Estado de Rondônia - IPERON</w:t>
      </w:r>
      <w:proofErr w:type="gramStart"/>
      <w:r w:rsidRPr="00513EEA">
        <w:rPr>
          <w:color w:val="000000"/>
          <w:sz w:val="24"/>
          <w:szCs w:val="24"/>
        </w:rPr>
        <w:t>, ficará</w:t>
      </w:r>
      <w:proofErr w:type="gramEnd"/>
      <w:r w:rsidRPr="00513EEA">
        <w:rPr>
          <w:color w:val="000000"/>
          <w:sz w:val="24"/>
          <w:szCs w:val="24"/>
        </w:rPr>
        <w:t xml:space="preserve"> a cargo do Ministério Público do Estado de Rondônia e do Tribunal </w:t>
      </w:r>
      <w:r w:rsidRPr="00513EEA">
        <w:rPr>
          <w:color w:val="000000"/>
          <w:spacing w:val="-2"/>
          <w:sz w:val="24"/>
          <w:szCs w:val="24"/>
        </w:rPr>
        <w:t xml:space="preserve">de Justiça do Estado de Rondônia a responsabilidade pelo pagamento dos proventos e pensões </w:t>
      </w:r>
      <w:r w:rsidRPr="00513EEA">
        <w:rPr>
          <w:color w:val="000000"/>
          <w:spacing w:val="-1"/>
          <w:sz w:val="24"/>
          <w:szCs w:val="24"/>
        </w:rPr>
        <w:t>dos seus respectivos membros, magistrados, servidores inativos e pensionistas.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3EEA">
        <w:rPr>
          <w:color w:val="000000"/>
          <w:sz w:val="24"/>
          <w:szCs w:val="24"/>
        </w:rPr>
        <w:t xml:space="preserve">§ 1º. A reestruturação baseia-se na aprovação do Plano de Cargos, Carreiras e Salários </w:t>
      </w:r>
      <w:r w:rsidRPr="00513EEA">
        <w:rPr>
          <w:color w:val="000000"/>
          <w:spacing w:val="-1"/>
          <w:sz w:val="24"/>
          <w:szCs w:val="24"/>
        </w:rPr>
        <w:t xml:space="preserve">do IPERON e na contratação de servidores para preenchimento das vagas criadas, em </w:t>
      </w:r>
      <w:r w:rsidRPr="00513EEA">
        <w:rPr>
          <w:color w:val="000000"/>
          <w:sz w:val="24"/>
          <w:szCs w:val="24"/>
        </w:rPr>
        <w:t>especial dos Auditores Previdenciários e Procuradores Jurídicos.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3EEA">
        <w:rPr>
          <w:color w:val="000000"/>
          <w:spacing w:val="-1"/>
          <w:sz w:val="24"/>
          <w:szCs w:val="24"/>
        </w:rPr>
        <w:t xml:space="preserve">§ 2º. Também é condição da reestruturação a contratação e estruturação de sistema </w:t>
      </w:r>
      <w:r w:rsidRPr="00513EEA">
        <w:rPr>
          <w:color w:val="000000"/>
          <w:sz w:val="24"/>
          <w:szCs w:val="24"/>
        </w:rPr>
        <w:t>informatizado de elaboração de folha de pagamento, a fim de assegurar a consistência dos dados e segurança das informações dos proventos e pensões pagos pelo Instituto de Previdência do Estado de Rondônia.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3EEA">
        <w:rPr>
          <w:color w:val="000000"/>
          <w:spacing w:val="-3"/>
          <w:sz w:val="24"/>
          <w:szCs w:val="24"/>
        </w:rPr>
        <w:t xml:space="preserve">Art. 2º. O repasse aos Fundos Previdenciário Financeiro e Capitalizado será efetuado nas </w:t>
      </w:r>
      <w:r w:rsidRPr="00513EEA">
        <w:rPr>
          <w:color w:val="000000"/>
          <w:sz w:val="24"/>
          <w:szCs w:val="24"/>
        </w:rPr>
        <w:t>datas legalmente instituídas, porém compensadas do valor destinado ao pagamento dos proventos de membros, de magistrados, de servidores inativos e pensionistas.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  <w:r w:rsidRPr="00513EEA">
        <w:rPr>
          <w:color w:val="000000"/>
          <w:spacing w:val="-1"/>
          <w:sz w:val="24"/>
          <w:szCs w:val="24"/>
        </w:rPr>
        <w:t xml:space="preserve">Parágrafo único. Havendo diferença positiva entre o valor destinado ao pagamento dos </w:t>
      </w:r>
      <w:r w:rsidRPr="00513EEA">
        <w:rPr>
          <w:color w:val="000000"/>
          <w:sz w:val="24"/>
          <w:szCs w:val="24"/>
        </w:rPr>
        <w:t xml:space="preserve">proventos de magistrados, membros do Ministério Público, servidores inativos e pensionistas e o valor mensal de repasse previdenciário, será aquela destinada aos </w:t>
      </w:r>
      <w:proofErr w:type="gramStart"/>
      <w:r w:rsidRPr="00513EEA">
        <w:rPr>
          <w:color w:val="000000"/>
          <w:sz w:val="24"/>
          <w:szCs w:val="24"/>
        </w:rPr>
        <w:t>Fundos Previdenciário Financeiro</w:t>
      </w:r>
      <w:proofErr w:type="gramEnd"/>
      <w:r w:rsidRPr="00513EEA">
        <w:rPr>
          <w:color w:val="000000"/>
          <w:sz w:val="24"/>
          <w:szCs w:val="24"/>
        </w:rPr>
        <w:t xml:space="preserve"> e Capitalizado.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3EEA">
        <w:rPr>
          <w:color w:val="000000"/>
          <w:sz w:val="24"/>
          <w:szCs w:val="24"/>
        </w:rPr>
        <w:t xml:space="preserve">Art. 3º. As folhas de pagamento dos proventos de magistrados, de membros do Ministério </w:t>
      </w:r>
      <w:r w:rsidRPr="00513EEA">
        <w:rPr>
          <w:color w:val="000000"/>
          <w:spacing w:val="-1"/>
          <w:sz w:val="24"/>
          <w:szCs w:val="24"/>
        </w:rPr>
        <w:t xml:space="preserve">Público e de servidores inativos e pensionistas, bem como os demonstrativos de recolhimento dos </w:t>
      </w:r>
      <w:r w:rsidRPr="00513EEA">
        <w:rPr>
          <w:color w:val="000000"/>
          <w:sz w:val="24"/>
          <w:szCs w:val="24"/>
        </w:rPr>
        <w:t xml:space="preserve">valores referentes </w:t>
      </w:r>
      <w:proofErr w:type="gramStart"/>
      <w:r w:rsidRPr="00513EEA">
        <w:rPr>
          <w:color w:val="000000"/>
          <w:sz w:val="24"/>
          <w:szCs w:val="24"/>
        </w:rPr>
        <w:t>à</w:t>
      </w:r>
      <w:proofErr w:type="gramEnd"/>
      <w:r w:rsidRPr="00513EEA">
        <w:rPr>
          <w:color w:val="000000"/>
          <w:sz w:val="24"/>
          <w:szCs w:val="24"/>
        </w:rPr>
        <w:t xml:space="preserve"> contribuição previdenciária (patronal e servidor), deverão ser mensalmente </w:t>
      </w:r>
      <w:r w:rsidRPr="00513EEA">
        <w:rPr>
          <w:color w:val="000000"/>
          <w:spacing w:val="-2"/>
          <w:sz w:val="24"/>
          <w:szCs w:val="24"/>
        </w:rPr>
        <w:t xml:space="preserve">encaminhados ao Instituto Previdenciário do Estado de Rondônia - IPERON, para consulta dos </w:t>
      </w:r>
      <w:r w:rsidRPr="00513EEA">
        <w:rPr>
          <w:color w:val="000000"/>
          <w:spacing w:val="-1"/>
          <w:sz w:val="24"/>
          <w:szCs w:val="24"/>
        </w:rPr>
        <w:t xml:space="preserve">registros, atendendo assim ao disposto nos artigos 56 e 68 da Lei Complementar </w:t>
      </w:r>
      <w:r w:rsidRPr="00513EEA">
        <w:rPr>
          <w:color w:val="000000"/>
          <w:spacing w:val="-2"/>
          <w:sz w:val="24"/>
          <w:szCs w:val="24"/>
        </w:rPr>
        <w:t xml:space="preserve">nº 432, de 03 de março de 2008, com alterações dadas pela Lei Complementar </w:t>
      </w:r>
      <w:r w:rsidRPr="00513EEA">
        <w:rPr>
          <w:color w:val="000000"/>
          <w:sz w:val="24"/>
          <w:szCs w:val="24"/>
        </w:rPr>
        <w:t>nº 504, de 28 de abril de 2009.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3EEA">
        <w:rPr>
          <w:color w:val="000000"/>
          <w:sz w:val="24"/>
          <w:szCs w:val="24"/>
        </w:rPr>
        <w:t xml:space="preserve">Art. 4º. Deverá ser realizado pelo Ministério Público do Estado de Rondônia e pelo Tribunal de Justiça do Estado de Rondônia, junto ao Instituto de Previdência do Estado de Rondônia, o devido encontro de contas a fim de saldar qualquer espécie de divida ou diferença de valores </w:t>
      </w:r>
      <w:r w:rsidRPr="00513EEA">
        <w:rPr>
          <w:color w:val="000000"/>
          <w:spacing w:val="-1"/>
          <w:sz w:val="24"/>
          <w:szCs w:val="24"/>
        </w:rPr>
        <w:t xml:space="preserve">entre o que já foi pago pelo Tribunal de Justiça do Estado de Rondônia e Ministério Público do </w:t>
      </w:r>
      <w:r w:rsidRPr="00513EEA">
        <w:rPr>
          <w:color w:val="000000"/>
          <w:sz w:val="24"/>
          <w:szCs w:val="24"/>
        </w:rPr>
        <w:t>Estado de Rondônia a título de proventos e pensões, e o que foi devidamente repassado ao IPERON em contribuições previdenciárias.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3EEA">
        <w:rPr>
          <w:color w:val="000000"/>
          <w:sz w:val="24"/>
          <w:szCs w:val="24"/>
        </w:rPr>
        <w:lastRenderedPageBreak/>
        <w:t xml:space="preserve">Parágrafo único. Havendo inconsistências de cálculos sobre os proventos e pensões até </w:t>
      </w:r>
      <w:r w:rsidRPr="00513EEA">
        <w:rPr>
          <w:color w:val="000000"/>
          <w:spacing w:val="-1"/>
          <w:sz w:val="24"/>
          <w:szCs w:val="24"/>
        </w:rPr>
        <w:t xml:space="preserve">então realizados, estas serão de inteira responsabilidade do Tribunal de Justiça do Estado de </w:t>
      </w:r>
      <w:r w:rsidRPr="00513EEA">
        <w:rPr>
          <w:color w:val="000000"/>
          <w:sz w:val="24"/>
          <w:szCs w:val="24"/>
        </w:rPr>
        <w:t>Rondônia e do Ministério Público do Estado de Rondônia, cabendo aos últimos a devida solução para quitação de débitos e correção dos pagamentos.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  <w:r w:rsidRPr="00513EEA">
        <w:rPr>
          <w:color w:val="000000"/>
          <w:spacing w:val="-2"/>
          <w:sz w:val="24"/>
          <w:szCs w:val="24"/>
        </w:rPr>
        <w:t xml:space="preserve">Art. 5º. Havendo verbas pagas pelo Tribunal de Justiça do Estado de Rondônia e pelo Ministério Público do Estado de Rondônia de proventos e pensões sobre os quais não houve incidência </w:t>
      </w:r>
      <w:r w:rsidRPr="00513EEA">
        <w:rPr>
          <w:color w:val="000000"/>
          <w:sz w:val="24"/>
          <w:szCs w:val="24"/>
        </w:rPr>
        <w:t>previdenciária, estas serão de total responsabilidade destes, sendo vedado utilizar-se das mesmas para fins de compensação junto ao Instituto de Previdência do Estado de Rondônia.</w:t>
      </w:r>
    </w:p>
    <w:p w:rsidR="00513EEA" w:rsidRPr="00513EEA" w:rsidRDefault="00513EEA" w:rsidP="00513E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513EEA" w:rsidRPr="00513EEA" w:rsidRDefault="00513EEA" w:rsidP="00513EEA">
      <w:pPr>
        <w:shd w:val="clear" w:color="auto" w:fill="FFFFFF"/>
        <w:ind w:firstLine="567"/>
        <w:jc w:val="both"/>
        <w:rPr>
          <w:sz w:val="24"/>
          <w:szCs w:val="24"/>
        </w:rPr>
      </w:pPr>
      <w:r w:rsidRPr="00513EEA">
        <w:rPr>
          <w:color w:val="000000"/>
          <w:sz w:val="24"/>
          <w:szCs w:val="24"/>
        </w:rPr>
        <w:t>Art. 6º.</w:t>
      </w:r>
      <w:r w:rsidRPr="00513EEA">
        <w:rPr>
          <w:sz w:val="24"/>
          <w:szCs w:val="24"/>
        </w:rPr>
        <w:t xml:space="preserve">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C13078">
        <w:rPr>
          <w:sz w:val="24"/>
          <w:szCs w:val="24"/>
        </w:rPr>
        <w:t xml:space="preserve"> 25 </w:t>
      </w:r>
      <w:bookmarkStart w:id="0" w:name="_GoBack"/>
      <w:bookmarkEnd w:id="0"/>
      <w:r w:rsidRPr="009028DA">
        <w:rPr>
          <w:sz w:val="24"/>
          <w:szCs w:val="24"/>
        </w:rPr>
        <w:t xml:space="preserve">de </w:t>
      </w:r>
      <w:r w:rsidR="00513EEA">
        <w:rPr>
          <w:sz w:val="24"/>
          <w:szCs w:val="24"/>
        </w:rPr>
        <w:t>junh</w:t>
      </w:r>
      <w:r w:rsidR="005D6A69" w:rsidRPr="009028DA">
        <w:rPr>
          <w:sz w:val="24"/>
          <w:szCs w:val="24"/>
        </w:rPr>
        <w:t>o</w:t>
      </w:r>
      <w:r w:rsidR="00A041AB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Default="008721F8" w:rsidP="008F6728">
      <w:pPr>
        <w:ind w:firstLine="567"/>
        <w:jc w:val="both"/>
        <w:rPr>
          <w:sz w:val="24"/>
          <w:szCs w:val="24"/>
        </w:rPr>
      </w:pPr>
    </w:p>
    <w:p w:rsidR="005B5E22" w:rsidRDefault="005B5E22" w:rsidP="008F6728">
      <w:pPr>
        <w:ind w:firstLine="567"/>
        <w:jc w:val="both"/>
        <w:rPr>
          <w:sz w:val="24"/>
          <w:szCs w:val="24"/>
        </w:rPr>
      </w:pPr>
    </w:p>
    <w:p w:rsidR="005B5E22" w:rsidRPr="009028DA" w:rsidRDefault="005B5E22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</w:p>
    <w:sectPr w:rsidR="00E305BF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22" w:rsidRDefault="005B5E22">
      <w:r>
        <w:separator/>
      </w:r>
    </w:p>
  </w:endnote>
  <w:endnote w:type="continuationSeparator" w:id="1">
    <w:p w:rsidR="005B5E22" w:rsidRDefault="005B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22" w:rsidRDefault="005B5E22">
      <w:r>
        <w:separator/>
      </w:r>
    </w:p>
  </w:footnote>
  <w:footnote w:type="continuationSeparator" w:id="1">
    <w:p w:rsidR="005B5E22" w:rsidRDefault="005B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22" w:rsidRDefault="000A367B" w:rsidP="00894907">
    <w:pPr>
      <w:jc w:val="center"/>
      <w:rPr>
        <w:b/>
      </w:rPr>
    </w:pPr>
    <w:r w:rsidRPr="000A36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B5E22" w:rsidRDefault="000A367B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5B5E22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A041AB">
                  <w:rPr>
                    <w:rStyle w:val="Nmerodepgina"/>
                    <w:noProof/>
                    <w:sz w:val="24"/>
                  </w:rPr>
                  <w:t>2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1" w:name="_MON_1055772843"/>
    <w:bookmarkEnd w:id="1"/>
    <w:r w:rsidR="005B5E22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33664378" r:id="rId2"/>
      </w:object>
    </w:r>
  </w:p>
  <w:p w:rsidR="005B5E22" w:rsidRPr="00894907" w:rsidRDefault="005B5E2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5B5E22" w:rsidRDefault="005B5E2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5B5E22" w:rsidRPr="0049320C" w:rsidRDefault="005B5E2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A367B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3EEA"/>
    <w:rsid w:val="0051589B"/>
    <w:rsid w:val="00515FAF"/>
    <w:rsid w:val="00524C3E"/>
    <w:rsid w:val="005323E8"/>
    <w:rsid w:val="0053268D"/>
    <w:rsid w:val="005517B7"/>
    <w:rsid w:val="005529F6"/>
    <w:rsid w:val="00557617"/>
    <w:rsid w:val="00560F90"/>
    <w:rsid w:val="0056548D"/>
    <w:rsid w:val="00566AD2"/>
    <w:rsid w:val="00573A29"/>
    <w:rsid w:val="00582FDD"/>
    <w:rsid w:val="00584515"/>
    <w:rsid w:val="00587729"/>
    <w:rsid w:val="00587944"/>
    <w:rsid w:val="005A5D1A"/>
    <w:rsid w:val="005A6F27"/>
    <w:rsid w:val="005B0686"/>
    <w:rsid w:val="005B195C"/>
    <w:rsid w:val="005B33B2"/>
    <w:rsid w:val="005B4B42"/>
    <w:rsid w:val="005B5E22"/>
    <w:rsid w:val="005C6C7B"/>
    <w:rsid w:val="005D116C"/>
    <w:rsid w:val="005D6A69"/>
    <w:rsid w:val="005F56BD"/>
    <w:rsid w:val="005F5FD3"/>
    <w:rsid w:val="005F76D6"/>
    <w:rsid w:val="00606D06"/>
    <w:rsid w:val="006076D0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487E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565A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428C"/>
    <w:rsid w:val="009B5E03"/>
    <w:rsid w:val="009C1AEE"/>
    <w:rsid w:val="009D1EBC"/>
    <w:rsid w:val="009E5A70"/>
    <w:rsid w:val="009F1AD4"/>
    <w:rsid w:val="00A00E24"/>
    <w:rsid w:val="00A041AB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FB9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566B8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3078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C9B1-4450-4F87-A845-248CDD1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PCCotel</cp:lastModifiedBy>
  <cp:revision>6</cp:revision>
  <cp:lastPrinted>2013-06-20T12:36:00Z</cp:lastPrinted>
  <dcterms:created xsi:type="dcterms:W3CDTF">2013-06-20T12:30:00Z</dcterms:created>
  <dcterms:modified xsi:type="dcterms:W3CDTF">2013-06-25T14:20:00Z</dcterms:modified>
</cp:coreProperties>
</file>