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                                 </w:t>
      </w:r>
      <w:r w:rsidRPr="00C465C0">
        <w:rPr>
          <w:sz w:val="28"/>
          <w:szCs w:val="28"/>
        </w:rPr>
        <w:t xml:space="preserve">DECRETO </w:t>
      </w:r>
      <w:r w:rsidRPr="00C465C0">
        <w:rPr>
          <w:sz w:val="28"/>
          <w:szCs w:val="28"/>
        </w:rPr>
        <w:t>Nº 892    DE 21    DE FEVEREIRO</w:t>
      </w:r>
      <w:r w:rsidRPr="00C465C0">
        <w:rPr>
          <w:sz w:val="28"/>
          <w:szCs w:val="28"/>
        </w:rPr>
        <w:t>DE 1.983</w:t>
      </w:r>
      <w:r>
        <w:rPr>
          <w:sz w:val="28"/>
          <w:szCs w:val="28"/>
        </w:rPr>
        <w:t>.</w:t>
      </w:r>
    </w:p>
    <w:p w:rsidR="00C465C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                                             DOE Nº 60 DE 28 DE FEVEREIRO DE 1983</w:t>
      </w:r>
      <w:r>
        <w:rPr>
          <w:sz w:val="28"/>
          <w:szCs w:val="28"/>
        </w:rPr>
        <w:t>.</w:t>
      </w:r>
    </w:p>
    <w:p w:rsidR="00C465C0" w:rsidRPr="00C465C0" w:rsidRDefault="00C465C0" w:rsidP="00C465C0">
      <w:pPr>
        <w:rPr>
          <w:sz w:val="28"/>
          <w:szCs w:val="28"/>
        </w:rPr>
      </w:pPr>
    </w:p>
    <w:p w:rsidR="00C465C0" w:rsidRPr="00C465C0" w:rsidRDefault="00C465C0" w:rsidP="00C465C0">
      <w:pPr>
        <w:rPr>
          <w:sz w:val="28"/>
          <w:szCs w:val="28"/>
        </w:rPr>
      </w:pPr>
    </w:p>
    <w:p w:rsidR="00C465C0" w:rsidRPr="00C465C0" w:rsidRDefault="00C465C0" w:rsidP="00C465C0">
      <w:pPr>
        <w:rPr>
          <w:sz w:val="28"/>
          <w:szCs w:val="28"/>
        </w:rPr>
      </w:pPr>
    </w:p>
    <w:p w:rsidR="00C465C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</w:t>
      </w:r>
    </w:p>
    <w:p w:rsidR="00C465C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                                                                             </w:t>
      </w:r>
      <w:r w:rsidRPr="00C465C0">
        <w:rPr>
          <w:sz w:val="28"/>
          <w:szCs w:val="28"/>
        </w:rPr>
        <w:t xml:space="preserve">0 GOVERNADOR DO ESTADO DE RONDÔNIA, no uso de suas atribuições legais, concede afastamento ã Servidora LUCÍ LIA TEREZA SILVA MAIA DIAS, Técnica Especializada IV, Cadastro n9 24.247, pertencente ao Quadro de Servidores do Estado, </w:t>
      </w:r>
      <w:r w:rsidRPr="00C465C0">
        <w:rPr>
          <w:sz w:val="28"/>
          <w:szCs w:val="28"/>
        </w:rPr>
        <w:t>Lotada</w:t>
      </w:r>
      <w:r w:rsidRPr="00C465C0">
        <w:rPr>
          <w:sz w:val="28"/>
          <w:szCs w:val="28"/>
        </w:rPr>
        <w:t xml:space="preserve"> na Secretaria de Estado de Cultura, Esportes e Turismo, para participar da Feira de Cultura Brasileira, na cidade de São Paulo-SP., no período de 20 de fevereiro a 6 de março de 1.983.</w:t>
      </w:r>
    </w:p>
    <w:p w:rsidR="00C465C0" w:rsidRPr="00C465C0" w:rsidRDefault="00C465C0" w:rsidP="00C465C0">
      <w:pPr>
        <w:rPr>
          <w:sz w:val="28"/>
          <w:szCs w:val="28"/>
        </w:rPr>
      </w:pPr>
    </w:p>
    <w:p w:rsidR="00C465C0" w:rsidRPr="00C465C0" w:rsidRDefault="00C465C0" w:rsidP="00C465C0">
      <w:pPr>
        <w:rPr>
          <w:sz w:val="28"/>
          <w:szCs w:val="28"/>
        </w:rPr>
      </w:pPr>
      <w:bookmarkStart w:id="0" w:name="_GoBack"/>
      <w:bookmarkEnd w:id="0"/>
    </w:p>
    <w:p w:rsidR="00C465C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                                        </w:t>
      </w:r>
      <w:r w:rsidRPr="00C465C0">
        <w:rPr>
          <w:sz w:val="28"/>
          <w:szCs w:val="28"/>
        </w:rPr>
        <w:t>Porto Velho-RO, 21 de FEVEREIRO    de 1.983.</w:t>
      </w:r>
    </w:p>
    <w:p w:rsidR="00C465C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                                                </w:t>
      </w:r>
      <w:r w:rsidRPr="00C465C0">
        <w:rPr>
          <w:sz w:val="28"/>
          <w:szCs w:val="28"/>
        </w:rPr>
        <w:t>JORGE TEIXEIRA DE OLIVEIRA</w:t>
      </w:r>
    </w:p>
    <w:p w:rsidR="00C465C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                                                </w:t>
      </w:r>
      <w:r w:rsidRPr="00C465C0">
        <w:rPr>
          <w:sz w:val="28"/>
          <w:szCs w:val="28"/>
        </w:rPr>
        <w:t>Governador do Estado de</w:t>
      </w:r>
    </w:p>
    <w:p w:rsidR="00124B00" w:rsidRPr="00C465C0" w:rsidRDefault="00C465C0" w:rsidP="00C465C0">
      <w:pPr>
        <w:rPr>
          <w:sz w:val="28"/>
          <w:szCs w:val="28"/>
        </w:rPr>
      </w:pPr>
      <w:r w:rsidRPr="00C465C0">
        <w:rPr>
          <w:sz w:val="28"/>
          <w:szCs w:val="28"/>
        </w:rPr>
        <w:t xml:space="preserve">                                                               Rondônia</w:t>
      </w:r>
      <w:r w:rsidRPr="00C465C0">
        <w:rPr>
          <w:sz w:val="28"/>
          <w:szCs w:val="28"/>
        </w:rPr>
        <w:t>.</w:t>
      </w:r>
    </w:p>
    <w:sectPr w:rsidR="00124B00" w:rsidRPr="00C46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0"/>
    <w:rsid w:val="00124B00"/>
    <w:rsid w:val="00C4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0682-C47C-43BA-9F8E-E0D1E68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2016-01-21T13:47:00Z</dcterms:created>
  <dcterms:modified xsi:type="dcterms:W3CDTF">2016-01-21T13:58:00Z</dcterms:modified>
</cp:coreProperties>
</file>