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51" w:after="0" w:line="240" w:lineRule="auto"/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 xml:space="preserve">           DECRETO Nº</w:t>
      </w:r>
      <w:r w:rsidRPr="007F3249"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>854, DE</w:t>
      </w:r>
      <w:r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 xml:space="preserve"> 04 DE Fevereiro DE </w:t>
      </w:r>
      <w:r w:rsidRPr="007F3249"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>1 9 83</w:t>
      </w:r>
      <w:r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 xml:space="preserve"> 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51" w:after="0" w:line="240" w:lineRule="auto"/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 xml:space="preserve">                DOE Nº265 DO DIA 10/02/1983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pacing w:val="-6"/>
          <w:sz w:val="26"/>
          <w:szCs w:val="26"/>
          <w:lang w:eastAsia="pt-BR"/>
        </w:rPr>
        <w:t xml:space="preserve">         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220" w:after="0" w:line="364" w:lineRule="exact"/>
        <w:ind w:left="4633" w:right="4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4"/>
          <w:sz w:val="26"/>
          <w:szCs w:val="26"/>
          <w:lang w:eastAsia="pt-BR"/>
        </w:rPr>
        <w:t xml:space="preserve">Institui o MANUAL DE PROCEDIMENTOS </w:t>
      </w:r>
      <w:r w:rsidRPr="007F3249">
        <w:rPr>
          <w:rFonts w:ascii="Courier New" w:eastAsia="Times New Roman" w:hAnsi="Courier New" w:cs="Courier New"/>
          <w:color w:val="000000"/>
          <w:spacing w:val="-9"/>
          <w:sz w:val="26"/>
          <w:szCs w:val="26"/>
          <w:lang w:eastAsia="pt-BR"/>
        </w:rPr>
        <w:t>para o Sistema de Material, Patri</w:t>
      </w:r>
      <w:r w:rsidRPr="007F3249">
        <w:rPr>
          <w:rFonts w:ascii="Courier New" w:eastAsia="Times New Roman" w:hAnsi="Courier New" w:cs="Courier New"/>
          <w:color w:val="000000"/>
          <w:spacing w:val="-10"/>
          <w:sz w:val="26"/>
          <w:szCs w:val="26"/>
          <w:lang w:eastAsia="pt-BR"/>
        </w:rPr>
        <w:t xml:space="preserve">mônio e Transportes do Governo do </w:t>
      </w:r>
      <w:r w:rsidRPr="007F3249">
        <w:rPr>
          <w:rFonts w:ascii="Courier New" w:eastAsia="Times New Roman" w:hAnsi="Courier New" w:cs="Courier New"/>
          <w:color w:val="000000"/>
          <w:spacing w:val="-9"/>
          <w:sz w:val="26"/>
          <w:szCs w:val="26"/>
          <w:lang w:eastAsia="pt-BR"/>
        </w:rPr>
        <w:t xml:space="preserve">Estado de Rondônia, e dá outras </w:t>
      </w:r>
      <w:r w:rsidRPr="007F3249">
        <w:rPr>
          <w:rFonts w:ascii="Courier New" w:eastAsia="Times New Roman" w:hAnsi="Courier New" w:cs="Courier New"/>
          <w:color w:val="000000"/>
          <w:sz w:val="26"/>
          <w:szCs w:val="26"/>
          <w:lang w:eastAsia="pt-BR"/>
        </w:rPr>
        <w:t>providencias.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716" w:after="0" w:line="360" w:lineRule="exact"/>
        <w:ind w:left="11" w:right="7" w:firstLine="2311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4"/>
          <w:sz w:val="26"/>
          <w:szCs w:val="26"/>
          <w:lang w:eastAsia="pt-BR"/>
        </w:rPr>
        <w:t xml:space="preserve">0 GOVERNADOR DO ESTADO DE RONDÔNIA, no uso de suas </w:t>
      </w:r>
      <w:r w:rsidRPr="007F3249">
        <w:rPr>
          <w:rFonts w:ascii="Courier New" w:eastAsia="Times New Roman" w:hAnsi="Courier New" w:cs="Courier New"/>
          <w:color w:val="000000"/>
          <w:spacing w:val="-9"/>
          <w:sz w:val="26"/>
          <w:szCs w:val="26"/>
          <w:lang w:eastAsia="pt-BR"/>
        </w:rPr>
        <w:t xml:space="preserve">atribuições legais, e tendo em vista o que prescreve o Artigo 11 </w:t>
      </w:r>
      <w:r w:rsidRPr="007F3249">
        <w:rPr>
          <w:rFonts w:ascii="Courier New" w:eastAsia="Times New Roman" w:hAnsi="Courier New" w:cs="Courier New"/>
          <w:color w:val="000000"/>
          <w:spacing w:val="-12"/>
          <w:sz w:val="26"/>
          <w:szCs w:val="26"/>
          <w:lang w:eastAsia="pt-BR"/>
        </w:rPr>
        <w:t>do Decreto-Lei n? 1 de 31 de dezembro de 1 981, e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356" w:after="0" w:line="364" w:lineRule="exact"/>
        <w:ind w:left="4" w:right="4" w:firstLine="2326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3"/>
          <w:sz w:val="26"/>
          <w:szCs w:val="26"/>
          <w:lang w:eastAsia="pt-BR"/>
        </w:rPr>
        <w:t>Considerando a necessidade de racionalizar, median</w:t>
      </w:r>
      <w:r w:rsidRPr="007F3249">
        <w:rPr>
          <w:rFonts w:ascii="Courier New" w:eastAsia="Times New Roman" w:hAnsi="Courier New" w:cs="Courier New"/>
          <w:color w:val="000000"/>
          <w:spacing w:val="-12"/>
          <w:sz w:val="26"/>
          <w:szCs w:val="26"/>
          <w:lang w:eastAsia="pt-BR"/>
        </w:rPr>
        <w:t>te orientação normativa, buscando a padronização,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364" w:after="0" w:line="364" w:lineRule="exact"/>
        <w:ind w:left="4" w:right="14" w:firstLine="23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1"/>
          <w:sz w:val="26"/>
          <w:szCs w:val="26"/>
          <w:lang w:eastAsia="pt-BR"/>
        </w:rPr>
        <w:t>Considerando o esforço deste Governo para introdu</w:t>
      </w:r>
      <w:r w:rsidRPr="007F3249">
        <w:rPr>
          <w:rFonts w:ascii="Courier New" w:eastAsia="Times New Roman" w:hAnsi="Courier New" w:cs="Courier New"/>
          <w:color w:val="000000"/>
          <w:spacing w:val="-13"/>
          <w:sz w:val="26"/>
          <w:szCs w:val="26"/>
          <w:lang w:eastAsia="pt-BR"/>
        </w:rPr>
        <w:t>zir métodos de trabalho que permitam aumentar a eficiência e a ren</w:t>
      </w:r>
      <w:r w:rsidRPr="007F3249">
        <w:rPr>
          <w:rFonts w:ascii="Courier New" w:eastAsia="Times New Roman" w:hAnsi="Courier New" w:cs="Courier New"/>
          <w:color w:val="000000"/>
          <w:spacing w:val="-10"/>
          <w:sz w:val="26"/>
          <w:szCs w:val="26"/>
          <w:lang w:eastAsia="pt-BR"/>
        </w:rPr>
        <w:t xml:space="preserve">tabilidade dos materiais, dos equipamentos e reduzir ao máximo os </w:t>
      </w:r>
      <w:r w:rsidRPr="007F3249">
        <w:rPr>
          <w:rFonts w:ascii="Courier New" w:eastAsia="Times New Roman" w:hAnsi="Courier New" w:cs="Courier New"/>
          <w:color w:val="000000"/>
          <w:sz w:val="26"/>
          <w:szCs w:val="26"/>
          <w:lang w:eastAsia="pt-BR"/>
        </w:rPr>
        <w:t>custos operacionais,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33" w:after="0" w:line="240" w:lineRule="auto"/>
        <w:ind w:left="2318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106"/>
          <w:sz w:val="26"/>
          <w:szCs w:val="26"/>
          <w:lang w:eastAsia="pt-BR"/>
        </w:rPr>
        <w:t>DECRETA: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90" w:after="0" w:line="367" w:lineRule="exact"/>
        <w:ind w:right="14" w:firstLine="2311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0"/>
          <w:sz w:val="26"/>
          <w:szCs w:val="26"/>
          <w:lang w:eastAsia="pt-BR"/>
        </w:rPr>
        <w:t>ART. 19 - Fica instituído o "MANUAL DE PROCEDIMEN TOS" do sistema de MATERIAL, PATRIMÔNIO E TRANSPORTES, o qual con</w:t>
      </w:r>
      <w:r w:rsidRPr="007F3249">
        <w:rPr>
          <w:rFonts w:ascii="Courier New" w:eastAsia="Times New Roman" w:hAnsi="Courier New" w:cs="Courier New"/>
          <w:color w:val="000000"/>
          <w:spacing w:val="-12"/>
          <w:sz w:val="26"/>
          <w:szCs w:val="26"/>
          <w:lang w:eastAsia="pt-BR"/>
        </w:rPr>
        <w:t>terá as Normas de Procedimentos, Formulários e Instruções de Preen</w:t>
      </w:r>
      <w:r w:rsidRPr="007F3249">
        <w:rPr>
          <w:rFonts w:ascii="Courier New" w:eastAsia="Times New Roman" w:hAnsi="Courier New" w:cs="Courier New"/>
          <w:color w:val="000000"/>
          <w:sz w:val="26"/>
          <w:szCs w:val="26"/>
          <w:lang w:eastAsia="pt-BR"/>
        </w:rPr>
        <w:t>chimento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05" w:after="0" w:line="374" w:lineRule="exact"/>
        <w:ind w:left="14" w:right="14" w:firstLine="2304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0"/>
          <w:sz w:val="26"/>
          <w:szCs w:val="26"/>
          <w:lang w:eastAsia="pt-BR"/>
        </w:rPr>
        <w:t>ART, 2? - No Sistema de Material, as normas abran</w:t>
      </w:r>
      <w:r w:rsidRPr="007F3249">
        <w:rPr>
          <w:rFonts w:ascii="Courier New" w:eastAsia="Times New Roman" w:hAnsi="Courier New" w:cs="Courier New"/>
          <w:color w:val="000000"/>
          <w:sz w:val="26"/>
          <w:szCs w:val="26"/>
          <w:lang w:eastAsia="pt-BR"/>
        </w:rPr>
        <w:t>gerão: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76" w:after="0" w:line="367" w:lineRule="exact"/>
        <w:ind w:left="4363" w:hanging="57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4"/>
          <w:sz w:val="26"/>
          <w:szCs w:val="26"/>
          <w:lang w:val="en-US"/>
        </w:rPr>
        <w:t xml:space="preserve">I </w:t>
      </w:r>
      <w:r w:rsidRPr="007F3249">
        <w:rPr>
          <w:rFonts w:ascii="Courier New" w:eastAsia="Times New Roman" w:hAnsi="Courier New" w:cs="Courier New"/>
          <w:color w:val="000000"/>
          <w:spacing w:val="-14"/>
          <w:sz w:val="26"/>
          <w:szCs w:val="26"/>
        </w:rPr>
        <w:t xml:space="preserve">- Aquisição de Material e Contratação </w:t>
      </w:r>
      <w:r w:rsidRPr="007F3249">
        <w:rPr>
          <w:rFonts w:ascii="Courier New" w:eastAsia="Times New Roman" w:hAnsi="Courier New" w:cs="Courier New"/>
          <w:color w:val="000000"/>
          <w:sz w:val="26"/>
          <w:szCs w:val="26"/>
        </w:rPr>
        <w:t>de Serviços de terceiros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364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2"/>
          <w:sz w:val="26"/>
          <w:szCs w:val="26"/>
          <w:lang w:val="en-US"/>
        </w:rPr>
        <w:t xml:space="preserve">II </w:t>
      </w:r>
      <w:r w:rsidRPr="007F3249">
        <w:rPr>
          <w:rFonts w:ascii="Courier New" w:eastAsia="Times New Roman" w:hAnsi="Courier New" w:cs="Courier New"/>
          <w:color w:val="000000"/>
          <w:spacing w:val="-12"/>
          <w:sz w:val="26"/>
          <w:szCs w:val="26"/>
        </w:rPr>
        <w:t>^ Movimentação de Material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61" w:after="0" w:line="1087" w:lineRule="exact"/>
        <w:ind w:left="6671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2445" w:h="19444"/>
          <w:pgMar w:top="1440" w:right="1440" w:bottom="360" w:left="1440" w:header="720" w:footer="720" w:gutter="0"/>
          <w:cols w:space="60"/>
          <w:noEndnote/>
        </w:sectPr>
      </w:pPr>
    </w:p>
    <w:p w:rsid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223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223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223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pgSz w:w="11909" w:h="16834"/>
          <w:pgMar w:top="814" w:right="641" w:bottom="360" w:left="648" w:header="720" w:footer="720" w:gutter="0"/>
          <w:cols w:space="60"/>
          <w:noEndnote/>
        </w:sectPr>
      </w:pPr>
    </w:p>
    <w:p w:rsidR="007F3249" w:rsidRPr="007F3249" w:rsidRDefault="007F3249" w:rsidP="007F3249">
      <w:pPr>
        <w:framePr w:h="1656" w:hSpace="36" w:wrap="notBeside" w:vAnchor="text" w:hAnchor="margin" w:x="-1878" w:y="1"/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61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4163" w:h="19721"/>
          <w:pgMar w:top="1440" w:right="1440" w:bottom="360" w:left="5091" w:header="720" w:footer="720" w:gutter="0"/>
          <w:cols w:num="2" w:space="720" w:equalWidth="0">
            <w:col w:w="4867" w:space="2045"/>
            <w:col w:w="720"/>
          </w:cols>
          <w:noEndnote/>
        </w:sect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61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4163" w:h="19721"/>
          <w:pgMar w:top="1440" w:right="1880" w:bottom="360" w:left="2528" w:header="720" w:footer="720" w:gutter="0"/>
          <w:cols w:space="60"/>
          <w:noEndnote/>
        </w:sect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090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2052" w:right="65" w:hanging="85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sz w:val="20"/>
          <w:szCs w:val="20"/>
          <w:lang w:eastAsia="pt-BR"/>
        </w:rPr>
        <w:br w:type="column"/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lastRenderedPageBreak/>
        <w:t xml:space="preserve">III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Conservação e recuperação de material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em estoque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        IV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Planejamento e Controle de estoque</w:t>
      </w:r>
    </w:p>
    <w:p w:rsidR="007F3249" w:rsidRPr="007F3249" w:rsidRDefault="007F3249" w:rsidP="007F3249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spacing w:before="317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          V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ab/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Cadastro de Fornecedores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0" w:after="0" w:line="353" w:lineRule="exac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        VI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Classificação e catalogação de   mate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rial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0" w:line="598" w:lineRule="exact"/>
        <w:ind w:left="1030" w:right="432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VII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- Padronização de Material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VIII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- Regulamentação de Almoxarifados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IX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Inventario de Material em Estoque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382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ART. 39 - No Sistem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a de Patrimônio, as Normas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abrangerão: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374" w:after="0" w:line="367" w:lineRule="exact"/>
        <w:ind w:left="2023" w:hanging="554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>- Conservação, manutenção e administra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softHyphen/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ção de bens permanentes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1318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II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Ocupação de bens imóveis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7" w:after="0" w:line="360" w:lineRule="exact"/>
        <w:ind w:left="2038" w:right="86" w:hanging="871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III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>- Recebimento, registro, alienação, ces</w:t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 xml:space="preserve">são, permuta e baixa de bens moveis,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imóveis e semoventes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22" w:after="0" w:line="360" w:lineRule="exact"/>
        <w:ind w:left="2045" w:hanging="72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IV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Avaliação de bens moveis, imóveis   e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semoventes</w:t>
      </w:r>
    </w:p>
    <w:p w:rsidR="007F3249" w:rsidRPr="007F3249" w:rsidRDefault="007F3249" w:rsidP="007F3249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spacing w:before="180" w:after="0" w:line="240" w:lineRule="auto"/>
        <w:ind w:left="1462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V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ab/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>- Inventario de bens moveis, imóveis e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ind w:left="2038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eastAsia="pt-BR"/>
        </w:rPr>
        <w:t>Semoventes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ind w:left="2023" w:hanging="713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VI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Controle de bens moveis, imóveis e se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moventes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08" w:after="0" w:line="360" w:lineRule="exact"/>
        <w:ind w:left="2038" w:right="79" w:hanging="864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val="en-US"/>
        </w:rPr>
        <w:t xml:space="preserve">VII </w:t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>- Responsabilidade administrativa, fis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calização, utilização, e guarda de bens moveis, imóveis e semoventes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0" w:line="598" w:lineRule="exact"/>
        <w:ind w:left="14" w:firstLine="1022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4163" w:h="19721"/>
          <w:pgMar w:top="1440" w:right="1880" w:bottom="360" w:left="2528" w:header="720" w:footer="720" w:gutter="0"/>
          <w:cols w:num="2" w:space="720" w:equalWidth="0">
            <w:col w:w="720" w:space="1591"/>
            <w:col w:w="7444"/>
          </w:cols>
          <w:noEndnote/>
        </w:sectPr>
      </w:pP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val="en-US"/>
        </w:rPr>
        <w:t xml:space="preserve">VIII </w:t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 xml:space="preserve">- Alocação dos bens moveis e imóveis.   </w:t>
      </w: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</w:rPr>
        <w:t>ART</w:t>
      </w: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  <w:vertAlign w:val="subscript"/>
        </w:rPr>
        <w:t>.</w:t>
      </w: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</w:rPr>
        <w:t xml:space="preserve"> 4º - No Sistema</w:t>
      </w:r>
      <w:r>
        <w:rPr>
          <w:rFonts w:ascii="Courier New" w:eastAsia="Times New Roman" w:hAnsi="Courier New" w:cs="Courier New"/>
          <w:color w:val="000000"/>
          <w:spacing w:val="-3"/>
          <w:sz w:val="24"/>
          <w:szCs w:val="24"/>
        </w:rPr>
        <w:t xml:space="preserve"> de Transportes, as Normas abrangerão: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Pr="007F3249" w:rsidRDefault="007F3249" w:rsidP="007F3249">
      <w:pPr>
        <w:widowControl w:val="0"/>
        <w:autoSpaceDE w:val="0"/>
        <w:autoSpaceDN w:val="0"/>
        <w:adjustRightInd w:val="0"/>
        <w:spacing w:before="202" w:after="0" w:line="240" w:lineRule="auto"/>
        <w:ind w:left="7790" w:right="2578"/>
        <w:rPr>
          <w:rFonts w:ascii="Courier New" w:eastAsia="Times New Roman" w:hAnsi="Courier New" w:cs="Courier New"/>
          <w:sz w:val="24"/>
          <w:szCs w:val="24"/>
          <w:lang w:eastAsia="pt-BR"/>
        </w:rPr>
        <w:sectPr w:rsidR="007F3249" w:rsidRPr="007F3249">
          <w:type w:val="continuous"/>
          <w:pgSz w:w="14163" w:h="19721"/>
          <w:pgMar w:top="1440" w:right="1440" w:bottom="360" w:left="1440" w:header="720" w:footer="720" w:gutter="0"/>
          <w:cols w:space="60"/>
          <w:noEndnote/>
        </w:sect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194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pgSz w:w="11909" w:h="16834"/>
          <w:pgMar w:top="360" w:right="360" w:bottom="360" w:left="382" w:header="720" w:footer="720" w:gutter="0"/>
          <w:cols w:space="60"/>
          <w:noEndnote/>
        </w:sectPr>
      </w:pPr>
    </w:p>
    <w:p w:rsidR="007F3249" w:rsidRPr="007F3249" w:rsidRDefault="007F3249" w:rsidP="007F3249">
      <w:pPr>
        <w:framePr w:h="1663" w:hSpace="36" w:wrap="notBeside" w:vAnchor="text" w:hAnchor="margin" w:x="-1878" w:y="1"/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476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476"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1909" w:h="16834"/>
          <w:pgMar w:top="360" w:right="360" w:bottom="360" w:left="4040" w:header="720" w:footer="720" w:gutter="0"/>
          <w:cols w:num="2" w:space="720" w:equalWidth="0">
            <w:col w:w="4874" w:space="1915"/>
            <w:col w:w="720"/>
          </w:cols>
          <w:noEndnote/>
        </w:sect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691" w:after="0" w:line="240" w:lineRule="auto"/>
        <w:ind w:left="4759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I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Utilização da frota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7" w:after="0" w:line="360" w:lineRule="exact"/>
        <w:ind w:left="5321" w:right="432" w:hanging="713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II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>- Controle de abastecimento de combustí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veis e lubrificantes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ind w:left="4457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III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Administração da Garagem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09" w:after="0" w:line="240" w:lineRule="auto"/>
        <w:ind w:left="4601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IV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- Controle e regularização da frota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51" w:after="0" w:line="346" w:lineRule="exact"/>
        <w:ind w:left="5306" w:right="432" w:hanging="569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V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>- Padronização e dimensionamento da fro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ta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ind w:left="5306" w:right="432" w:hanging="713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VI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Aquisição de veículos, peças e acesso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Rios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94" w:after="0" w:line="240" w:lineRule="auto"/>
        <w:ind w:left="4442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val="en-US"/>
        </w:rPr>
        <w:t xml:space="preserve">VII </w:t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>- Alienação de veículos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44" w:after="0" w:line="360" w:lineRule="exact"/>
        <w:ind w:left="5306" w:right="432" w:hanging="1015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val="en-US"/>
        </w:rPr>
        <w:t xml:space="preserve">VIII 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</w:rPr>
        <w:t xml:space="preserve">- Manutenção preventiva e corretiva da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frota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22" w:after="0" w:line="360" w:lineRule="exact"/>
        <w:ind w:left="5299" w:right="432" w:hanging="713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n-US"/>
        </w:rPr>
        <w:t xml:space="preserve">IX </w:t>
      </w: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</w:rPr>
        <w:t xml:space="preserve">- Comunicação e perícias de acidentes em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</w:rPr>
        <w:t>veículos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122" w:after="0" w:line="360" w:lineRule="exact"/>
        <w:ind w:left="5299" w:right="432" w:hanging="713"/>
        <w:rPr>
          <w:rFonts w:ascii="Courier New" w:eastAsia="Times New Roman" w:hAnsi="Courier New" w:cs="Courier New"/>
          <w:sz w:val="20"/>
          <w:szCs w:val="20"/>
          <w:lang w:eastAsia="pt-BR"/>
        </w:rPr>
        <w:sectPr w:rsidR="007F3249" w:rsidRPr="007F3249">
          <w:type w:val="continuous"/>
          <w:pgSz w:w="11909" w:h="16834"/>
          <w:pgMar w:top="360" w:right="360" w:bottom="360" w:left="382" w:header="720" w:footer="720" w:gutter="0"/>
          <w:cols w:space="60"/>
          <w:noEndnote/>
        </w:sect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374" w:after="0" w:line="360" w:lineRule="exact"/>
        <w:ind w:right="158" w:firstLine="2297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pt-BR"/>
        </w:rPr>
        <w:lastRenderedPageBreak/>
        <w:t>ART. 59 - Todas as Normas de Procedimentos, Formu</w:t>
      </w: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pt-BR"/>
        </w:rPr>
        <w:softHyphen/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pt-BR"/>
        </w:rPr>
        <w:t xml:space="preserve">lários e Instruções de Preenchimento que forem inseridas no Manual de Procedimentos do Sistema de Material, Patrimônio e Transportes,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deverão ser respeitadas por todos os órgãos de administração está </w:t>
      </w:r>
      <w:r w:rsidRPr="007F3249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pt-BR"/>
        </w:rPr>
        <w:t>dual, cabendo ã Auditoria Geral zelar pelo cumprimento de suas dis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posições.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94" w:after="0" w:line="367" w:lineRule="exact"/>
        <w:ind w:firstLine="2311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eastAsia="pt-BR"/>
        </w:rPr>
        <w:t>ART. 69 - Compete ã Secretaria de Estado da Adminis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tração, elaborar, imprimir e efetuar a distribuição e   divulgação do Manual instituído no ART. 19 deste Decreto.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02" w:after="0" w:line="382" w:lineRule="exact"/>
        <w:ind w:left="29" w:right="166" w:firstLine="229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pt-BR"/>
        </w:rPr>
        <w:t xml:space="preserve">ART. 79 - Este Decreto entrara em vigor na data de </w:t>
      </w:r>
      <w:r w:rsidRPr="007F3249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sua publicação, revogadas as disposições em contrário.</w:t>
      </w: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02" w:after="0" w:line="382" w:lineRule="exact"/>
        <w:ind w:left="29" w:right="166" w:firstLine="229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7142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F3249" w:rsidRPr="007F3249" w:rsidRDefault="007F3249" w:rsidP="007F32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7F3249">
        <w:rPr>
          <w:rFonts w:ascii="Courier New" w:eastAsia="Times New Roman" w:hAnsi="Courier New" w:cs="Courier New"/>
          <w:color w:val="000000"/>
          <w:spacing w:val="-6"/>
          <w:sz w:val="24"/>
          <w:szCs w:val="24"/>
          <w:lang w:eastAsia="pt-BR"/>
        </w:rPr>
        <w:t>Porto Velho, 04 de fevereiro de 1983</w:t>
      </w:r>
    </w:p>
    <w:p w:rsidR="007F3249" w:rsidRPr="007F3249" w:rsidRDefault="007F3249" w:rsidP="007F3249">
      <w:pPr>
        <w:widowControl w:val="0"/>
        <w:autoSpaceDE w:val="0"/>
        <w:autoSpaceDN w:val="0"/>
        <w:adjustRightInd w:val="0"/>
        <w:spacing w:after="0" w:line="240" w:lineRule="auto"/>
        <w:ind w:left="5746" w:right="2275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F324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</w:p>
    <w:p w:rsidR="007F3249" w:rsidRPr="007F3249" w:rsidRDefault="007F3249" w:rsidP="007F3249">
      <w:pPr>
        <w:widowControl w:val="0"/>
        <w:autoSpaceDE w:val="0"/>
        <w:autoSpaceDN w:val="0"/>
        <w:adjustRightInd w:val="0"/>
        <w:spacing w:after="0" w:line="240" w:lineRule="auto"/>
        <w:ind w:right="2275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    </w:t>
      </w:r>
      <w:r w:rsidRPr="007F324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Jorge Teixeira de oliveira   </w:t>
      </w:r>
    </w:p>
    <w:p w:rsidR="007F3249" w:rsidRPr="007F3249" w:rsidRDefault="007F3249" w:rsidP="007F3249">
      <w:pPr>
        <w:widowControl w:val="0"/>
        <w:autoSpaceDE w:val="0"/>
        <w:autoSpaceDN w:val="0"/>
        <w:adjustRightInd w:val="0"/>
        <w:spacing w:after="0" w:line="240" w:lineRule="auto"/>
        <w:ind w:right="2275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7F324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             Governador</w:t>
      </w:r>
    </w:p>
    <w:p w:rsidR="00FA6846" w:rsidRDefault="00FA6846"/>
    <w:sectPr w:rsidR="00FA6846">
      <w:type w:val="continuous"/>
      <w:pgSz w:w="11909" w:h="16834"/>
      <w:pgMar w:top="360" w:right="727" w:bottom="360" w:left="14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EE"/>
    <w:rsid w:val="00311DEE"/>
    <w:rsid w:val="007F3249"/>
    <w:rsid w:val="009C6DD2"/>
    <w:rsid w:val="00A95B46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F9F7-C68D-41B9-8096-DB34A49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4</cp:revision>
  <dcterms:created xsi:type="dcterms:W3CDTF">2016-01-19T15:03:00Z</dcterms:created>
  <dcterms:modified xsi:type="dcterms:W3CDTF">2016-01-20T13:17:00Z</dcterms:modified>
</cp:coreProperties>
</file>