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940">
      <w:pPr>
        <w:shd w:val="clear" w:color="auto" w:fill="FFFFFF"/>
        <w:spacing w:after="158"/>
        <w:ind w:left="230"/>
      </w:pPr>
      <w:r>
        <w:rPr>
          <w:rFonts w:ascii="Arial" w:hAnsi="Arial" w:cs="Arial"/>
          <w:color w:val="999F79"/>
        </w:rPr>
        <w:t>•</w:t>
      </w:r>
    </w:p>
    <w:p w:rsidR="00000000" w:rsidRDefault="00547940">
      <w:pPr>
        <w:shd w:val="clear" w:color="auto" w:fill="FFFFFF"/>
        <w:spacing w:after="158"/>
        <w:ind w:left="230"/>
        <w:sectPr w:rsidR="00000000">
          <w:type w:val="continuous"/>
          <w:pgSz w:w="14076" w:h="19836"/>
          <w:pgMar w:top="1440" w:right="1440" w:bottom="360" w:left="1440" w:header="720" w:footer="720" w:gutter="0"/>
          <w:cols w:space="60"/>
          <w:noEndnote/>
        </w:sectPr>
      </w:pPr>
    </w:p>
    <w:p w:rsidR="00000000" w:rsidRDefault="00547940">
      <w:pPr>
        <w:framePr w:h="1116" w:hSpace="36" w:wrap="notBeside" w:vAnchor="text" w:hAnchor="margin" w:x="219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7940">
      <w:pPr>
        <w:shd w:val="clear" w:color="auto" w:fill="FFFFFF"/>
        <w:spacing w:before="1289"/>
      </w:pPr>
      <w:r>
        <w:lastRenderedPageBreak/>
        <w:br w:type="column"/>
      </w:r>
      <w:r>
        <w:rPr>
          <w:color w:val="000000"/>
          <w:spacing w:val="-5"/>
          <w:sz w:val="22"/>
          <w:szCs w:val="22"/>
        </w:rPr>
        <w:t>DECRETO     N.</w:t>
      </w:r>
    </w:p>
    <w:p w:rsidR="00000000" w:rsidRDefault="00547940">
      <w:pPr>
        <w:shd w:val="clear" w:color="auto" w:fill="FFFFFF"/>
        <w:spacing w:before="173"/>
      </w:pPr>
      <w:r>
        <w:br w:type="column"/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051</w:t>
      </w:r>
    </w:p>
    <w:p w:rsidR="00000000" w:rsidRDefault="00547940">
      <w:pPr>
        <w:shd w:val="clear" w:color="auto" w:fill="FFFFFF"/>
        <w:spacing w:before="403" w:line="374" w:lineRule="exact"/>
        <w:ind w:left="1231" w:hanging="1231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GOVERNO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z w:val="24"/>
          <w:szCs w:val="24"/>
        </w:rPr>
        <w:t xml:space="preserve">ESTADO DE </w:t>
      </w:r>
      <w:r>
        <w:rPr>
          <w:rFonts w:ascii="Arial" w:hAnsi="Arial" w:cs="Arial"/>
          <w:color w:val="000000"/>
          <w:sz w:val="24"/>
          <w:szCs w:val="24"/>
        </w:rPr>
        <w:t xml:space="preserve">RONDÔNIA </w:t>
      </w:r>
      <w:r>
        <w:rPr>
          <w:rFonts w:ascii="Arial" w:hAnsi="Arial" w:cs="Arial"/>
          <w:color w:val="000000"/>
          <w:spacing w:val="61"/>
          <w:sz w:val="24"/>
          <w:szCs w:val="24"/>
        </w:rPr>
        <w:t>GOVERNADORIA</w:t>
      </w:r>
    </w:p>
    <w:p w:rsidR="00000000" w:rsidRDefault="00547940">
      <w:pPr>
        <w:shd w:val="clear" w:color="auto" w:fill="FFFFFF"/>
        <w:tabs>
          <w:tab w:val="left" w:pos="1994"/>
          <w:tab w:val="left" w:pos="3319"/>
        </w:tabs>
        <w:spacing w:before="158"/>
        <w:ind w:left="734"/>
      </w:pPr>
      <w:r>
        <w:rPr>
          <w:color w:val="000000"/>
          <w:spacing w:val="-15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DE     DEZEMBRO</w:t>
      </w:r>
    </w:p>
    <w:p w:rsidR="00000000" w:rsidRDefault="00547940">
      <w:pPr>
        <w:shd w:val="clear" w:color="auto" w:fill="FFFFFF"/>
        <w:spacing w:before="1318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547940">
      <w:pPr>
        <w:shd w:val="clear" w:color="auto" w:fill="FFFFFF"/>
        <w:spacing w:before="1325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4"/>
          <w:szCs w:val="24"/>
        </w:rPr>
        <w:lastRenderedPageBreak/>
        <w:t>1989.</w:t>
      </w:r>
    </w:p>
    <w:p w:rsidR="00000000" w:rsidRDefault="00547940">
      <w:pPr>
        <w:shd w:val="clear" w:color="auto" w:fill="FFFFFF"/>
        <w:spacing w:before="554"/>
      </w:pPr>
      <w:r>
        <w:br w:type="column"/>
      </w:r>
    </w:p>
    <w:p w:rsidR="00000000" w:rsidRDefault="00547940">
      <w:pPr>
        <w:shd w:val="clear" w:color="auto" w:fill="FFFFFF"/>
        <w:spacing w:before="554"/>
        <w:sectPr w:rsidR="00000000">
          <w:type w:val="continuous"/>
          <w:pgSz w:w="14076" w:h="19836"/>
          <w:pgMar w:top="1440" w:right="1447" w:bottom="360" w:left="1440" w:header="720" w:footer="720" w:gutter="0"/>
          <w:cols w:num="7" w:space="720" w:equalWidth="0">
            <w:col w:w="720" w:space="0"/>
            <w:col w:w="1519" w:space="569"/>
            <w:col w:w="720" w:space="187"/>
            <w:col w:w="5184" w:space="317"/>
            <w:col w:w="720" w:space="7"/>
            <w:col w:w="720" w:space="0"/>
            <w:col w:w="720"/>
          </w:cols>
          <w:noEndnote/>
        </w:sectPr>
      </w:pPr>
    </w:p>
    <w:p w:rsidR="00000000" w:rsidRDefault="00547940">
      <w:pPr>
        <w:shd w:val="clear" w:color="auto" w:fill="FFFFFF"/>
        <w:spacing w:before="1145" w:line="432" w:lineRule="exact"/>
        <w:ind w:left="5983" w:right="749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Aprova o Orçamento da Junta Co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mercial do Estado de Rondônia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para o exercício de 1989.</w:t>
      </w:r>
    </w:p>
    <w:p w:rsidR="00000000" w:rsidRDefault="00547940">
      <w:pPr>
        <w:shd w:val="clear" w:color="auto" w:fill="FFFFFF"/>
        <w:spacing w:before="850" w:line="418" w:lineRule="exact"/>
        <w:ind w:left="526" w:right="778" w:firstLine="3874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GOVERNADOR DO ESTADO DE RONDÔNIA, no uso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 suas atribuições legais e tendo em vista o disposto no artigo 107 </w:t>
      </w:r>
      <w:r>
        <w:rPr>
          <w:rFonts w:ascii="Courier New" w:hAnsi="Courier New" w:cs="Courier New"/>
          <w:color w:val="000000"/>
          <w:sz w:val="24"/>
          <w:szCs w:val="24"/>
        </w:rPr>
        <w:t>da Lei Federal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4.320 de 17 de março de 1964,</w:t>
      </w:r>
    </w:p>
    <w:p w:rsidR="00000000" w:rsidRDefault="00547940">
      <w:pPr>
        <w:shd w:val="clear" w:color="auto" w:fill="FFFFFF"/>
        <w:spacing w:before="972"/>
        <w:ind w:left="4385"/>
      </w:pPr>
      <w:r>
        <w:rPr>
          <w:rFonts w:ascii="Courier New" w:hAnsi="Courier New" w:cs="Courier New"/>
          <w:color w:val="000000"/>
          <w:spacing w:val="95"/>
          <w:sz w:val="24"/>
          <w:szCs w:val="24"/>
        </w:rPr>
        <w:t>DECRETA:</w:t>
      </w:r>
    </w:p>
    <w:p w:rsidR="00000000" w:rsidRDefault="00547940">
      <w:pPr>
        <w:shd w:val="clear" w:color="auto" w:fill="FFFFFF"/>
        <w:spacing w:before="749" w:line="425" w:lineRule="exact"/>
        <w:ind w:left="497" w:right="778" w:firstLine="3866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Art. </w:t>
      </w:r>
      <w:r w:rsidRPr="00547940">
        <w:rPr>
          <w:rFonts w:ascii="Courier New" w:hAnsi="Courier New" w:cs="Courier New"/>
          <w:color w:val="000000"/>
          <w:spacing w:val="-3"/>
          <w:sz w:val="24"/>
          <w:szCs w:val="24"/>
        </w:rPr>
        <w:t>I</w:t>
      </w:r>
      <w:r w:rsidRPr="00547940">
        <w:rPr>
          <w:rFonts w:ascii="Courier New" w:hAnsi="Courier New" w:cs="Courier New"/>
          <w:color w:val="000000"/>
          <w:spacing w:val="-3"/>
          <w:sz w:val="24"/>
          <w:szCs w:val="24"/>
          <w:vertAlign w:val="superscript"/>
        </w:rPr>
        <w:t>2</w:t>
      </w:r>
      <w:r w:rsidRPr="00547940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Fica aprovado, na forma dos ane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xos da Receita e Despesa que acompanham o presente Decreto, o Orça</w:t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mento Programa da Junta Comercial do Estado de Rondônia, para o exer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softHyphen/>
        <w:t xml:space="preserve">cício de 1989 que estima a Receita em Cz$ 353.800.000,00 (Trezentos 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cinqüenta e três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milhões e oitocentos mil cruzados), e fixa a Despesa em igual importância obedecendo a seguinte composição:</w:t>
      </w:r>
    </w:p>
    <w:p w:rsidR="00000000" w:rsidRDefault="00547940">
      <w:pPr>
        <w:shd w:val="clear" w:color="auto" w:fill="FFFFFF"/>
        <w:spacing w:before="252" w:after="317"/>
        <w:ind w:left="4378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RECEITA</w:t>
      </w:r>
    </w:p>
    <w:p w:rsidR="00000000" w:rsidRDefault="00547940">
      <w:pPr>
        <w:shd w:val="clear" w:color="auto" w:fill="FFFFFF"/>
        <w:spacing w:before="252" w:after="317"/>
        <w:ind w:left="4378"/>
        <w:sectPr w:rsidR="00000000">
          <w:type w:val="continuous"/>
          <w:pgSz w:w="14076" w:h="19836"/>
          <w:pgMar w:top="1440" w:right="1440" w:bottom="360" w:left="1440" w:header="720" w:footer="720" w:gutter="0"/>
          <w:cols w:space="60"/>
          <w:noEndnote/>
        </w:sectPr>
      </w:pPr>
    </w:p>
    <w:p w:rsidR="00000000" w:rsidRDefault="00547940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-260350</wp:posOffset>
                </wp:positionH>
                <wp:positionV relativeFrom="paragraph">
                  <wp:posOffset>-1037590</wp:posOffset>
                </wp:positionV>
                <wp:extent cx="0" cy="368046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04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5pt,-81.7pt" to="-20.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iyEgIAACgEAAAOAAAAZHJzL2Uyb0RvYy54bWysU8GO2yAQvVfqPyDuie2sN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6478270</wp:posOffset>
                </wp:positionH>
                <wp:positionV relativeFrom="paragraph">
                  <wp:posOffset>-1494790</wp:posOffset>
                </wp:positionV>
                <wp:extent cx="0" cy="411924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92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0.1pt,-117.7pt" to="510.1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w9EAIAACg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z w:val="22"/>
          <w:szCs w:val="22"/>
          <w:u w:val="single"/>
        </w:rPr>
        <w:t>RECEITAS   CORRENTES</w:t>
      </w:r>
    </w:p>
    <w:p w:rsidR="00000000" w:rsidRDefault="00547940">
      <w:pPr>
        <w:shd w:val="clear" w:color="auto" w:fill="FFFFFF"/>
        <w:spacing w:before="180" w:line="425" w:lineRule="exact"/>
      </w:pPr>
      <w:r>
        <w:rPr>
          <w:color w:val="000000"/>
          <w:sz w:val="22"/>
          <w:szCs w:val="22"/>
        </w:rPr>
        <w:t>Receita Patrimonial Receita  de   Serviço Outras  Receitas  Correntes</w:t>
      </w:r>
    </w:p>
    <w:p w:rsidR="00000000" w:rsidRDefault="00547940">
      <w:pPr>
        <w:shd w:val="clear" w:color="auto" w:fill="FFFFFF"/>
        <w:spacing w:before="29"/>
      </w:pPr>
      <w:r>
        <w:br w:type="column"/>
      </w:r>
      <w:r>
        <w:rPr>
          <w:rFonts w:ascii="Arial" w:hAnsi="Arial" w:cs="Arial"/>
          <w:color w:val="000000"/>
          <w:spacing w:val="20"/>
          <w:u w:val="single"/>
        </w:rPr>
        <w:lastRenderedPageBreak/>
        <w:t>353.800.000,00</w:t>
      </w:r>
    </w:p>
    <w:p w:rsidR="00000000" w:rsidRDefault="00547940">
      <w:pPr>
        <w:shd w:val="clear" w:color="auto" w:fill="FFFFFF"/>
        <w:spacing w:before="173" w:line="425" w:lineRule="exact"/>
        <w:ind w:right="7"/>
        <w:jc w:val="right"/>
      </w:pPr>
      <w:r>
        <w:rPr>
          <w:color w:val="000000"/>
          <w:spacing w:val="20"/>
          <w:sz w:val="22"/>
          <w:szCs w:val="22"/>
        </w:rPr>
        <w:t>53.000.000,00</w:t>
      </w:r>
    </w:p>
    <w:p w:rsidR="00000000" w:rsidRDefault="00547940">
      <w:pPr>
        <w:shd w:val="clear" w:color="auto" w:fill="FFFFFF"/>
        <w:spacing w:line="425" w:lineRule="exact"/>
        <w:jc w:val="right"/>
      </w:pPr>
      <w:r>
        <w:rPr>
          <w:color w:val="000000"/>
          <w:spacing w:val="23"/>
          <w:sz w:val="22"/>
          <w:szCs w:val="22"/>
        </w:rPr>
        <w:t>299.000.000,00</w:t>
      </w:r>
    </w:p>
    <w:p w:rsidR="00000000" w:rsidRDefault="00547940">
      <w:pPr>
        <w:shd w:val="clear" w:color="auto" w:fill="FFFFFF"/>
        <w:spacing w:line="425" w:lineRule="exact"/>
        <w:jc w:val="right"/>
      </w:pPr>
      <w:r>
        <w:rPr>
          <w:color w:val="000000"/>
          <w:spacing w:val="17"/>
          <w:sz w:val="22"/>
          <w:szCs w:val="22"/>
        </w:rPr>
        <w:t>1.800.000,00</w:t>
      </w:r>
    </w:p>
    <w:p w:rsidR="00000000" w:rsidRDefault="00547940">
      <w:pPr>
        <w:shd w:val="clear" w:color="auto" w:fill="FFFFFF"/>
        <w:spacing w:line="425" w:lineRule="exact"/>
        <w:jc w:val="right"/>
        <w:sectPr w:rsidR="00000000">
          <w:type w:val="continuous"/>
          <w:pgSz w:w="14076" w:h="19836"/>
          <w:pgMar w:top="1440" w:right="2239" w:bottom="360" w:left="1937" w:header="720" w:footer="720" w:gutter="0"/>
          <w:cols w:num="2" w:space="720" w:equalWidth="0">
            <w:col w:w="3564" w:space="4363"/>
            <w:col w:w="1972"/>
          </w:cols>
          <w:noEndnote/>
        </w:sectPr>
      </w:pPr>
    </w:p>
    <w:p w:rsidR="00000000" w:rsidRDefault="00547940">
      <w:pPr>
        <w:spacing w:before="425" w:line="1" w:lineRule="exact"/>
        <w:rPr>
          <w:rFonts w:ascii="Arial" w:hAnsi="Arial" w:cs="Arial"/>
          <w:sz w:val="2"/>
          <w:szCs w:val="2"/>
        </w:rPr>
      </w:pPr>
    </w:p>
    <w:p w:rsidR="00000000" w:rsidRDefault="00547940">
      <w:pPr>
        <w:shd w:val="clear" w:color="auto" w:fill="FFFFFF"/>
        <w:spacing w:line="425" w:lineRule="exact"/>
        <w:jc w:val="right"/>
        <w:sectPr w:rsidR="00000000">
          <w:type w:val="continuous"/>
          <w:pgSz w:w="14076" w:h="19836"/>
          <w:pgMar w:top="1440" w:right="1440" w:bottom="360" w:left="1541" w:header="720" w:footer="720" w:gutter="0"/>
          <w:cols w:space="60"/>
          <w:noEndnote/>
        </w:sectPr>
      </w:pPr>
    </w:p>
    <w:p w:rsidR="00000000" w:rsidRDefault="00547940">
      <w:pPr>
        <w:framePr w:w="1764" w:h="1268" w:hRule="exact" w:hSpace="36" w:wrap="notBeside" w:vAnchor="text" w:hAnchor="margin" w:x="1923" w:y="563"/>
        <w:shd w:val="clear" w:color="auto" w:fill="FFFFFF"/>
        <w:ind w:left="194"/>
      </w:pPr>
      <w:r>
        <w:rPr>
          <w:color w:val="000000"/>
          <w:sz w:val="22"/>
          <w:szCs w:val="22"/>
        </w:rPr>
        <w:t>a  Econômica</w:t>
      </w:r>
    </w:p>
    <w:p w:rsidR="00000000" w:rsidRDefault="00547940">
      <w:pPr>
        <w:framePr w:w="1764" w:h="1268" w:hRule="exact" w:hSpace="36" w:wrap="notBeside" w:vAnchor="text" w:hAnchor="margin" w:x="1923" w:y="563"/>
        <w:shd w:val="clear" w:color="auto" w:fill="FFFFFF"/>
        <w:spacing w:before="173" w:line="418" w:lineRule="exact"/>
        <w:ind w:left="187" w:right="403" w:hanging="187"/>
      </w:pPr>
      <w:r>
        <w:rPr>
          <w:color w:val="000000"/>
          <w:spacing w:val="-1"/>
          <w:sz w:val="22"/>
          <w:szCs w:val="22"/>
        </w:rPr>
        <w:t xml:space="preserve">iRRENTES </w:t>
      </w:r>
      <w:r>
        <w:rPr>
          <w:color w:val="000000"/>
          <w:sz w:val="22"/>
          <w:szCs w:val="22"/>
        </w:rPr>
        <w:t>CAPITAL</w:t>
      </w:r>
    </w:p>
    <w:p w:rsidR="00000000" w:rsidRDefault="00547940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251460</wp:posOffset>
            </wp:positionH>
            <wp:positionV relativeFrom="paragraph">
              <wp:posOffset>50165</wp:posOffset>
            </wp:positionV>
            <wp:extent cx="1133475" cy="1755775"/>
            <wp:effectExtent l="0" t="0" r="9525" b="0"/>
            <wp:wrapThrough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^</w:t>
      </w:r>
    </w:p>
    <w:p w:rsidR="00000000" w:rsidRDefault="00547940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DESPESA</w:t>
      </w:r>
    </w:p>
    <w:p w:rsidR="00000000" w:rsidRDefault="00547940">
      <w:pPr>
        <w:shd w:val="clear" w:color="auto" w:fill="FFFFFF"/>
        <w:spacing w:before="22"/>
      </w:pPr>
      <w:r>
        <w:br w:type="column"/>
      </w:r>
      <w:r>
        <w:rPr>
          <w:rFonts w:ascii="Arial" w:hAnsi="Arial" w:cs="Arial"/>
          <w:color w:val="000000"/>
          <w:spacing w:val="19"/>
          <w:u w:val="single"/>
        </w:rPr>
        <w:lastRenderedPageBreak/>
        <w:t>353.800.000,00</w:t>
      </w:r>
    </w:p>
    <w:p w:rsidR="00000000" w:rsidRDefault="00547940">
      <w:pPr>
        <w:shd w:val="clear" w:color="auto" w:fill="FFFFFF"/>
        <w:spacing w:before="720" w:line="418" w:lineRule="exact"/>
        <w:ind w:left="151" w:hanging="137"/>
      </w:pPr>
      <w:r>
        <w:rPr>
          <w:color w:val="000000"/>
          <w:spacing w:val="22"/>
          <w:sz w:val="22"/>
          <w:szCs w:val="22"/>
        </w:rPr>
        <w:t xml:space="preserve">279.800.000,00 </w:t>
      </w:r>
      <w:r>
        <w:rPr>
          <w:color w:val="000000"/>
          <w:sz w:val="22"/>
          <w:szCs w:val="22"/>
        </w:rPr>
        <w:t>74.000.000,00</w:t>
      </w:r>
    </w:p>
    <w:p w:rsidR="00000000" w:rsidRDefault="00547940">
      <w:pPr>
        <w:shd w:val="clear" w:color="auto" w:fill="FFFFFF"/>
        <w:spacing w:before="1944" w:line="324" w:lineRule="exact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position w:val="-5"/>
          <w:sz w:val="44"/>
          <w:szCs w:val="44"/>
        </w:rPr>
        <w:lastRenderedPageBreak/>
        <w:t>J</w:t>
      </w:r>
    </w:p>
    <w:p w:rsidR="00000000" w:rsidRDefault="00547940">
      <w:pPr>
        <w:shd w:val="clear" w:color="auto" w:fill="FFFFFF"/>
        <w:spacing w:before="1944" w:line="324" w:lineRule="exact"/>
        <w:sectPr w:rsidR="00000000">
          <w:type w:val="continuous"/>
          <w:pgSz w:w="14076" w:h="19836"/>
          <w:pgMar w:top="1440" w:right="1440" w:bottom="360" w:left="1541" w:header="720" w:footer="720" w:gutter="0"/>
          <w:cols w:num="4" w:space="720" w:equalWidth="0">
            <w:col w:w="720" w:space="3550"/>
            <w:col w:w="979" w:space="3074"/>
            <w:col w:w="1972" w:space="79"/>
            <w:col w:w="720"/>
          </w:cols>
          <w:noEndnote/>
        </w:sectPr>
      </w:pPr>
    </w:p>
    <w:p w:rsidR="00000000" w:rsidRDefault="00547940" w:rsidP="00547940">
      <w:pPr>
        <w:shd w:val="clear" w:color="auto" w:fill="FFFFFF"/>
        <w:tabs>
          <w:tab w:val="left" w:pos="2210"/>
          <w:tab w:val="left" w:leader="hyphen" w:pos="10649"/>
        </w:tabs>
        <w:spacing w:before="180"/>
        <w:jc w:val="center"/>
      </w:pPr>
      <w:r>
        <w:rPr>
          <w:rFonts w:ascii="Arial" w:hAnsi="Arial" w:cs="Arial"/>
          <w:b/>
          <w:bCs/>
          <w:color w:val="000000"/>
          <w:spacing w:val="-20"/>
          <w:sz w:val="30"/>
          <w:szCs w:val="30"/>
        </w:rPr>
        <w:lastRenderedPageBreak/>
        <w:t xml:space="preserve">GOVERNO  DO  ESTADO  DE  RONDÔNIA   </w:t>
      </w:r>
    </w:p>
    <w:p w:rsidR="00000000" w:rsidRDefault="00547940">
      <w:pPr>
        <w:shd w:val="clear" w:color="auto" w:fill="FFFFFF"/>
        <w:spacing w:line="590" w:lineRule="exact"/>
        <w:ind w:left="4813"/>
      </w:pPr>
      <w:r>
        <w:rPr>
          <w:rFonts w:ascii="Courier New" w:hAnsi="Courier New" w:cs="Courier New"/>
          <w:color w:val="000000"/>
          <w:spacing w:val="58"/>
          <w:sz w:val="26"/>
          <w:szCs w:val="26"/>
        </w:rPr>
        <w:t>GOVERNADORIA</w:t>
      </w:r>
    </w:p>
    <w:p w:rsidR="00000000" w:rsidRDefault="00547940">
      <w:pPr>
        <w:shd w:val="clear" w:color="auto" w:fill="FFFFFF"/>
        <w:spacing w:line="590" w:lineRule="exact"/>
        <w:ind w:left="583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Por Funções do Governo</w:t>
      </w:r>
    </w:p>
    <w:p w:rsidR="00000000" w:rsidRDefault="00547940">
      <w:pPr>
        <w:shd w:val="clear" w:color="auto" w:fill="FFFFFF"/>
        <w:tabs>
          <w:tab w:val="left" w:pos="8514"/>
        </w:tabs>
        <w:spacing w:before="4" w:line="590" w:lineRule="exact"/>
        <w:ind w:left="601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INDÚSTRIA, COMÉ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RCIO E SERVIÇOS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351.000.000,00</w:t>
      </w:r>
    </w:p>
    <w:p w:rsidR="00000000" w:rsidRDefault="00547940">
      <w:pPr>
        <w:shd w:val="clear" w:color="auto" w:fill="FFFFFF"/>
        <w:tabs>
          <w:tab w:val="left" w:pos="8806"/>
        </w:tabs>
        <w:spacing w:before="61"/>
        <w:ind w:left="576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ASSISTÊNCIA E PREVIDÊNCIA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2.800.000,00</w:t>
      </w:r>
    </w:p>
    <w:p w:rsidR="00000000" w:rsidRDefault="00547940">
      <w:pPr>
        <w:shd w:val="clear" w:color="auto" w:fill="FFFFFF"/>
        <w:spacing w:before="331" w:line="410" w:lineRule="exact"/>
        <w:ind w:left="572" w:firstLine="3874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Art. 22 - Fica o Plenário da Junta Comer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z w:val="26"/>
          <w:szCs w:val="26"/>
        </w:rPr>
        <w:t>cial do Estado de Rondônia autorizado:</w:t>
      </w:r>
    </w:p>
    <w:p w:rsidR="00000000" w:rsidRDefault="00547940">
      <w:pPr>
        <w:shd w:val="clear" w:color="auto" w:fill="FFFFFF"/>
        <w:spacing w:before="187" w:line="414" w:lineRule="exact"/>
        <w:ind w:left="569" w:right="331" w:firstLine="4738"/>
        <w:jc w:val="both"/>
      </w:pPr>
      <w:r w:rsidRPr="00547940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- a abrir créditos suplementares e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especiais até o limite de 100% (Cem por cento) da despesa geral fixa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softHyphen/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>da neste Decreto, obedecidas as disposições do § l</w:t>
      </w:r>
      <w:r>
        <w:rPr>
          <w:rFonts w:ascii="Courier New" w:hAnsi="Courier New" w:cs="Courier New"/>
          <w:color w:val="000000"/>
          <w:spacing w:val="-11"/>
          <w:sz w:val="26"/>
          <w:szCs w:val="26"/>
          <w:vertAlign w:val="superscript"/>
          <w:lang w:eastAsia="en-US"/>
        </w:rPr>
        <w:t>2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, do artigo 43 da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Lei n2 4.320, de 17 de março de 1964;</w:t>
      </w:r>
    </w:p>
    <w:p w:rsidR="00000000" w:rsidRDefault="00547940">
      <w:pPr>
        <w:shd w:val="clear" w:color="auto" w:fill="FFFFFF"/>
        <w:spacing w:before="180" w:line="418" w:lineRule="exact"/>
        <w:ind w:left="554" w:right="338" w:firstLine="4597"/>
        <w:jc w:val="both"/>
      </w:pPr>
      <w:r w:rsidRPr="00547940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- a tomar medidas necessárias para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ajustar os dispêndios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 ao fluxo dos ingressos, de forma a serem manti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softHyphen/>
        <w:t>dos harmônicos o equilíbrio orçamentá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rio e a realização dos objetivos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da Junta Comercial do Estado de Rondônia - JUCER.</w:t>
      </w:r>
    </w:p>
    <w:p w:rsidR="00000000" w:rsidRDefault="00547940">
      <w:pPr>
        <w:shd w:val="clear" w:color="auto" w:fill="FFFFFF"/>
        <w:spacing w:before="169" w:line="414" w:lineRule="exact"/>
        <w:ind w:left="540" w:firstLine="3877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3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>2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Este Decreto entrará em vigor a </w:t>
      </w:r>
      <w:r>
        <w:rPr>
          <w:rFonts w:ascii="Courier New" w:hAnsi="Courier New" w:cs="Courier New"/>
          <w:color w:val="000000"/>
          <w:sz w:val="26"/>
          <w:szCs w:val="26"/>
        </w:rPr>
        <w:t>partir de 01 de janeiro de 1989.</w:t>
      </w:r>
    </w:p>
    <w:p w:rsidR="00000000" w:rsidRDefault="00547940">
      <w:pPr>
        <w:shd w:val="clear" w:color="auto" w:fill="FFFFFF"/>
        <w:spacing w:before="166" w:line="414" w:lineRule="exact"/>
        <w:ind w:left="544" w:firstLine="3870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4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>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Revogam-se as disposições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em </w:t>
      </w:r>
      <w:r>
        <w:rPr>
          <w:rFonts w:ascii="Courier New" w:hAnsi="Courier New" w:cs="Courier New"/>
          <w:color w:val="000000"/>
          <w:sz w:val="26"/>
          <w:szCs w:val="26"/>
        </w:rPr>
        <w:t>c</w:t>
      </w:r>
      <w:r>
        <w:rPr>
          <w:rFonts w:ascii="Courier New" w:hAnsi="Courier New" w:cs="Courier New"/>
          <w:color w:val="000000"/>
          <w:sz w:val="26"/>
          <w:szCs w:val="26"/>
        </w:rPr>
        <w:t>ontrário.</w:t>
      </w:r>
    </w:p>
    <w:p w:rsidR="00000000" w:rsidRDefault="00547940">
      <w:pPr>
        <w:shd w:val="clear" w:color="auto" w:fill="FFFFFF"/>
        <w:spacing w:before="169" w:after="270" w:line="421" w:lineRule="exact"/>
        <w:ind w:left="540" w:firstLine="3874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Palácio do Governo do Estado de Rondônia, </w:t>
      </w:r>
      <w:r>
        <w:rPr>
          <w:rFonts w:ascii="Courier New" w:hAnsi="Courier New" w:cs="Courier New"/>
          <w:color w:val="000000"/>
          <w:sz w:val="26"/>
          <w:szCs w:val="26"/>
        </w:rPr>
        <w:t>em 28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de dezembro de 1988, 100</w:t>
      </w:r>
      <w:r>
        <w:rPr>
          <w:rFonts w:ascii="Courier New" w:hAnsi="Courier New" w:cs="Courier New"/>
          <w:color w:val="000000"/>
          <w:sz w:val="26"/>
          <w:szCs w:val="26"/>
          <w:vertAlign w:val="superscript"/>
        </w:rPr>
        <w:t>2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da República.</w:t>
      </w:r>
    </w:p>
    <w:p w:rsidR="00000000" w:rsidRDefault="00547940">
      <w:pPr>
        <w:shd w:val="clear" w:color="auto" w:fill="FFFFFF"/>
        <w:spacing w:before="169" w:after="270" w:line="421" w:lineRule="exact"/>
        <w:ind w:left="540" w:firstLine="3874"/>
        <w:sectPr w:rsidR="00000000">
          <w:type w:val="continuous"/>
          <w:pgSz w:w="14093" w:h="19206"/>
          <w:pgMar w:top="1440" w:right="1440" w:bottom="360" w:left="1832" w:header="720" w:footer="720" w:gutter="0"/>
          <w:cols w:space="60"/>
          <w:noEndnote/>
        </w:sectPr>
      </w:pPr>
    </w:p>
    <w:p w:rsidR="00000000" w:rsidRDefault="00547940">
      <w:pPr>
        <w:framePr w:h="1901" w:hSpace="10080" w:wrap="notBeside" w:vAnchor="text" w:hAnchor="margin" w:x="683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1209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7940">
      <w:pPr>
        <w:framePr w:w="3754" w:h="860" w:hRule="exact" w:hSpace="10080" w:wrap="notBeside" w:vAnchor="text" w:hAnchor="margin" w:x="5664" w:y="1002"/>
        <w:shd w:val="clear" w:color="auto" w:fill="FFFFFF"/>
        <w:spacing w:line="428" w:lineRule="exact"/>
        <w:ind w:left="1145" w:hanging="1145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JERONIMO GAROIA DE SANTANA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547940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47940">
      <w:pPr>
        <w:framePr w:w="3754" w:h="860" w:hRule="exact" w:hSpace="10080" w:wrap="notBeside" w:vAnchor="text" w:hAnchor="margin" w:x="5664" w:y="1002"/>
        <w:shd w:val="clear" w:color="auto" w:fill="FFFFFF"/>
        <w:spacing w:line="428" w:lineRule="exact"/>
        <w:ind w:left="1145" w:hanging="1145"/>
        <w:sectPr w:rsidR="00000000">
          <w:type w:val="continuous"/>
          <w:pgSz w:w="14093" w:h="19206"/>
          <w:pgMar w:top="1440" w:right="1440" w:bottom="360" w:left="1440" w:header="720" w:footer="720" w:gutter="0"/>
          <w:cols w:space="720"/>
          <w:noEndnote/>
        </w:sectPr>
      </w:pPr>
    </w:p>
    <w:p w:rsidR="00547940" w:rsidRDefault="00547940" w:rsidP="00547940">
      <w:pPr>
        <w:shd w:val="clear" w:color="auto" w:fill="FFFFFF"/>
        <w:tabs>
          <w:tab w:val="left" w:leader="underscore" w:pos="10883"/>
        </w:tabs>
        <w:spacing w:before="2923" w:line="295" w:lineRule="exact"/>
        <w:ind w:left="515"/>
      </w:pPr>
      <w:bookmarkStart w:id="0" w:name="_GoBack"/>
      <w:bookmarkEnd w:id="0"/>
    </w:p>
    <w:sectPr w:rsidR="00547940" w:rsidSect="00547940">
      <w:type w:val="continuous"/>
      <w:pgSz w:w="14093" w:h="19206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0"/>
    <w:rsid w:val="005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2015-09-30T13:58:00Z</dcterms:created>
  <dcterms:modified xsi:type="dcterms:W3CDTF">2015-09-30T14:04:00Z</dcterms:modified>
</cp:coreProperties>
</file>