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2CDC">
      <w:pPr>
        <w:framePr w:h="1736" w:hSpace="40" w:wrap="notBeside" w:vAnchor="text" w:hAnchor="margin" w:x="210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11049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62CDC">
      <w:pPr>
        <w:shd w:val="clear" w:color="auto" w:fill="FFFFFF"/>
        <w:spacing w:before="698" w:line="374" w:lineRule="exact"/>
        <w:ind w:left="1217" w:hanging="1217"/>
      </w:pPr>
      <w:r>
        <w:lastRenderedPageBreak/>
        <w:br w:type="column"/>
      </w:r>
      <w:r>
        <w:rPr>
          <w:b/>
          <w:bCs/>
          <w:color w:val="000000"/>
          <w:spacing w:val="-1"/>
          <w:w w:val="90"/>
          <w:sz w:val="24"/>
          <w:szCs w:val="24"/>
        </w:rPr>
        <w:lastRenderedPageBreak/>
        <w:t xml:space="preserve">GOVERNO DO ESTADO DE RONDÔNIA. </w:t>
      </w:r>
      <w:r>
        <w:rPr>
          <w:b/>
          <w:bCs/>
          <w:color w:val="000000"/>
          <w:sz w:val="24"/>
          <w:szCs w:val="24"/>
        </w:rPr>
        <w:t>GOVERNADORIA</w:t>
      </w:r>
    </w:p>
    <w:p w:rsidR="00000000" w:rsidRDefault="00762CDC">
      <w:pPr>
        <w:shd w:val="clear" w:color="auto" w:fill="FFFFFF"/>
        <w:spacing w:before="994"/>
        <w:sectPr w:rsidR="00000000">
          <w:type w:val="continuous"/>
          <w:pgSz w:w="11909" w:h="16834"/>
          <w:pgMar w:top="936" w:right="360" w:bottom="360" w:left="1055" w:header="720" w:footer="720" w:gutter="0"/>
          <w:cols w:num="3" w:space="720" w:equalWidth="0">
            <w:col w:w="720" w:space="3024"/>
            <w:col w:w="4136" w:space="1894"/>
            <w:col w:w="720"/>
          </w:cols>
          <w:noEndnote/>
        </w:sectPr>
      </w:pPr>
      <w:r>
        <w:br w:type="column"/>
      </w:r>
    </w:p>
    <w:p w:rsidR="00000000" w:rsidRDefault="00762CDC">
      <w:pPr>
        <w:spacing w:before="349" w:line="1" w:lineRule="exact"/>
        <w:rPr>
          <w:sz w:val="2"/>
          <w:szCs w:val="2"/>
        </w:rPr>
      </w:pPr>
    </w:p>
    <w:p w:rsidR="00000000" w:rsidRDefault="00762CDC">
      <w:pPr>
        <w:shd w:val="clear" w:color="auto" w:fill="FFFFFF"/>
        <w:spacing w:before="994"/>
        <w:sectPr w:rsidR="00000000">
          <w:type w:val="continuous"/>
          <w:pgSz w:w="11909" w:h="16834"/>
          <w:pgMar w:top="936" w:right="1804" w:bottom="360" w:left="2174" w:header="720" w:footer="720" w:gutter="0"/>
          <w:cols w:space="60"/>
          <w:noEndnote/>
        </w:sectPr>
      </w:pPr>
    </w:p>
    <w:p w:rsidR="00000000" w:rsidRDefault="00762CDC">
      <w:pPr>
        <w:shd w:val="clear" w:color="auto" w:fill="FFFFFF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lastRenderedPageBreak/>
        <w:t>DECRETO NQ</w:t>
      </w:r>
    </w:p>
    <w:p w:rsidR="00000000" w:rsidRDefault="00762CDC">
      <w:pPr>
        <w:shd w:val="clear" w:color="auto" w:fill="FFFFFF"/>
        <w:spacing w:before="22"/>
      </w:pPr>
      <w:r>
        <w:br w:type="column"/>
      </w:r>
      <w:r>
        <w:rPr>
          <w:rFonts w:ascii="Courier New" w:hAnsi="Courier New" w:cs="Courier New"/>
          <w:color w:val="000000"/>
          <w:spacing w:val="-21"/>
          <w:sz w:val="26"/>
          <w:szCs w:val="26"/>
        </w:rPr>
        <w:lastRenderedPageBreak/>
        <w:t>4040</w:t>
      </w:r>
    </w:p>
    <w:p w:rsidR="00000000" w:rsidRDefault="00762CDC">
      <w:pPr>
        <w:shd w:val="clear" w:color="auto" w:fill="FFFFFF"/>
        <w:spacing w:before="22"/>
      </w:pPr>
      <w:r>
        <w:br w:type="column"/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lastRenderedPageBreak/>
        <w:t xml:space="preserve">DE 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>21</w:t>
      </w:r>
    </w:p>
    <w:p w:rsidR="00000000" w:rsidRDefault="00762CDC">
      <w:pPr>
        <w:shd w:val="clear" w:color="auto" w:fill="FFFFFF"/>
        <w:spacing w:before="40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lastRenderedPageBreak/>
        <w:t>D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e 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dezembro de 1988.</w:t>
      </w:r>
    </w:p>
    <w:p w:rsidR="00000000" w:rsidRDefault="00762CDC">
      <w:pPr>
        <w:shd w:val="clear" w:color="auto" w:fill="FFFFFF"/>
        <w:spacing w:before="40"/>
        <w:sectPr w:rsidR="00000000">
          <w:type w:val="continuous"/>
          <w:pgSz w:w="11909" w:h="16834"/>
          <w:pgMar w:top="936" w:right="1804" w:bottom="360" w:left="2174" w:header="720" w:footer="720" w:gutter="0"/>
          <w:cols w:num="4" w:space="720" w:equalWidth="0">
            <w:col w:w="1429" w:space="853"/>
            <w:col w:w="720" w:space="702"/>
            <w:col w:w="831" w:space="544"/>
            <w:col w:w="2851"/>
          </w:cols>
          <w:noEndnote/>
        </w:sectPr>
      </w:pPr>
    </w:p>
    <w:p w:rsidR="00000000" w:rsidRDefault="00762CDC">
      <w:pPr>
        <w:shd w:val="clear" w:color="auto" w:fill="FFFFFF"/>
        <w:spacing w:before="1188" w:line="241" w:lineRule="exact"/>
        <w:ind w:left="4882" w:right="154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-871220</wp:posOffset>
                </wp:positionV>
                <wp:extent cx="0" cy="955992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92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pt,-68.6pt" to="-1.1pt,6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yoEQIAACk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" o:allowincell="f" strokeweight="1.4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Ratifi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c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a os Convênios ICM 51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>a 65/88 e aprova os Protoco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los IPVA 01/88 e ICM 23/88.</w:t>
      </w:r>
    </w:p>
    <w:p w:rsidR="00000000" w:rsidRDefault="00762CDC">
      <w:pPr>
        <w:shd w:val="clear" w:color="auto" w:fill="FFFFFF"/>
        <w:spacing w:before="965" w:line="238" w:lineRule="exact"/>
        <w:ind w:left="1102" w:right="1570" w:firstLine="2765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O GOVERNADOR DO ESTADO DE RONDÔNIA, 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 xml:space="preserve">no uso de suas atribuições legais, tendo em vista o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>disposto no artigo 4Q da Lei Complementar Federal n.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z w:val="26"/>
          <w:szCs w:val="26"/>
        </w:rPr>
        <w:t>14, de 07 de janeiro de 1975,</w:t>
      </w:r>
    </w:p>
    <w:p w:rsidR="00000000" w:rsidRDefault="00762CDC">
      <w:pPr>
        <w:shd w:val="clear" w:color="auto" w:fill="FFFFFF"/>
        <w:spacing w:before="792"/>
        <w:ind w:left="3863"/>
      </w:pPr>
      <w:r>
        <w:rPr>
          <w:rFonts w:ascii="Courier New" w:hAnsi="Courier New" w:cs="Courier New"/>
          <w:color w:val="000000"/>
          <w:spacing w:val="87"/>
          <w:sz w:val="26"/>
          <w:szCs w:val="26"/>
        </w:rPr>
        <w:t>DECRETA:</w:t>
      </w:r>
    </w:p>
    <w:p w:rsidR="00000000" w:rsidRDefault="00762CDC" w:rsidP="00762CDC">
      <w:pPr>
        <w:shd w:val="clear" w:color="auto" w:fill="FFFFFF"/>
        <w:spacing w:before="857" w:line="238" w:lineRule="exact"/>
        <w:ind w:left="1098" w:right="1476" w:firstLine="2754"/>
        <w:jc w:val="both"/>
      </w:pPr>
      <w:r>
        <w:rPr>
          <w:rFonts w:ascii="Courier New" w:hAnsi="Courier New" w:cs="Courier New"/>
          <w:color w:val="000000"/>
          <w:spacing w:val="-9"/>
          <w:sz w:val="26"/>
          <w:szCs w:val="26"/>
        </w:rPr>
        <w:t>Art. 1º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- Ficam ratificados os Con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>vênios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 xml:space="preserve"> ICM 51 a 65/88 e aprovados os Protocolos IPVA 01/88 e ICM 23/88, celebrados em Brasília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 xml:space="preserve">-DF., em 26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de dezembro de 1988, cujos textos foram publicados no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>Diário Oficial da União, de 09 de dezembro de 1988 e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12 de dezembro de 1988, respectivamente, que passam a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integrar a legislação tributária do Estado de Rondônia.</w:t>
      </w:r>
    </w:p>
    <w:p w:rsidR="00000000" w:rsidRDefault="00762CDC" w:rsidP="00762CDC">
      <w:pPr>
        <w:shd w:val="clear" w:color="auto" w:fill="FFFFFF"/>
        <w:spacing w:before="234" w:after="180" w:line="245" w:lineRule="exact"/>
        <w:ind w:left="1102" w:right="1577" w:firstLine="2747"/>
        <w:jc w:val="both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Art. 2º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- Fica a Secretaria de Esta do da Fazenda autorizada a baixar as normas que se fi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softHyphen/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zerem necessárias à fiel execução dos citados Convê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softHyphen/>
      </w:r>
      <w:r>
        <w:rPr>
          <w:rFonts w:ascii="Courier New" w:hAnsi="Courier New" w:cs="Courier New"/>
          <w:color w:val="000000"/>
          <w:sz w:val="26"/>
          <w:szCs w:val="26"/>
        </w:rPr>
        <w:t>nio</w:t>
      </w:r>
      <w:r>
        <w:rPr>
          <w:rFonts w:ascii="Courier New" w:hAnsi="Courier New" w:cs="Courier New"/>
          <w:color w:val="000000"/>
          <w:sz w:val="26"/>
          <w:szCs w:val="26"/>
        </w:rPr>
        <w:t>s e Protocolos.</w:t>
      </w:r>
    </w:p>
    <w:p w:rsidR="00000000" w:rsidRDefault="00762CDC" w:rsidP="00762CDC">
      <w:pPr>
        <w:shd w:val="clear" w:color="auto" w:fill="FFFFFF"/>
        <w:spacing w:before="234" w:after="180" w:line="245" w:lineRule="exact"/>
        <w:ind w:left="1102" w:right="1577" w:firstLine="2747"/>
        <w:jc w:val="both"/>
        <w:sectPr w:rsidR="00000000">
          <w:type w:val="continuous"/>
          <w:pgSz w:w="11909" w:h="16834"/>
          <w:pgMar w:top="936" w:right="360" w:bottom="360" w:left="1055" w:header="720" w:footer="720" w:gutter="0"/>
          <w:cols w:space="60"/>
          <w:noEndnote/>
        </w:sectPr>
      </w:pPr>
    </w:p>
    <w:p w:rsidR="00000000" w:rsidRDefault="00762CDC" w:rsidP="00762CDC">
      <w:pPr>
        <w:shd w:val="clear" w:color="auto" w:fill="FFFFFF"/>
        <w:spacing w:before="43" w:line="252" w:lineRule="exact"/>
        <w:ind w:firstLine="2743"/>
        <w:jc w:val="both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lastRenderedPageBreak/>
        <w:t>Art. 3º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- Este Decreto entra em vi</w:t>
      </w:r>
      <w:r>
        <w:rPr>
          <w:rFonts w:ascii="Courier New" w:hAnsi="Courier New" w:cs="Courier New"/>
          <w:color w:val="000000"/>
          <w:sz w:val="26"/>
          <w:szCs w:val="26"/>
        </w:rPr>
        <w:t>gor na data de sua publicação.</w:t>
      </w:r>
    </w:p>
    <w:p w:rsidR="00000000" w:rsidRDefault="00762CDC" w:rsidP="00762CDC">
      <w:pPr>
        <w:shd w:val="clear" w:color="auto" w:fill="FFFFFF"/>
        <w:jc w:val="both"/>
        <w:sectPr w:rsidR="00000000" w:rsidSect="00762CDC">
          <w:type w:val="continuous"/>
          <w:pgSz w:w="11909" w:h="16834"/>
          <w:pgMar w:top="936" w:right="1392" w:bottom="360" w:left="2163" w:header="720" w:footer="720" w:gutter="0"/>
          <w:cols w:num="2" w:space="720" w:equalWidth="0">
            <w:col w:w="7476" w:space="58"/>
            <w:col w:w="820"/>
          </w:cols>
          <w:noEndnote/>
        </w:sectPr>
      </w:pPr>
      <w:r>
        <w:br w:type="column"/>
      </w:r>
    </w:p>
    <w:p w:rsidR="00000000" w:rsidRDefault="00762CDC" w:rsidP="00762CDC">
      <w:pPr>
        <w:shd w:val="clear" w:color="auto" w:fill="FFFFFF"/>
        <w:spacing w:before="720" w:line="245" w:lineRule="exact"/>
        <w:ind w:left="1109" w:right="1382" w:firstLine="2758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lastRenderedPageBreak/>
        <w:t>Palácio do Governo do Estado de Ron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dônia, 21 de dezembro de 1988, 100© da República.</w:t>
      </w:r>
    </w:p>
    <w:p w:rsidR="00000000" w:rsidRDefault="00762CDC" w:rsidP="00762CDC">
      <w:pPr>
        <w:shd w:val="clear" w:color="auto" w:fill="FFFFFF"/>
        <w:spacing w:before="720" w:line="245" w:lineRule="exact"/>
        <w:ind w:left="1109" w:right="1382" w:firstLine="2758"/>
        <w:jc w:val="both"/>
        <w:sectPr w:rsidR="00000000">
          <w:type w:val="continuous"/>
          <w:pgSz w:w="11909" w:h="16834"/>
          <w:pgMar w:top="936" w:right="360" w:bottom="360" w:left="1055" w:header="720" w:footer="720" w:gutter="0"/>
          <w:cols w:space="60"/>
          <w:noEndnote/>
        </w:sectPr>
      </w:pPr>
    </w:p>
    <w:p w:rsidR="00000000" w:rsidRDefault="00762CDC" w:rsidP="00762CDC">
      <w:pPr>
        <w:framePr w:h="1073" w:hSpace="40" w:wrap="notBeside" w:vAnchor="text" w:hAnchor="margin" w:x="815" w:y="10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38375" cy="6762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62CDC" w:rsidP="00762CDC">
      <w:pPr>
        <w:framePr w:h="1145" w:hSpace="40" w:wrap="notBeside" w:vAnchor="text" w:hAnchor="margin" w:x="4343" w:y="75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723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CDC" w:rsidRDefault="00762CDC" w:rsidP="00762CDC">
      <w:pPr>
        <w:shd w:val="clear" w:color="auto" w:fill="FFFFFF"/>
        <w:spacing w:before="11" w:line="241" w:lineRule="exact"/>
        <w:ind w:left="1174" w:hanging="1174"/>
        <w:jc w:val="center"/>
        <w:rPr>
          <w:rFonts w:ascii="Courier New" w:hAnsi="Courier New" w:cs="Courier New"/>
          <w:color w:val="000000"/>
          <w:spacing w:val="-12"/>
          <w:sz w:val="26"/>
          <w:szCs w:val="26"/>
        </w:rPr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JERÔNIMO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GARCIA DE SANTANA </w:t>
      </w:r>
    </w:p>
    <w:p w:rsidR="00000000" w:rsidRDefault="00762CDC" w:rsidP="00762CDC">
      <w:pPr>
        <w:shd w:val="clear" w:color="auto" w:fill="FFFFFF"/>
        <w:spacing w:before="11" w:line="241" w:lineRule="exact"/>
        <w:ind w:left="1174" w:hanging="1174"/>
        <w:jc w:val="center"/>
        <w:sectPr w:rsidR="00000000" w:rsidSect="00762CDC">
          <w:type w:val="continuous"/>
          <w:pgSz w:w="11909" w:h="16834"/>
          <w:pgMar w:top="936" w:right="2038" w:bottom="360" w:left="3828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z w:val="26"/>
          <w:szCs w:val="26"/>
        </w:rPr>
        <w:t>Governador</w:t>
      </w:r>
      <w:bookmarkStart w:id="0" w:name="_GoBack"/>
      <w:bookmarkEnd w:id="0"/>
    </w:p>
    <w:p w:rsidR="00000000" w:rsidRDefault="00762CDC">
      <w:pPr>
        <w:shd w:val="clear" w:color="auto" w:fill="FFFFFF"/>
        <w:spacing w:after="641"/>
      </w:pPr>
    </w:p>
    <w:sectPr w:rsidR="00000000">
      <w:type w:val="continuous"/>
      <w:pgSz w:w="15077" w:h="14148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DC"/>
    <w:rsid w:val="0076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2015-10-05T15:54:00Z</dcterms:created>
  <dcterms:modified xsi:type="dcterms:W3CDTF">2015-10-05T15:57:00Z</dcterms:modified>
</cp:coreProperties>
</file>