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229F">
      <w:pPr>
        <w:framePr w:h="1864" w:hSpace="36" w:wrap="notBeside" w:vAnchor="text" w:hAnchor="margin" w:x="-150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" cy="1181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229F">
      <w:pPr>
        <w:shd w:val="clear" w:color="auto" w:fill="FFFFFF"/>
        <w:spacing w:before="526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  DO   ESTADO   DE   RONDÔNIA</w:t>
      </w:r>
    </w:p>
    <w:p w:rsidR="00000000" w:rsidRDefault="0037229F">
      <w:pPr>
        <w:shd w:val="clear" w:color="auto" w:fill="FFFFFF"/>
        <w:spacing w:before="151" w:after="230"/>
        <w:ind w:right="22"/>
        <w:jc w:val="center"/>
      </w:pPr>
      <w:r>
        <w:rPr>
          <w:color w:val="000000"/>
          <w:sz w:val="24"/>
          <w:szCs w:val="24"/>
        </w:rPr>
        <w:t>GOVERNADORIA</w:t>
      </w:r>
    </w:p>
    <w:p w:rsidR="00000000" w:rsidRDefault="0037229F">
      <w:pPr>
        <w:shd w:val="clear" w:color="auto" w:fill="FFFFFF"/>
        <w:spacing w:before="151" w:after="230"/>
        <w:ind w:right="22"/>
        <w:jc w:val="center"/>
        <w:sectPr w:rsidR="00000000">
          <w:type w:val="continuous"/>
          <w:pgSz w:w="11909" w:h="16834"/>
          <w:pgMar w:top="360" w:right="2283" w:bottom="360" w:left="3708" w:header="720" w:footer="720" w:gutter="0"/>
          <w:cols w:space="60"/>
          <w:noEndnote/>
        </w:sectPr>
      </w:pPr>
    </w:p>
    <w:p w:rsidR="00000000" w:rsidRDefault="0037229F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>DECRETO Ns 4032,   DE  15</w:t>
      </w:r>
    </w:p>
    <w:p w:rsidR="00000000" w:rsidRDefault="0037229F">
      <w:pPr>
        <w:shd w:val="clear" w:color="auto" w:fill="FFFFFF"/>
        <w:spacing w:before="43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DE  DEZEMBRO</w:t>
      </w:r>
    </w:p>
    <w:p w:rsidR="00000000" w:rsidRDefault="0037229F">
      <w:pPr>
        <w:shd w:val="clear" w:color="auto" w:fill="FFFFFF"/>
        <w:spacing w:before="22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DE 1988</w:t>
      </w:r>
    </w:p>
    <w:p w:rsidR="00000000" w:rsidRDefault="0037229F">
      <w:pPr>
        <w:shd w:val="clear" w:color="auto" w:fill="FFFFFF"/>
        <w:spacing w:before="22"/>
        <w:sectPr w:rsidR="00000000">
          <w:type w:val="continuous"/>
          <w:pgSz w:w="11909" w:h="16834"/>
          <w:pgMar w:top="360" w:right="1016" w:bottom="360" w:left="2671" w:header="720" w:footer="720" w:gutter="0"/>
          <w:cols w:num="3" w:space="720" w:equalWidth="0">
            <w:col w:w="3585" w:space="749"/>
            <w:col w:w="1713" w:space="1210"/>
            <w:col w:w="964"/>
          </w:cols>
          <w:noEndnote/>
        </w:sectPr>
      </w:pPr>
    </w:p>
    <w:p w:rsidR="00000000" w:rsidRDefault="0037229F">
      <w:pPr>
        <w:shd w:val="clear" w:color="auto" w:fill="FFFFFF"/>
        <w:spacing w:before="1080" w:line="360" w:lineRule="exact"/>
        <w:ind w:left="4327" w:right="7"/>
        <w:jc w:val="both"/>
      </w:pPr>
      <w:r>
        <w:rPr>
          <w:color w:val="000000"/>
          <w:sz w:val="24"/>
          <w:szCs w:val="24"/>
        </w:rPr>
        <w:lastRenderedPageBreak/>
        <w:t>Dá novas disposições no que tange à constituição da Co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missão Permanente de Análise e Avaliação da Folha de Paga </w:t>
      </w:r>
      <w:r>
        <w:rPr>
          <w:color w:val="000000"/>
          <w:sz w:val="24"/>
          <w:szCs w:val="24"/>
        </w:rPr>
        <w:t>mento do Estado, designada pelo Decreto n.</w:t>
      </w:r>
      <w:r>
        <w:rPr>
          <w:color w:val="000000"/>
          <w:sz w:val="24"/>
          <w:szCs w:val="24"/>
        </w:rPr>
        <w:t xml:space="preserve"> 3440, de 01 de outubro de 19</w:t>
      </w:r>
      <w:bookmarkStart w:id="0" w:name="_GoBack"/>
      <w:bookmarkEnd w:id="0"/>
      <w:r>
        <w:rPr>
          <w:color w:val="000000"/>
          <w:sz w:val="24"/>
          <w:szCs w:val="24"/>
        </w:rPr>
        <w:t>87.</w:t>
      </w:r>
    </w:p>
    <w:p w:rsidR="00000000" w:rsidRDefault="0037229F">
      <w:pPr>
        <w:shd w:val="clear" w:color="auto" w:fill="FFFFFF"/>
        <w:spacing w:before="850" w:line="367" w:lineRule="exact"/>
        <w:ind w:right="22" w:firstLine="2614"/>
        <w:jc w:val="both"/>
      </w:pPr>
      <w:r>
        <w:rPr>
          <w:color w:val="000000"/>
          <w:sz w:val="24"/>
          <w:szCs w:val="24"/>
        </w:rPr>
        <w:t xml:space="preserve">O GOVERNADOR DO ESTADO DE RONDÔNIA, no uso das atribuições legais, que lhe são conferidas pelo artigo 70, inciso </w:t>
      </w:r>
      <w:r w:rsidRPr="0037229F">
        <w:rPr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>da Co</w:t>
      </w:r>
      <w:r>
        <w:rPr>
          <w:color w:val="000000"/>
          <w:sz w:val="24"/>
          <w:szCs w:val="24"/>
        </w:rPr>
        <w:t>nstituição Estadual,</w:t>
      </w:r>
    </w:p>
    <w:p w:rsidR="00000000" w:rsidRDefault="0037229F">
      <w:pPr>
        <w:shd w:val="clear" w:color="auto" w:fill="FFFFFF"/>
        <w:spacing w:before="1058"/>
        <w:ind w:left="2606"/>
      </w:pPr>
      <w:r>
        <w:rPr>
          <w:color w:val="000000"/>
          <w:spacing w:val="117"/>
          <w:sz w:val="24"/>
          <w:szCs w:val="24"/>
        </w:rPr>
        <w:t>DECRETA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8"/>
          <w:sz w:val="24"/>
          <w:szCs w:val="24"/>
        </w:rPr>
        <w:t>:</w:t>
      </w:r>
    </w:p>
    <w:p w:rsidR="00000000" w:rsidRDefault="0037229F">
      <w:pPr>
        <w:shd w:val="clear" w:color="auto" w:fill="FFFFFF"/>
        <w:spacing w:before="914" w:line="367" w:lineRule="exact"/>
        <w:ind w:right="7" w:firstLine="2592"/>
        <w:jc w:val="both"/>
      </w:pPr>
      <w:r>
        <w:rPr>
          <w:color w:val="000000"/>
          <w:spacing w:val="-5"/>
          <w:sz w:val="24"/>
          <w:szCs w:val="24"/>
        </w:rPr>
        <w:t xml:space="preserve">Art. 1Q - A Comissão Permanente de Análi_ </w:t>
      </w:r>
      <w:r>
        <w:rPr>
          <w:color w:val="000000"/>
          <w:spacing w:val="-1"/>
          <w:sz w:val="24"/>
          <w:szCs w:val="24"/>
        </w:rPr>
        <w:t xml:space="preserve">se e Avaliação da Folha de Pagamento do Estado,constituída </w:t>
      </w:r>
      <w:r>
        <w:rPr>
          <w:color w:val="000000"/>
          <w:sz w:val="24"/>
          <w:szCs w:val="24"/>
        </w:rPr>
        <w:t>pelo Decreto nQ 3311, de 09 de junho de 1987, passa a ser constituída dos seguintes integrantes:</w:t>
      </w:r>
    </w:p>
    <w:p w:rsidR="00000000" w:rsidRDefault="0037229F">
      <w:pPr>
        <w:shd w:val="clear" w:color="auto" w:fill="FFFFFF"/>
        <w:spacing w:before="914" w:line="367" w:lineRule="exact"/>
        <w:ind w:right="7" w:firstLine="2592"/>
        <w:jc w:val="both"/>
        <w:sectPr w:rsidR="00000000">
          <w:type w:val="continuous"/>
          <w:pgSz w:w="11909" w:h="16834"/>
          <w:pgMar w:top="360" w:right="872" w:bottom="360" w:left="2649" w:header="720" w:footer="720" w:gutter="0"/>
          <w:cols w:space="60"/>
          <w:noEndnote/>
        </w:sectPr>
      </w:pPr>
    </w:p>
    <w:p w:rsidR="00000000" w:rsidRDefault="0037229F">
      <w:pPr>
        <w:shd w:val="clear" w:color="auto" w:fill="FFFFFF"/>
        <w:spacing w:before="310" w:line="360" w:lineRule="exact"/>
        <w:ind w:left="1865" w:right="22" w:hanging="1865"/>
        <w:jc w:val="both"/>
      </w:pPr>
      <w:r>
        <w:rPr>
          <w:color w:val="000000"/>
          <w:sz w:val="24"/>
          <w:szCs w:val="24"/>
        </w:rPr>
        <w:lastRenderedPageBreak/>
        <w:t xml:space="preserve">COORDENADOR: JANILENE VASCONCELOS DE </w:t>
      </w:r>
      <w:r>
        <w:rPr>
          <w:color w:val="000000"/>
          <w:spacing w:val="-2"/>
          <w:sz w:val="24"/>
          <w:szCs w:val="24"/>
        </w:rPr>
        <w:t xml:space="preserve">MELO - Secretária de Estado </w:t>
      </w:r>
      <w:r>
        <w:rPr>
          <w:color w:val="000000"/>
          <w:sz w:val="24"/>
          <w:szCs w:val="24"/>
        </w:rPr>
        <w:t>da Administração.</w:t>
      </w:r>
    </w:p>
    <w:p w:rsidR="00000000" w:rsidRDefault="0037229F">
      <w:pPr>
        <w:shd w:val="clear" w:color="auto" w:fill="FFFFFF"/>
        <w:spacing w:before="158" w:line="353" w:lineRule="exact"/>
        <w:ind w:left="1879" w:hanging="1865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242570</wp:posOffset>
            </wp:positionV>
            <wp:extent cx="108839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172" y="21274"/>
                <wp:lineTo x="2117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2"/>
          <w:sz w:val="24"/>
          <w:szCs w:val="24"/>
        </w:rPr>
        <w:t>SUB-COORDENADOR: ZORANDO MOREIRA DE OLI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VEIRA - Secretário Adjunto </w:t>
      </w:r>
      <w:r>
        <w:rPr>
          <w:color w:val="000000"/>
          <w:spacing w:val="-3"/>
          <w:sz w:val="24"/>
          <w:szCs w:val="24"/>
        </w:rPr>
        <w:t>de Estado da Administração.</w:t>
      </w:r>
    </w:p>
    <w:p w:rsidR="00000000" w:rsidRDefault="0037229F">
      <w:pPr>
        <w:shd w:val="clear" w:color="auto" w:fill="FFFFFF"/>
        <w:spacing w:before="252"/>
      </w:pPr>
      <w:r>
        <w:rPr>
          <w:color w:val="000000"/>
          <w:sz w:val="24"/>
          <w:szCs w:val="24"/>
        </w:rPr>
        <w:t>MEMBROS: TSUGUSHIRO TOMA - SEAD</w:t>
      </w:r>
    </w:p>
    <w:p w:rsidR="00000000" w:rsidRDefault="0037229F">
      <w:pPr>
        <w:shd w:val="clear" w:color="auto" w:fill="FFFFFF"/>
        <w:spacing w:before="252"/>
        <w:sectPr w:rsidR="00000000">
          <w:type w:val="continuous"/>
          <w:pgSz w:w="11909" w:h="16834"/>
          <w:pgMar w:top="360" w:right="872" w:bottom="360" w:left="5263" w:header="720" w:footer="720" w:gutter="0"/>
          <w:cols w:space="60"/>
          <w:noEndnote/>
        </w:sectPr>
      </w:pPr>
    </w:p>
    <w:p w:rsidR="00000000" w:rsidRDefault="0037229F">
      <w:pPr>
        <w:shd w:val="clear" w:color="auto" w:fill="FFFFFF"/>
        <w:spacing w:after="302"/>
        <w:ind w:left="9979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•*»   </w:t>
      </w:r>
      <w:r w:rsidRPr="0037229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</w:t>
      </w:r>
    </w:p>
    <w:p w:rsidR="00000000" w:rsidRDefault="0037229F">
      <w:pPr>
        <w:shd w:val="clear" w:color="auto" w:fill="FFFFFF"/>
        <w:spacing w:after="302"/>
        <w:ind w:left="9979"/>
        <w:sectPr w:rsidR="00000000">
          <w:pgSz w:w="11909" w:h="16834"/>
          <w:pgMar w:top="1440" w:right="444" w:bottom="720" w:left="651" w:header="720" w:footer="720" w:gutter="0"/>
          <w:cols w:space="60"/>
          <w:noEndnote/>
        </w:sectPr>
      </w:pPr>
    </w:p>
    <w:p w:rsidR="00000000" w:rsidRDefault="0037229F">
      <w:pPr>
        <w:shd w:val="clear" w:color="auto" w:fill="FFFFFF"/>
        <w:spacing w:before="454"/>
      </w:pPr>
      <w:r>
        <w:rPr>
          <w:rFonts w:ascii="Times New Roman" w:hAnsi="Times New Roman" w:cs="Times New Roman"/>
          <w:b/>
          <w:bCs/>
          <w:i/>
          <w:iCs/>
          <w:color w:val="9C99BC"/>
          <w:sz w:val="36"/>
          <w:szCs w:val="36"/>
        </w:rPr>
        <w:lastRenderedPageBreak/>
        <w:t>4*,</w:t>
      </w:r>
    </w:p>
    <w:p w:rsidR="00000000" w:rsidRDefault="0037229F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000000" w:rsidRDefault="0037229F">
      <w:pPr>
        <w:framePr w:h="274" w:hRule="exact" w:hSpace="36" w:wrap="auto" w:vAnchor="text" w:hAnchor="text" w:x="476" w:y="339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%</w:t>
      </w:r>
      <w:r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l</w:t>
      </w:r>
    </w:p>
    <w:p w:rsidR="00000000" w:rsidRDefault="0037229F">
      <w:pPr>
        <w:shd w:val="clear" w:color="auto" w:fill="FFFFFF"/>
        <w:ind w:left="94"/>
      </w:pPr>
      <w:r>
        <w:rPr>
          <w:rFonts w:ascii="Arial" w:hAnsi="Arial" w:cs="Arial"/>
          <w:b/>
          <w:bCs/>
          <w:i/>
          <w:iCs/>
          <w:color w:val="9C99BC"/>
        </w:rPr>
        <w:t>**</w:t>
      </w:r>
    </w:p>
    <w:p w:rsidR="00000000" w:rsidRDefault="0037229F">
      <w:pPr>
        <w:shd w:val="clear" w:color="auto" w:fill="FFFFFF"/>
        <w:spacing w:before="14"/>
      </w:pPr>
      <w:r>
        <w:rPr>
          <w:rFonts w:ascii="Arial" w:hAnsi="Arial" w:cs="Arial"/>
          <w:b/>
          <w:bCs/>
          <w:i/>
          <w:iCs/>
          <w:color w:val="000000"/>
        </w:rPr>
        <w:t>^</w:t>
      </w:r>
    </w:p>
    <w:p w:rsidR="00000000" w:rsidRDefault="0037229F">
      <w:pPr>
        <w:shd w:val="clear" w:color="auto" w:fill="FFFFFF"/>
        <w:spacing w:before="14"/>
        <w:sectPr w:rsidR="00000000">
          <w:type w:val="continuous"/>
          <w:pgSz w:w="11909" w:h="16834"/>
          <w:pgMar w:top="1440" w:right="8659" w:bottom="720" w:left="1919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000000" w:rsidRDefault="0037229F">
      <w:pPr>
        <w:shd w:val="clear" w:color="auto" w:fill="FFFFFF"/>
        <w:spacing w:before="187" w:line="590" w:lineRule="exact"/>
      </w:pPr>
      <w:r>
        <w:rPr>
          <w:rFonts w:ascii="Arial" w:hAnsi="Arial" w:cs="Arial"/>
          <w:b/>
          <w:bCs/>
          <w:color w:val="9C99BC"/>
          <w:spacing w:val="-12"/>
          <w:w w:val="61"/>
          <w:position w:val="-11"/>
          <w:sz w:val="62"/>
          <w:szCs w:val="62"/>
        </w:rPr>
        <w:lastRenderedPageBreak/>
        <w:t>&lt;^s?</w:t>
      </w:r>
    </w:p>
    <w:p w:rsidR="00000000" w:rsidRDefault="0037229F">
      <w:pPr>
        <w:shd w:val="clear" w:color="auto" w:fill="FFFFFF"/>
        <w:ind w:left="209"/>
      </w:pPr>
      <w:r>
        <w:rPr>
          <w:rFonts w:ascii="Arial" w:hAnsi="Arial" w:cs="Arial"/>
          <w:b/>
          <w:bCs/>
          <w:i/>
          <w:iCs/>
          <w:color w:val="4C67A2"/>
          <w:sz w:val="36"/>
          <w:szCs w:val="36"/>
        </w:rPr>
        <w:t>+^</w:t>
      </w:r>
    </w:p>
    <w:p w:rsidR="00000000" w:rsidRDefault="0037229F">
      <w:pPr>
        <w:shd w:val="clear" w:color="auto" w:fill="FFFFFF"/>
        <w:ind w:left="209"/>
        <w:sectPr w:rsidR="00000000">
          <w:type w:val="continuous"/>
          <w:pgSz w:w="11909" w:h="16834"/>
          <w:pgMar w:top="1440" w:right="444" w:bottom="720" w:left="651" w:header="720" w:footer="720" w:gutter="0"/>
          <w:cols w:space="60"/>
          <w:noEndnote/>
        </w:sectPr>
      </w:pPr>
    </w:p>
    <w:p w:rsidR="00000000" w:rsidRDefault="0037229F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  RONDÔNIA</w:t>
      </w:r>
    </w:p>
    <w:p w:rsidR="00000000" w:rsidRDefault="0037229F">
      <w:pPr>
        <w:shd w:val="clear" w:color="auto" w:fill="FFFFFF"/>
        <w:spacing w:before="130"/>
        <w:ind w:left="1908"/>
      </w:pPr>
      <w:r>
        <w:rPr>
          <w:b/>
          <w:bCs/>
          <w:color w:val="000000"/>
          <w:sz w:val="26"/>
          <w:szCs w:val="26"/>
        </w:rPr>
        <w:t>GOVÉRNADORIA</w:t>
      </w:r>
    </w:p>
    <w:p w:rsidR="00000000" w:rsidRDefault="0037229F">
      <w:pPr>
        <w:shd w:val="clear" w:color="auto" w:fill="FFFFFF"/>
        <w:spacing w:before="990" w:line="353" w:lineRule="exact"/>
        <w:ind w:left="1562" w:right="403"/>
      </w:pPr>
      <w:r>
        <w:rPr>
          <w:b/>
          <w:bCs/>
          <w:color w:val="000000"/>
          <w:spacing w:val="-13"/>
          <w:sz w:val="26"/>
          <w:szCs w:val="26"/>
        </w:rPr>
        <w:t xml:space="preserve">FRANCISCO GUTEMBERG FERNANDES CAMPOS </w:t>
      </w:r>
      <w:r>
        <w:rPr>
          <w:b/>
          <w:bCs/>
          <w:color w:val="000000"/>
          <w:sz w:val="26"/>
          <w:szCs w:val="26"/>
        </w:rPr>
        <w:t>SEPLAN</w:t>
      </w:r>
    </w:p>
    <w:p w:rsidR="00000000" w:rsidRDefault="0037229F">
      <w:pPr>
        <w:shd w:val="clear" w:color="auto" w:fill="FFFFFF"/>
        <w:spacing w:before="108"/>
        <w:ind w:left="1559"/>
      </w:pPr>
      <w:r>
        <w:rPr>
          <w:b/>
          <w:bCs/>
          <w:color w:val="000000"/>
          <w:spacing w:val="-12"/>
          <w:sz w:val="26"/>
          <w:szCs w:val="26"/>
        </w:rPr>
        <w:t>PAULO TOSHYAKI SAJI - SEFAZ</w:t>
      </w:r>
    </w:p>
    <w:p w:rsidR="00000000" w:rsidRDefault="0037229F">
      <w:pPr>
        <w:shd w:val="clear" w:color="auto" w:fill="FFFFFF"/>
        <w:spacing w:before="324" w:line="364" w:lineRule="exact"/>
        <w:ind w:left="115" w:firstLine="1429"/>
      </w:pPr>
      <w:r>
        <w:rPr>
          <w:b/>
          <w:bCs/>
          <w:color w:val="000000"/>
          <w:spacing w:val="-14"/>
          <w:sz w:val="26"/>
          <w:szCs w:val="26"/>
        </w:rPr>
        <w:t>Art. 2Q - Este Decreto entra em vigor na sua publicação,revogadas as disposições em  contra</w:t>
      </w:r>
    </w:p>
    <w:p w:rsidR="0037229F" w:rsidRDefault="0037229F">
      <w:pPr>
        <w:shd w:val="clear" w:color="auto" w:fill="FFFFFF"/>
        <w:spacing w:before="526" w:line="367" w:lineRule="exact"/>
        <w:ind w:left="392" w:firstLine="1163"/>
      </w:pPr>
      <w:r>
        <w:rPr>
          <w:b/>
          <w:bCs/>
          <w:color w:val="000000"/>
          <w:spacing w:val="-16"/>
          <w:sz w:val="26"/>
          <w:szCs w:val="26"/>
        </w:rPr>
        <w:t xml:space="preserve">Palácio do Governo do Estado de Rondônia, </w:t>
      </w:r>
      <w:r>
        <w:rPr>
          <w:b/>
          <w:bCs/>
          <w:color w:val="000000"/>
          <w:spacing w:val="-12"/>
          <w:sz w:val="26"/>
          <w:szCs w:val="26"/>
        </w:rPr>
        <w:t>de dezembro  de 1988, 100Q da República.</w:t>
      </w:r>
    </w:p>
    <w:sectPr w:rsidR="0037229F">
      <w:pgSz w:w="11909" w:h="16834"/>
      <w:pgMar w:top="1440" w:right="832" w:bottom="720" w:left="37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F"/>
    <w:rsid w:val="003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2015-10-21T13:25:00Z</dcterms:created>
  <dcterms:modified xsi:type="dcterms:W3CDTF">2015-10-21T13:25:00Z</dcterms:modified>
</cp:coreProperties>
</file>