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F64E1">
      <w:pPr>
        <w:framePr w:h="1116" w:hSpace="40" w:wrap="notBeside" w:vAnchor="text" w:hAnchor="margin" w:x="1974" w:y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7048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64E1">
      <w:pPr>
        <w:shd w:val="clear" w:color="auto" w:fill="FFFFFF"/>
        <w:spacing w:before="432" w:line="360" w:lineRule="exact"/>
        <w:ind w:left="1242" w:hanging="1242"/>
      </w:pPr>
      <w:r>
        <w:lastRenderedPageBreak/>
        <w:br w:type="column"/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lastRenderedPageBreak/>
        <w:t xml:space="preserve">GOVERNO 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DO 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ESTADO 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DE </w:t>
      </w:r>
      <w:r>
        <w:rPr>
          <w:rFonts w:ascii="Arial" w:hAnsi="Arial" w:cs="Arial"/>
          <w:b/>
          <w:bCs/>
          <w:color w:val="000000"/>
          <w:spacing w:val="-1"/>
          <w:sz w:val="26"/>
          <w:szCs w:val="26"/>
        </w:rPr>
        <w:t xml:space="preserve">RONDÔNIA </w:t>
      </w:r>
      <w:r>
        <w:rPr>
          <w:rFonts w:ascii="Arial" w:hAnsi="Arial" w:cs="Arial"/>
          <w:b/>
          <w:bCs/>
          <w:color w:val="000000"/>
          <w:spacing w:val="61"/>
          <w:sz w:val="22"/>
          <w:szCs w:val="22"/>
        </w:rPr>
        <w:t>GOVERNADORIA</w:t>
      </w:r>
    </w:p>
    <w:p w:rsidR="00000000" w:rsidRDefault="00CF64E1">
      <w:pPr>
        <w:shd w:val="clear" w:color="auto" w:fill="FFFFFF"/>
        <w:spacing w:before="554"/>
      </w:pPr>
      <w:r>
        <w:br w:type="column"/>
      </w:r>
    </w:p>
    <w:p w:rsidR="00000000" w:rsidRDefault="00CF64E1">
      <w:pPr>
        <w:shd w:val="clear" w:color="auto" w:fill="FFFFFF"/>
        <w:spacing w:before="554"/>
        <w:sectPr w:rsidR="00000000">
          <w:type w:val="continuous"/>
          <w:pgSz w:w="13986" w:h="19426"/>
          <w:pgMar w:top="1440" w:right="1440" w:bottom="360" w:left="1559" w:header="720" w:footer="720" w:gutter="0"/>
          <w:cols w:num="3" w:space="720" w:equalWidth="0">
            <w:col w:w="720" w:space="2610"/>
            <w:col w:w="5202" w:space="1735"/>
            <w:col w:w="720"/>
          </w:cols>
          <w:noEndnote/>
        </w:sectPr>
      </w:pPr>
    </w:p>
    <w:p w:rsidR="00000000" w:rsidRDefault="00CF64E1">
      <w:pPr>
        <w:spacing w:before="252" w:line="1" w:lineRule="exact"/>
        <w:rPr>
          <w:rFonts w:ascii="Arial" w:hAnsi="Arial" w:cs="Arial"/>
          <w:sz w:val="2"/>
          <w:szCs w:val="2"/>
        </w:rPr>
      </w:pPr>
    </w:p>
    <w:p w:rsidR="00000000" w:rsidRDefault="00CF64E1">
      <w:pPr>
        <w:shd w:val="clear" w:color="auto" w:fill="FFFFFF"/>
        <w:spacing w:before="554"/>
        <w:sectPr w:rsidR="00000000">
          <w:type w:val="continuous"/>
          <w:pgSz w:w="13986" w:h="19426"/>
          <w:pgMar w:top="1440" w:right="2318" w:bottom="360" w:left="1941" w:header="720" w:footer="720" w:gutter="0"/>
          <w:cols w:space="60"/>
          <w:noEndnote/>
        </w:sectPr>
      </w:pPr>
    </w:p>
    <w:p w:rsidR="00000000" w:rsidRDefault="00CF64E1" w:rsidP="00CF64E1">
      <w:pPr>
        <w:shd w:val="clear" w:color="auto" w:fill="FFFFFF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-267335</wp:posOffset>
                </wp:positionH>
                <wp:positionV relativeFrom="paragraph">
                  <wp:posOffset>-431800</wp:posOffset>
                </wp:positionV>
                <wp:extent cx="0" cy="145161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5161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21.05pt,-34pt" to="-21.05pt,8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" o:allowincell="f" strokeweight="1.25pt">
                <w10:wrap anchorx="marg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margin">
                  <wp:posOffset>6446520</wp:posOffset>
                </wp:positionH>
                <wp:positionV relativeFrom="paragraph">
                  <wp:posOffset>-370205</wp:posOffset>
                </wp:positionV>
                <wp:extent cx="0" cy="324866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4866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507.6pt,-29.15pt" to="507.6pt,22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" o:allowincell="f" strokeweight="1.25pt">
                <w10:wrap anchorx="margin"/>
              </v:line>
            </w:pict>
          </mc:Fallback>
        </mc:AlternateContent>
      </w:r>
      <w:r>
        <w:rPr>
          <w:color w:val="000000"/>
          <w:spacing w:val="-19"/>
          <w:sz w:val="26"/>
          <w:szCs w:val="26"/>
        </w:rPr>
        <w:t>DECRETO</w:t>
      </w:r>
      <w:r>
        <w:rPr>
          <w:color w:val="000000"/>
          <w:spacing w:val="-19"/>
          <w:sz w:val="26"/>
          <w:szCs w:val="26"/>
        </w:rPr>
        <w:t xml:space="preserve"> N.</w:t>
      </w:r>
      <w:r>
        <w:rPr>
          <w:color w:val="000000"/>
          <w:spacing w:val="-19"/>
          <w:sz w:val="26"/>
          <w:szCs w:val="26"/>
        </w:rPr>
        <w:t xml:space="preserve"> 4018</w:t>
      </w:r>
      <w:r>
        <w:br w:type="column"/>
      </w:r>
      <w:r>
        <w:rPr>
          <w:color w:val="000000"/>
          <w:sz w:val="26"/>
          <w:szCs w:val="26"/>
        </w:rPr>
        <w:lastRenderedPageBreak/>
        <w:t xml:space="preserve">DE </w:t>
      </w:r>
      <w:r>
        <w:rPr>
          <w:color w:val="000000"/>
          <w:sz w:val="26"/>
          <w:szCs w:val="26"/>
        </w:rPr>
        <w:t>08</w:t>
      </w:r>
      <w:r>
        <w:br w:type="column"/>
      </w:r>
      <w:r>
        <w:rPr>
          <w:color w:val="000000"/>
          <w:spacing w:val="-18"/>
          <w:sz w:val="26"/>
          <w:szCs w:val="26"/>
        </w:rPr>
        <w:lastRenderedPageBreak/>
        <w:t xml:space="preserve">DE </w:t>
      </w:r>
      <w:r>
        <w:rPr>
          <w:color w:val="000000"/>
          <w:spacing w:val="-18"/>
          <w:sz w:val="26"/>
          <w:szCs w:val="26"/>
        </w:rPr>
        <w:t>DEZEMBRO</w:t>
      </w:r>
      <w:r>
        <w:br w:type="column"/>
      </w:r>
      <w:r>
        <w:rPr>
          <w:color w:val="000000"/>
          <w:spacing w:val="-24"/>
          <w:sz w:val="26"/>
          <w:szCs w:val="26"/>
        </w:rPr>
        <w:lastRenderedPageBreak/>
        <w:t xml:space="preserve">DE </w:t>
      </w:r>
      <w:r>
        <w:rPr>
          <w:color w:val="000000"/>
          <w:spacing w:val="-24"/>
          <w:sz w:val="26"/>
          <w:szCs w:val="26"/>
        </w:rPr>
        <w:t>1988.</w:t>
      </w:r>
    </w:p>
    <w:p w:rsidR="00000000" w:rsidRDefault="00CF64E1">
      <w:pPr>
        <w:shd w:val="clear" w:color="auto" w:fill="FFFFFF"/>
        <w:spacing w:before="104"/>
        <w:sectPr w:rsidR="00000000">
          <w:type w:val="continuous"/>
          <w:pgSz w:w="13986" w:h="19426"/>
          <w:pgMar w:top="1440" w:right="2318" w:bottom="360" w:left="1941" w:header="720" w:footer="720" w:gutter="0"/>
          <w:cols w:num="4" w:space="720" w:equalWidth="0">
            <w:col w:w="2368" w:space="796"/>
            <w:col w:w="946" w:space="634"/>
            <w:col w:w="1681" w:space="2092"/>
            <w:col w:w="1209"/>
          </w:cols>
          <w:noEndnote/>
        </w:sectPr>
      </w:pPr>
    </w:p>
    <w:p w:rsidR="00000000" w:rsidRDefault="00CF64E1">
      <w:pPr>
        <w:shd w:val="clear" w:color="auto" w:fill="FFFFFF"/>
        <w:spacing w:before="868" w:line="410" w:lineRule="exact"/>
        <w:ind w:left="5094" w:right="461"/>
      </w:pPr>
      <w:r>
        <w:rPr>
          <w:color w:val="000000"/>
          <w:spacing w:val="-15"/>
          <w:sz w:val="26"/>
          <w:szCs w:val="26"/>
        </w:rPr>
        <w:lastRenderedPageBreak/>
        <w:t>Cria Escolas Mul</w:t>
      </w:r>
      <w:r>
        <w:rPr>
          <w:color w:val="000000"/>
          <w:spacing w:val="-15"/>
          <w:sz w:val="26"/>
          <w:szCs w:val="26"/>
        </w:rPr>
        <w:t>tigraduadas no Muni</w:t>
      </w:r>
      <w:r>
        <w:rPr>
          <w:color w:val="000000"/>
          <w:spacing w:val="-15"/>
          <w:sz w:val="26"/>
          <w:szCs w:val="26"/>
        </w:rPr>
        <w:softHyphen/>
      </w:r>
      <w:r>
        <w:rPr>
          <w:color w:val="000000"/>
          <w:sz w:val="26"/>
          <w:szCs w:val="26"/>
        </w:rPr>
        <w:t>cípio de Pimenta Bueno.</w:t>
      </w:r>
    </w:p>
    <w:p w:rsidR="00000000" w:rsidRDefault="00CF64E1">
      <w:pPr>
        <w:shd w:val="clear" w:color="auto" w:fill="FFFFFF"/>
        <w:spacing w:before="864" w:line="418" w:lineRule="exact"/>
        <w:ind w:left="468" w:right="853" w:firstLine="3600"/>
        <w:jc w:val="both"/>
      </w:pPr>
      <w:r>
        <w:rPr>
          <w:color w:val="000000"/>
          <w:spacing w:val="-11"/>
          <w:sz w:val="26"/>
          <w:szCs w:val="26"/>
        </w:rPr>
        <w:t>O</w:t>
      </w:r>
      <w:r>
        <w:rPr>
          <w:color w:val="000000"/>
          <w:spacing w:val="-11"/>
          <w:sz w:val="26"/>
          <w:szCs w:val="26"/>
        </w:rPr>
        <w:t xml:space="preserve"> GOVERNADOR DO ESTADO DE RONDÔNIA, usando </w:t>
      </w:r>
      <w:r>
        <w:rPr>
          <w:color w:val="000000"/>
          <w:spacing w:val="-13"/>
          <w:sz w:val="26"/>
          <w:szCs w:val="26"/>
        </w:rPr>
        <w:t xml:space="preserve">das atribuições que lhe confere o Art. 70, inciso </w:t>
      </w:r>
      <w:r w:rsidRPr="00CF64E1">
        <w:rPr>
          <w:color w:val="000000"/>
          <w:spacing w:val="-13"/>
          <w:sz w:val="26"/>
          <w:szCs w:val="26"/>
        </w:rPr>
        <w:t xml:space="preserve">III, </w:t>
      </w:r>
      <w:r>
        <w:rPr>
          <w:color w:val="000000"/>
          <w:spacing w:val="-13"/>
          <w:sz w:val="26"/>
          <w:szCs w:val="26"/>
        </w:rPr>
        <w:t>da Constitui</w:t>
      </w:r>
      <w:r>
        <w:rPr>
          <w:color w:val="000000"/>
          <w:spacing w:val="-13"/>
          <w:sz w:val="26"/>
          <w:szCs w:val="26"/>
        </w:rPr>
        <w:softHyphen/>
      </w:r>
      <w:r>
        <w:rPr>
          <w:color w:val="000000"/>
          <w:spacing w:val="-17"/>
          <w:sz w:val="26"/>
          <w:szCs w:val="26"/>
        </w:rPr>
        <w:t>ção Estadual e</w:t>
      </w:r>
      <w:r>
        <w:rPr>
          <w:color w:val="000000"/>
          <w:spacing w:val="-17"/>
          <w:sz w:val="26"/>
          <w:szCs w:val="26"/>
          <w:vertAlign w:val="subscript"/>
        </w:rPr>
        <w:t>,</w:t>
      </w:r>
      <w:r>
        <w:rPr>
          <w:color w:val="000000"/>
          <w:spacing w:val="-17"/>
          <w:sz w:val="26"/>
          <w:szCs w:val="26"/>
        </w:rPr>
        <w:t xml:space="preserve"> conforme consta do Processo n.</w:t>
      </w:r>
      <w:r>
        <w:rPr>
          <w:color w:val="000000"/>
          <w:spacing w:val="-17"/>
          <w:sz w:val="26"/>
          <w:szCs w:val="26"/>
        </w:rPr>
        <w:t xml:space="preserve"> 1001/002334 da Casa Ci</w:t>
      </w:r>
      <w:r>
        <w:rPr>
          <w:color w:val="000000"/>
          <w:spacing w:val="-17"/>
          <w:sz w:val="26"/>
          <w:szCs w:val="26"/>
        </w:rPr>
        <w:softHyphen/>
      </w:r>
      <w:r>
        <w:rPr>
          <w:color w:val="000000"/>
          <w:sz w:val="26"/>
          <w:szCs w:val="26"/>
        </w:rPr>
        <w:t>vil, de 05 de dezembro de 1988,</w:t>
      </w:r>
    </w:p>
    <w:p w:rsidR="00000000" w:rsidRDefault="00CF64E1">
      <w:pPr>
        <w:shd w:val="clear" w:color="auto" w:fill="FFFFFF"/>
        <w:spacing w:before="958" w:after="875"/>
        <w:ind w:left="4061"/>
      </w:pPr>
      <w:r>
        <w:rPr>
          <w:color w:val="000000"/>
          <w:spacing w:val="83"/>
          <w:sz w:val="26"/>
          <w:szCs w:val="26"/>
        </w:rPr>
        <w:t>DECRETA:</w:t>
      </w:r>
    </w:p>
    <w:p w:rsidR="00000000" w:rsidRDefault="00CF64E1">
      <w:pPr>
        <w:shd w:val="clear" w:color="auto" w:fill="FFFFFF"/>
        <w:spacing w:before="958" w:after="875"/>
        <w:ind w:left="4061"/>
        <w:sectPr w:rsidR="00000000">
          <w:type w:val="continuous"/>
          <w:pgSz w:w="13986" w:h="19426"/>
          <w:pgMar w:top="1440" w:right="1440" w:bottom="360" w:left="1440" w:header="720" w:footer="720" w:gutter="0"/>
          <w:cols w:space="60"/>
          <w:noEndnote/>
        </w:sectPr>
      </w:pPr>
    </w:p>
    <w:p w:rsidR="00000000" w:rsidRDefault="00CF64E1">
      <w:pPr>
        <w:shd w:val="clear" w:color="auto" w:fill="FFFFFF"/>
        <w:spacing w:before="7556"/>
      </w:pPr>
      <w:r>
        <w:rPr>
          <w:noProof/>
        </w:rPr>
        <w:lastRenderedPageBreak/>
        <w:drawing>
          <wp:anchor distT="0" distB="0" distL="0" distR="0" simplePos="0" relativeHeight="251660288" behindDoc="1" locked="0" layoutInCell="1" allowOverlap="1">
            <wp:simplePos x="0" y="0"/>
            <wp:positionH relativeFrom="column">
              <wp:posOffset>1012825</wp:posOffset>
            </wp:positionH>
            <wp:positionV relativeFrom="paragraph">
              <wp:posOffset>3816350</wp:posOffset>
            </wp:positionV>
            <wp:extent cx="1038225" cy="1718945"/>
            <wp:effectExtent l="0" t="0" r="9525" b="0"/>
            <wp:wrapThrough wrapText="bothSides">
              <wp:wrapPolygon edited="0">
                <wp:start x="0" y="0"/>
                <wp:lineTo x="0" y="21305"/>
                <wp:lineTo x="21402" y="21305"/>
                <wp:lineTo x="21402" y="0"/>
                <wp:lineTo x="0" y="0"/>
              </wp:wrapPolygon>
            </wp:wrapThrough>
            <wp:docPr id="2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718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CF64E1">
      <w:pPr>
        <w:shd w:val="clear" w:color="auto" w:fill="FFFFFF"/>
        <w:spacing w:line="432" w:lineRule="exact"/>
        <w:ind w:firstLine="3593"/>
      </w:pPr>
      <w:r>
        <w:br w:type="column"/>
      </w:r>
      <w:r>
        <w:rPr>
          <w:color w:val="000000"/>
          <w:spacing w:val="-14"/>
          <w:sz w:val="26"/>
          <w:szCs w:val="26"/>
        </w:rPr>
        <w:lastRenderedPageBreak/>
        <w:t>Art. l°</w:t>
      </w:r>
      <w:r>
        <w:rPr>
          <w:color w:val="000000"/>
          <w:spacing w:val="-14"/>
          <w:sz w:val="26"/>
          <w:szCs w:val="26"/>
        </w:rPr>
        <w:t xml:space="preserve"> - Ficam criadas no Município</w:t>
      </w:r>
      <w:r>
        <w:rPr>
          <w:color w:val="000000"/>
          <w:spacing w:val="-14"/>
          <w:sz w:val="26"/>
          <w:szCs w:val="26"/>
        </w:rPr>
        <w:t xml:space="preserve"> de Pi</w:t>
      </w:r>
      <w:r>
        <w:rPr>
          <w:color w:val="000000"/>
          <w:spacing w:val="-14"/>
          <w:sz w:val="26"/>
          <w:szCs w:val="26"/>
        </w:rPr>
        <w:softHyphen/>
      </w:r>
      <w:r>
        <w:rPr>
          <w:color w:val="000000"/>
          <w:sz w:val="26"/>
          <w:szCs w:val="26"/>
        </w:rPr>
        <w:t>menta Bueno, as seguintes Escolas Mul</w:t>
      </w:r>
      <w:r>
        <w:rPr>
          <w:color w:val="000000"/>
          <w:sz w:val="26"/>
          <w:szCs w:val="26"/>
        </w:rPr>
        <w:t>tigraduadas: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before="130"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Escola Afonso Pena, Linha FA 01, São Felipe;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Escola Aluí</w:t>
      </w:r>
      <w:r>
        <w:rPr>
          <w:color w:val="000000"/>
          <w:spacing w:val="-13"/>
          <w:sz w:val="26"/>
          <w:szCs w:val="26"/>
        </w:rPr>
        <w:t>sio Azevedo, Linha 55 c/FP 02, Lote 39;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5"/>
          <w:sz w:val="26"/>
          <w:szCs w:val="26"/>
        </w:rPr>
        <w:t>Escola Antônio Ferro, Linha 55, Fazenda Sorocabana;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4"/>
          <w:sz w:val="26"/>
          <w:szCs w:val="26"/>
        </w:rPr>
        <w:t>Escola Benedito Laurindo Gonçalves, Setor 08, Nova P. Bueno;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Escola Califórnia, Linha 125, Usina de Álcool;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Escola Castro Alves, Linha 36, Rio Pimen</w:t>
      </w:r>
      <w:r>
        <w:rPr>
          <w:color w:val="000000"/>
          <w:spacing w:val="-13"/>
          <w:sz w:val="26"/>
          <w:szCs w:val="26"/>
        </w:rPr>
        <w:t>ta;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3"/>
          <w:sz w:val="26"/>
          <w:szCs w:val="26"/>
        </w:rPr>
        <w:t>Escola Campos Sales, Linha C/FA 01, São Felipe;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Escola Coelho Neto, Linha FA 01, Lote 409, Sao Felipe;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before="4" w:line="428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Escola Estácio de Sa, Linha FA 01, Querencia do Norte;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before="14" w:line="414" w:lineRule="exact"/>
        <w:ind w:left="850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Escola Felipe Camarão, Linha 45 C/FA 01, São Felipe;</w:t>
      </w:r>
    </w:p>
    <w:p w:rsidR="00000000" w:rsidRDefault="00CF64E1" w:rsidP="00CF64E1">
      <w:pPr>
        <w:numPr>
          <w:ilvl w:val="0"/>
          <w:numId w:val="1"/>
        </w:numPr>
        <w:shd w:val="clear" w:color="auto" w:fill="FFFFFF"/>
        <w:tabs>
          <w:tab w:val="left" w:pos="1127"/>
        </w:tabs>
        <w:spacing w:before="7" w:line="414" w:lineRule="exact"/>
        <w:ind w:left="2452" w:right="461" w:hanging="1602"/>
        <w:rPr>
          <w:color w:val="000000"/>
          <w:sz w:val="26"/>
          <w:szCs w:val="26"/>
        </w:rPr>
      </w:pPr>
      <w:r>
        <w:rPr>
          <w:color w:val="000000"/>
          <w:spacing w:val="-12"/>
          <w:sz w:val="26"/>
          <w:szCs w:val="26"/>
        </w:rPr>
        <w:t>Escola F</w:t>
      </w:r>
      <w:r>
        <w:rPr>
          <w:color w:val="000000"/>
          <w:spacing w:val="-12"/>
          <w:sz w:val="26"/>
          <w:szCs w:val="26"/>
        </w:rPr>
        <w:t xml:space="preserve">loriano Vieira Peixoto, Linha FP 14 C/FA 01; </w:t>
      </w:r>
      <w:r>
        <w:rPr>
          <w:color w:val="000000"/>
          <w:spacing w:val="-15"/>
          <w:sz w:val="26"/>
          <w:szCs w:val="26"/>
        </w:rPr>
        <w:t>túlio Vargas, Linha FA 01,Marco 08, São Felipe;</w:t>
      </w:r>
    </w:p>
    <w:p w:rsidR="00000000" w:rsidRDefault="00CF64E1">
      <w:pPr>
        <w:shd w:val="clear" w:color="auto" w:fill="FFFFFF"/>
        <w:spacing w:before="104"/>
        <w:ind w:left="2394"/>
      </w:pPr>
      <w:r>
        <w:rPr>
          <w:color w:val="000000"/>
          <w:spacing w:val="-16"/>
          <w:sz w:val="26"/>
          <w:szCs w:val="26"/>
        </w:rPr>
        <w:t>n</w:t>
      </w:r>
      <w:r>
        <w:rPr>
          <w:color w:val="000000"/>
          <w:spacing w:val="-16"/>
          <w:sz w:val="26"/>
          <w:szCs w:val="26"/>
        </w:rPr>
        <w:t>dependência, Linha FA 01, São Felipe;</w:t>
      </w:r>
    </w:p>
    <w:p w:rsidR="00000000" w:rsidRDefault="00CF64E1">
      <w:pPr>
        <w:shd w:val="clear" w:color="auto" w:fill="FFFFFF"/>
        <w:spacing w:before="133"/>
        <w:ind w:left="2401"/>
      </w:pPr>
      <w:r>
        <w:rPr>
          <w:color w:val="000000"/>
          <w:spacing w:val="-17"/>
          <w:sz w:val="26"/>
          <w:szCs w:val="26"/>
        </w:rPr>
        <w:t>ana D'Arc</w:t>
      </w:r>
      <w:r>
        <w:rPr>
          <w:color w:val="000000"/>
          <w:spacing w:val="-17"/>
          <w:sz w:val="26"/>
          <w:szCs w:val="26"/>
        </w:rPr>
        <w:t>, Marco 08, São Felipe;</w:t>
      </w:r>
    </w:p>
    <w:p w:rsidR="00000000" w:rsidRDefault="00CF64E1" w:rsidP="00CF64E1">
      <w:pPr>
        <w:shd w:val="clear" w:color="auto" w:fill="FFFFFF"/>
        <w:spacing w:before="108"/>
        <w:jc w:val="right"/>
      </w:pPr>
      <w:r>
        <w:rPr>
          <w:color w:val="000000"/>
          <w:spacing w:val="-16"/>
          <w:sz w:val="26"/>
          <w:szCs w:val="26"/>
        </w:rPr>
        <w:t>Co</w:t>
      </w:r>
      <w:r>
        <w:rPr>
          <w:color w:val="000000"/>
          <w:spacing w:val="-16"/>
          <w:sz w:val="26"/>
          <w:szCs w:val="26"/>
        </w:rPr>
        <w:t>ronel Jorge Teixeira de Oliveira, Linha 40,</w:t>
      </w:r>
      <w:r>
        <w:rPr>
          <w:color w:val="000000"/>
          <w:spacing w:val="-16"/>
          <w:sz w:val="26"/>
          <w:szCs w:val="26"/>
        </w:rPr>
        <w:t xml:space="preserve"> Setor</w:t>
      </w:r>
      <w:r>
        <w:br w:type="column"/>
      </w:r>
    </w:p>
    <w:p w:rsidR="00000000" w:rsidRDefault="00CF64E1">
      <w:pPr>
        <w:shd w:val="clear" w:color="auto" w:fill="FFFFFF"/>
        <w:spacing w:before="7394"/>
        <w:sectPr w:rsidR="00000000">
          <w:type w:val="continuous"/>
          <w:pgSz w:w="13986" w:h="19426"/>
          <w:pgMar w:top="1440" w:right="1490" w:bottom="360" w:left="1440" w:header="720" w:footer="720" w:gutter="0"/>
          <w:cols w:num="3" w:space="720" w:equalWidth="0">
            <w:col w:w="720" w:space="0"/>
            <w:col w:w="9802" w:space="72"/>
            <w:col w:w="720"/>
          </w:cols>
          <w:noEndnote/>
        </w:sectPr>
      </w:pPr>
    </w:p>
    <w:p w:rsidR="00000000" w:rsidRDefault="00CF64E1">
      <w:pPr>
        <w:shd w:val="clear" w:color="auto" w:fill="FFFFFF"/>
        <w:spacing w:line="310" w:lineRule="exact"/>
        <w:sectPr w:rsidR="00000000">
          <w:type w:val="continuous"/>
          <w:pgSz w:w="11909" w:h="16834"/>
          <w:pgMar w:top="1440" w:right="8661" w:bottom="720" w:left="462" w:header="720" w:footer="720" w:gutter="0"/>
          <w:cols w:num="3" w:space="720" w:equalWidth="0">
            <w:col w:w="1267" w:space="130"/>
            <w:col w:w="720" w:space="0"/>
            <w:col w:w="720"/>
          </w:cols>
          <w:noEndnote/>
        </w:sectPr>
      </w:pPr>
    </w:p>
    <w:p w:rsidR="00000000" w:rsidRDefault="00CF64E1">
      <w:pPr>
        <w:shd w:val="clear" w:color="auto" w:fill="FFFFFF"/>
        <w:ind w:left="353"/>
      </w:pPr>
      <w:r>
        <w:rPr>
          <w:rFonts w:ascii="Arial" w:hAnsi="Arial" w:cs="Arial"/>
          <w:b/>
          <w:bCs/>
          <w:color w:val="999F79"/>
        </w:rPr>
        <w:lastRenderedPageBreak/>
        <w:t>*</w:t>
      </w:r>
    </w:p>
    <w:p w:rsidR="00000000" w:rsidRDefault="00CF64E1">
      <w:pPr>
        <w:shd w:val="clear" w:color="auto" w:fill="FFFFFF"/>
        <w:spacing w:before="367" w:line="281" w:lineRule="exact"/>
      </w:pPr>
    </w:p>
    <w:p w:rsidR="00CF64E1" w:rsidRDefault="00CF64E1" w:rsidP="00CF64E1">
      <w:pPr>
        <w:framePr w:h="1137" w:hSpace="36" w:wrap="auto" w:vAnchor="text" w:hAnchor="page" w:x="2380" w:y="-152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495300" cy="72390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F64E1">
      <w:pPr>
        <w:spacing w:line="1" w:lineRule="exact"/>
        <w:rPr>
          <w:rFonts w:ascii="Arial" w:hAnsi="Arial" w:cs="Arial"/>
          <w:sz w:val="2"/>
          <w:szCs w:val="2"/>
        </w:rPr>
      </w:pPr>
      <w:r>
        <w:br w:type="column"/>
      </w:r>
    </w:p>
    <w:p w:rsidR="00CF64E1" w:rsidRDefault="00CF64E1" w:rsidP="00CF64E1">
      <w:pPr>
        <w:shd w:val="clear" w:color="auto" w:fill="FFFFFF"/>
        <w:tabs>
          <w:tab w:val="left" w:leader="hyphen" w:pos="9835"/>
        </w:tabs>
        <w:spacing w:before="641"/>
        <w:ind w:left="2916"/>
        <w:rPr>
          <w:rFonts w:ascii="Arial" w:hAnsi="Arial" w:cs="Arial"/>
          <w:color w:val="000000"/>
          <w:spacing w:val="-8"/>
          <w:sz w:val="26"/>
          <w:szCs w:val="26"/>
        </w:rPr>
      </w:pP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    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GOVERNO 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DO 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ESTADO 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DE </w:t>
      </w:r>
      <w:r>
        <w:rPr>
          <w:rFonts w:ascii="Arial" w:hAnsi="Arial" w:cs="Arial"/>
          <w:color w:val="000000"/>
          <w:spacing w:val="-8"/>
          <w:sz w:val="26"/>
          <w:szCs w:val="26"/>
        </w:rPr>
        <w:t>RONDÔNIA</w:t>
      </w:r>
    </w:p>
    <w:p w:rsidR="00000000" w:rsidRDefault="00CF64E1" w:rsidP="00CF64E1">
      <w:pPr>
        <w:shd w:val="clear" w:color="auto" w:fill="FFFFFF"/>
        <w:tabs>
          <w:tab w:val="left" w:leader="hyphen" w:pos="9835"/>
        </w:tabs>
        <w:spacing w:before="641"/>
        <w:ind w:left="2916"/>
      </w:pP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 </w:t>
      </w:r>
      <w:r>
        <w:rPr>
          <w:rFonts w:ascii="Arial" w:hAnsi="Arial" w:cs="Arial"/>
          <w:color w:val="000000"/>
          <w:spacing w:val="-8"/>
          <w:sz w:val="26"/>
          <w:szCs w:val="26"/>
        </w:rPr>
        <w:t xml:space="preserve"> </w:t>
      </w:r>
      <w:r>
        <w:rPr>
          <w:b/>
          <w:bCs/>
          <w:color w:val="000000"/>
          <w:spacing w:val="76"/>
          <w:sz w:val="24"/>
          <w:szCs w:val="24"/>
        </w:rPr>
        <w:t>G</w:t>
      </w:r>
      <w:r>
        <w:rPr>
          <w:b/>
          <w:bCs/>
          <w:color w:val="000000"/>
          <w:spacing w:val="76"/>
          <w:sz w:val="24"/>
          <w:szCs w:val="24"/>
        </w:rPr>
        <w:t>OVERNADORIA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before="122"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José de Alencar, Linha FP 15, Projeto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José de Anchieta, BR-364, Projeto Rodoviário;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Mal. Deodoro da Fonseca, Fazenda D.J. Bosco, Parecis;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Nereu Ramos, Linha FP 07 c/FA 01;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Olavo Bilac, Linha 16, Gleba 01, L 44,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Osvaldo Cruz, Linha FA 01,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Princesa Isabel, Linha FA 0</w:t>
      </w:r>
      <w:r>
        <w:rPr>
          <w:color w:val="000000"/>
          <w:spacing w:val="-1"/>
          <w:sz w:val="24"/>
          <w:szCs w:val="24"/>
        </w:rPr>
        <w:t>1,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Raimundo Soares, Linha 37, Setor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Santa Luzia FP 07 c/ Linha FA 01,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União do Calcário, C.M.R. Calcário;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Vasco da Gama, Linha 55, Lote 07 Setor são Felipe;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Vila Lobos, Linha 45, Abaitara;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Escola Vinícius de Moraes, Linha 36, Kapa 40, BR-364;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Sol Nascente, Linha 41, Setor Marcos Freire;</w:t>
      </w:r>
    </w:p>
    <w:p w:rsidR="00000000" w:rsidRDefault="00CF64E1" w:rsidP="00CF64E1">
      <w:pPr>
        <w:numPr>
          <w:ilvl w:val="0"/>
          <w:numId w:val="2"/>
        </w:numPr>
        <w:shd w:val="clear" w:color="auto" w:fill="FFFFFF"/>
        <w:tabs>
          <w:tab w:val="left" w:pos="1109"/>
        </w:tabs>
        <w:spacing w:before="7" w:line="425" w:lineRule="exact"/>
        <w:ind w:left="835"/>
        <w:rPr>
          <w:color w:val="000000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>Escola Santa Rosa, Estrada da Produção.</w:t>
      </w:r>
    </w:p>
    <w:p w:rsidR="00000000" w:rsidRDefault="00CF64E1">
      <w:pPr>
        <w:shd w:val="clear" w:color="auto" w:fill="FFFFFF"/>
        <w:spacing w:before="108" w:line="439" w:lineRule="exact"/>
        <w:ind w:firstLine="3578"/>
      </w:pPr>
      <w:r>
        <w:rPr>
          <w:color w:val="000000"/>
          <w:spacing w:val="-2"/>
          <w:sz w:val="24"/>
          <w:szCs w:val="24"/>
        </w:rPr>
        <w:t>Art. 2°</w:t>
      </w:r>
      <w:r>
        <w:rPr>
          <w:color w:val="000000"/>
          <w:spacing w:val="-2"/>
          <w:sz w:val="24"/>
          <w:szCs w:val="24"/>
        </w:rPr>
        <w:t xml:space="preserve"> - Este Decreto entra em vigor </w:t>
      </w:r>
      <w:r>
        <w:rPr>
          <w:color w:val="000000"/>
          <w:spacing w:val="-2"/>
          <w:sz w:val="24"/>
          <w:szCs w:val="24"/>
        </w:rPr>
        <w:t xml:space="preserve">da </w:t>
      </w:r>
      <w:r>
        <w:rPr>
          <w:color w:val="000000"/>
          <w:spacing w:val="-1"/>
          <w:sz w:val="24"/>
          <w:szCs w:val="24"/>
        </w:rPr>
        <w:t>data de sua publicação, revogadas as disposições em contrario.</w:t>
      </w:r>
    </w:p>
    <w:p w:rsidR="00000000" w:rsidRDefault="00CF64E1">
      <w:pPr>
        <w:shd w:val="clear" w:color="auto" w:fill="FFFFFF"/>
        <w:spacing w:before="94" w:line="454" w:lineRule="exact"/>
        <w:ind w:left="72" w:firstLine="3521"/>
      </w:pPr>
      <w:r>
        <w:rPr>
          <w:color w:val="000000"/>
          <w:spacing w:val="-2"/>
          <w:sz w:val="24"/>
          <w:szCs w:val="24"/>
        </w:rPr>
        <w:t>Palácio do Governo do Estado de Rondônia, em</w:t>
      </w:r>
      <w:r>
        <w:rPr>
          <w:color w:val="000000"/>
          <w:spacing w:val="-2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GB  de </w:t>
      </w:r>
      <w:r>
        <w:rPr>
          <w:color w:val="000000"/>
          <w:spacing w:val="23"/>
          <w:sz w:val="24"/>
          <w:szCs w:val="24"/>
        </w:rPr>
        <w:t xml:space="preserve">dezembro </w:t>
      </w:r>
      <w:r>
        <w:rPr>
          <w:color w:val="000000"/>
          <w:sz w:val="24"/>
          <w:szCs w:val="24"/>
        </w:rPr>
        <w:t>de 1988, 100°</w:t>
      </w:r>
      <w:r>
        <w:rPr>
          <w:color w:val="000000"/>
          <w:sz w:val="24"/>
          <w:szCs w:val="24"/>
        </w:rPr>
        <w:t xml:space="preserve"> da República.</w:t>
      </w:r>
    </w:p>
    <w:p w:rsidR="00000000" w:rsidRDefault="00CF64E1">
      <w:pPr>
        <w:shd w:val="clear" w:color="auto" w:fill="FFFFFF"/>
        <w:spacing w:before="94" w:line="454" w:lineRule="exact"/>
        <w:ind w:left="72" w:firstLine="3521"/>
        <w:sectPr w:rsidR="00000000">
          <w:pgSz w:w="11909" w:h="16834"/>
          <w:pgMar w:top="1440" w:right="849" w:bottom="720" w:left="806" w:header="720" w:footer="720" w:gutter="0"/>
          <w:cols w:num="2" w:sep="1" w:space="720" w:equalWidth="0">
            <w:col w:w="720" w:space="0"/>
            <w:col w:w="9835"/>
          </w:cols>
          <w:noEndnote/>
        </w:sectPr>
      </w:pPr>
      <w:bookmarkStart w:id="0" w:name="_GoBack"/>
      <w:bookmarkEnd w:id="0"/>
    </w:p>
    <w:p w:rsidR="00CF64E1" w:rsidRDefault="00CF64E1">
      <w:pPr>
        <w:shd w:val="clear" w:color="auto" w:fill="FFFFFF"/>
        <w:spacing w:line="425" w:lineRule="exact"/>
        <w:ind w:left="1145" w:hanging="1145"/>
      </w:pPr>
      <w:r>
        <w:rPr>
          <w:noProof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margin">
              <wp:posOffset>397510</wp:posOffset>
            </wp:positionH>
            <wp:positionV relativeFrom="paragraph">
              <wp:posOffset>233045</wp:posOffset>
            </wp:positionV>
            <wp:extent cx="3044825" cy="864235"/>
            <wp:effectExtent l="0" t="0" r="3175" b="0"/>
            <wp:wrapThrough wrapText="bothSides">
              <wp:wrapPolygon edited="0">
                <wp:start x="0" y="0"/>
                <wp:lineTo x="0" y="20949"/>
                <wp:lineTo x="21487" y="20949"/>
                <wp:lineTo x="21487" y="0"/>
                <wp:lineTo x="0" y="0"/>
              </wp:wrapPolygon>
            </wp:wrapThrough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4825" cy="864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0000"/>
          <w:spacing w:val="-2"/>
          <w:sz w:val="24"/>
          <w:szCs w:val="24"/>
        </w:rPr>
        <w:t xml:space="preserve">JERONIMO GARCIA DE SANTANA </w:t>
      </w:r>
      <w:r>
        <w:rPr>
          <w:color w:val="000000"/>
          <w:sz w:val="24"/>
          <w:szCs w:val="24"/>
        </w:rPr>
        <w:t>Governador</w:t>
      </w:r>
    </w:p>
    <w:sectPr w:rsidR="00CF64E1">
      <w:type w:val="continuous"/>
      <w:pgSz w:w="11909" w:h="16834"/>
      <w:pgMar w:top="1440" w:right="2037" w:bottom="720" w:left="612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E831B6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77"/>
        <w:lvlJc w:val="left"/>
        <w:rPr>
          <w:rFonts w:ascii="Courier New" w:hAnsi="Courier New" w:cs="Courier New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74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E1"/>
    <w:rsid w:val="00CF6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353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2015-11-09T11:25:00Z</dcterms:created>
  <dcterms:modified xsi:type="dcterms:W3CDTF">2015-11-09T11:31:00Z</dcterms:modified>
</cp:coreProperties>
</file>