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DB" w:rsidRDefault="00D62BDB" w:rsidP="009A452D">
      <w:pPr>
        <w:pStyle w:val="SemEspaamento"/>
        <w:jc w:val="center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76CC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DECRETO N</w:t>
      </w:r>
      <w:r w:rsidR="0007757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°</w:t>
      </w:r>
      <w:r w:rsidR="00C532A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6488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3.191 DE 20 DE FEVEREIRO DE 1987.</w:t>
      </w:r>
    </w:p>
    <w:p w:rsidR="00DB6F8C" w:rsidRPr="00DB6F8C" w:rsidRDefault="00D6488D" w:rsidP="009A452D">
      <w:pPr>
        <w:pStyle w:val="SemEspaamen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i/>
          <w:color w:val="000000"/>
          <w:sz w:val="24"/>
          <w:szCs w:val="24"/>
        </w:rPr>
        <w:t>(DOE N° 1257</w:t>
      </w:r>
      <w:r w:rsidR="00DB6F8C">
        <w:rPr>
          <w:rStyle w:val="Forte"/>
          <w:rFonts w:ascii="Times New Roman" w:hAnsi="Times New Roman" w:cs="Times New Roman"/>
          <w:b w:val="0"/>
          <w:i/>
          <w:color w:val="000000"/>
          <w:sz w:val="24"/>
          <w:szCs w:val="24"/>
        </w:rPr>
        <w:t>, DE 2</w:t>
      </w:r>
      <w:r>
        <w:rPr>
          <w:rStyle w:val="Forte"/>
          <w:rFonts w:ascii="Times New Roman" w:hAnsi="Times New Roman" w:cs="Times New Roman"/>
          <w:b w:val="0"/>
          <w:i/>
          <w:color w:val="000000"/>
          <w:sz w:val="24"/>
          <w:szCs w:val="24"/>
        </w:rPr>
        <w:t>4 DE FEVEREIRO DE 1987</w:t>
      </w:r>
      <w:r w:rsidR="00DB6F8C">
        <w:rPr>
          <w:rStyle w:val="Forte"/>
          <w:rFonts w:ascii="Times New Roman" w:hAnsi="Times New Roman" w:cs="Times New Roman"/>
          <w:b w:val="0"/>
          <w:i/>
          <w:color w:val="000000"/>
          <w:sz w:val="24"/>
          <w:szCs w:val="24"/>
        </w:rPr>
        <w:t>)</w:t>
      </w:r>
    </w:p>
    <w:p w:rsidR="00DF5F68" w:rsidRPr="00DF5F68" w:rsidRDefault="00DF5F68" w:rsidP="009A452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 </w:t>
      </w:r>
    </w:p>
    <w:p w:rsidR="00DF5F68" w:rsidRDefault="00D6488D" w:rsidP="009A452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Altera composição da Comissão de Inquérito, instituída pelo Decreto n° 3.172, de 27 de janeiro de 1987.</w:t>
      </w:r>
    </w:p>
    <w:p w:rsidR="007E7C1F" w:rsidRPr="00DF5F68" w:rsidRDefault="007E7C1F" w:rsidP="009A452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F5F68" w:rsidRPr="00DF5F68" w:rsidRDefault="00DF5F68" w:rsidP="009A452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 </w:t>
      </w:r>
    </w:p>
    <w:p w:rsidR="007E7C1F" w:rsidRDefault="007E7C1F" w:rsidP="007E7C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CB">
        <w:rPr>
          <w:rFonts w:ascii="Times New Roman" w:hAnsi="Times New Roman" w:cs="Times New Roman"/>
          <w:sz w:val="24"/>
          <w:szCs w:val="24"/>
        </w:rPr>
        <w:t xml:space="preserve">O GOVERNADOR DO ESTADO DE RONDÔNIA, no </w:t>
      </w:r>
      <w:r w:rsidR="00077570">
        <w:rPr>
          <w:rFonts w:ascii="Times New Roman" w:hAnsi="Times New Roman" w:cs="Times New Roman"/>
          <w:sz w:val="24"/>
          <w:szCs w:val="24"/>
        </w:rPr>
        <w:t>uso de suas atribuições legais,</w:t>
      </w:r>
    </w:p>
    <w:p w:rsidR="001E1BEC" w:rsidRDefault="001E1BEC" w:rsidP="009A452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52D" w:rsidRPr="007E7C1F" w:rsidRDefault="009A452D" w:rsidP="009A452D">
      <w:pPr>
        <w:spacing w:after="0" w:line="240" w:lineRule="auto"/>
        <w:ind w:firstLine="567"/>
        <w:jc w:val="both"/>
        <w:rPr>
          <w:rFonts w:ascii="Times Roman" w:eastAsia="Times New Roman" w:hAnsi="Times Roman"/>
          <w:color w:val="000000"/>
          <w:sz w:val="24"/>
        </w:rPr>
      </w:pPr>
      <w:r w:rsidRPr="007E7C1F">
        <w:rPr>
          <w:rFonts w:ascii="Times Roman" w:eastAsia="Times New Roman" w:hAnsi="Times Roman"/>
          <w:color w:val="000000"/>
          <w:sz w:val="24"/>
        </w:rPr>
        <w:t>D E C R E T A:</w:t>
      </w:r>
    </w:p>
    <w:p w:rsidR="00DF5F68" w:rsidRPr="00DF5F68" w:rsidRDefault="00DF5F68" w:rsidP="009A452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88D" w:rsidRDefault="00DF5F68" w:rsidP="009A452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Art</w:t>
      </w:r>
      <w:r w:rsidR="0012568A">
        <w:rPr>
          <w:rFonts w:ascii="Times New Roman" w:hAnsi="Times New Roman" w:cs="Times New Roman"/>
          <w:sz w:val="24"/>
          <w:szCs w:val="24"/>
        </w:rPr>
        <w:t>. 1</w:t>
      </w:r>
      <w:r w:rsidRPr="00DF5F68">
        <w:rPr>
          <w:rFonts w:ascii="Times New Roman" w:hAnsi="Times New Roman" w:cs="Times New Roman"/>
          <w:sz w:val="24"/>
          <w:szCs w:val="24"/>
        </w:rPr>
        <w:t>º</w:t>
      </w:r>
      <w:r w:rsidR="00DB6F8C">
        <w:rPr>
          <w:rFonts w:ascii="Times New Roman" w:hAnsi="Times New Roman" w:cs="Times New Roman"/>
          <w:sz w:val="24"/>
          <w:szCs w:val="24"/>
        </w:rPr>
        <w:t xml:space="preserve"> - </w:t>
      </w:r>
      <w:r w:rsidR="00D6488D">
        <w:rPr>
          <w:rFonts w:ascii="Times New Roman" w:hAnsi="Times New Roman" w:cs="Times New Roman"/>
          <w:sz w:val="24"/>
          <w:szCs w:val="24"/>
        </w:rPr>
        <w:t>Fica incluído o servidor ELIONAY JOHNSON, economista, cadastro n° 05.509-5, lotado na Secretaria de Estado da Administração, em substituição a servidora MARIA GILDA TIMBÓ, cadastro n° 33.817-6, lotada na Auditoria Geral do Estado.</w:t>
      </w:r>
    </w:p>
    <w:p w:rsidR="00D6488D" w:rsidRDefault="00D6488D" w:rsidP="009A452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88D" w:rsidRDefault="00D6488D" w:rsidP="009A452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2° - Este Decreto entra em vigor na data de sua publicação.</w:t>
      </w:r>
    </w:p>
    <w:p w:rsidR="00DB6F8C" w:rsidRDefault="00DB6F8C" w:rsidP="00D6488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5F68" w:rsidRPr="00DF5F68" w:rsidRDefault="00DF5F68" w:rsidP="009A452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1F" w:rsidRDefault="007E7C1F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ÂNGELO ANGELIM</w:t>
      </w:r>
    </w:p>
    <w:p w:rsidR="007E7C1F" w:rsidRDefault="00DB6F8C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4D8" w:rsidRDefault="008824D8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E7C1F" w:rsidRDefault="007E7C1F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E7C1F" w:rsidRDefault="007E7C1F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E7C1F" w:rsidRDefault="007E7C1F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DE SINDICÂNCIA</w:t>
      </w:r>
    </w:p>
    <w:p w:rsidR="007E7C1F" w:rsidRDefault="007E7C1F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Nº 3065/86</w:t>
      </w:r>
    </w:p>
    <w:p w:rsidR="007E7C1F" w:rsidRDefault="007E7C1F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E7C1F" w:rsidRDefault="007E7C1F" w:rsidP="007E7C1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RESUMO DO JULGAMENTO</w:t>
      </w:r>
    </w:p>
    <w:p w:rsidR="008824D8" w:rsidRDefault="008824D8" w:rsidP="008824D8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</w:p>
    <w:p w:rsidR="007E7C1F" w:rsidRDefault="007E7C1F" w:rsidP="008824D8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E S O L V O:</w:t>
      </w:r>
    </w:p>
    <w:p w:rsidR="008824D8" w:rsidRDefault="008824D8" w:rsidP="008824D8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</w:p>
    <w:p w:rsidR="007E7C1F" w:rsidRDefault="007E7C1F" w:rsidP="007E7C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 aprova documental de que o Secretário MAURICIO CALIXTO DA CRUZ atuou, ilegalmente, ao “reintegrar”</w:t>
      </w:r>
      <w:r w:rsidR="0099627D">
        <w:rPr>
          <w:rFonts w:ascii="Times New Roman" w:hAnsi="Times New Roman" w:cs="Times New Roman"/>
          <w:sz w:val="24"/>
          <w:szCs w:val="24"/>
        </w:rPr>
        <w:t xml:space="preserve"> o servidor JORGE ABRÃO, transformando o período, que separou a primeira rescisão e o ato de recondução ao emprego, em suspensão de contrato.</w:t>
      </w:r>
    </w:p>
    <w:p w:rsidR="0099627D" w:rsidRDefault="0099627D" w:rsidP="007E7C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27D" w:rsidRDefault="0099627D" w:rsidP="007E7C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rescisão estava completa e perfeita não competindo ao Secretário revoga-la e criar uma suspensão de contrato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exponte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sua”.</w:t>
      </w:r>
    </w:p>
    <w:p w:rsidR="0099627D" w:rsidRDefault="0099627D" w:rsidP="007E7C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27D" w:rsidRDefault="0099627D" w:rsidP="007E7C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 agindo, comete Maurício Calixto da Cruz o delito de Prevaricação, previsto no art. 319 do código Penal, no qual o julgo incurso.</w:t>
      </w:r>
    </w:p>
    <w:p w:rsidR="0099627D" w:rsidRDefault="0099627D" w:rsidP="007E7C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27D" w:rsidRDefault="0099627D" w:rsidP="009962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Servidor Jorge Abrão, percebeu indevidamente, vencimentos conforme a robusta prova documental acostada aos autos, tendo cometido o delito de Peculato por erro de Outrem, previsto no artigo 313 do Código Penal, no qual o julgo incurso.</w:t>
      </w:r>
    </w:p>
    <w:p w:rsidR="0099627D" w:rsidRDefault="0099627D" w:rsidP="009962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o servidor Jorge Abrão, também, responsável pelo ressarcimento dos valores que lhe foram pagos a maior, conforme cálculo de fls.</w:t>
      </w:r>
    </w:p>
    <w:p w:rsidR="0099627D" w:rsidRDefault="0099627D" w:rsidP="009962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27D" w:rsidRDefault="0099627D" w:rsidP="009962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 posto, decido:</w:t>
      </w:r>
    </w:p>
    <w:p w:rsidR="0099627D" w:rsidRDefault="0099627D" w:rsidP="0099627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27D" w:rsidRDefault="0099627D" w:rsidP="0099627D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que a Procuradoria Gera do Estado promova as medidas legais necessárias à recuperação dos haveres do Estado;  </w:t>
      </w:r>
    </w:p>
    <w:p w:rsidR="0099627D" w:rsidRDefault="0099627D" w:rsidP="0099627D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627D" w:rsidRDefault="0099627D" w:rsidP="0099627D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que estes autos sejam encaminhados ao Ministério Público para as providências legais, que entenderem necessárias.</w:t>
      </w:r>
    </w:p>
    <w:p w:rsidR="0099627D" w:rsidRDefault="0099627D" w:rsidP="0099627D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627D" w:rsidRDefault="0099627D" w:rsidP="0099627D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ÂNGELO ANGELIM</w:t>
      </w:r>
    </w:p>
    <w:p w:rsidR="0099627D" w:rsidRDefault="0099627D" w:rsidP="0099627D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99627D" w:rsidRDefault="0099627D" w:rsidP="0099627D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A518C" w:rsidRDefault="007A518C" w:rsidP="009A452D">
      <w:pPr>
        <w:spacing w:after="0" w:line="240" w:lineRule="auto"/>
      </w:pPr>
    </w:p>
    <w:sectPr w:rsidR="007A518C" w:rsidSect="001E1BEC">
      <w:headerReference w:type="default" r:id="rId7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97A" w:rsidRDefault="00BC197A" w:rsidP="00D62BDB">
      <w:pPr>
        <w:spacing w:after="0" w:line="240" w:lineRule="auto"/>
      </w:pPr>
      <w:r>
        <w:separator/>
      </w:r>
    </w:p>
  </w:endnote>
  <w:endnote w:type="continuationSeparator" w:id="0">
    <w:p w:rsidR="00BC197A" w:rsidRDefault="00BC197A" w:rsidP="00D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97A" w:rsidRDefault="00BC197A" w:rsidP="00D62BDB">
      <w:pPr>
        <w:spacing w:after="0" w:line="240" w:lineRule="auto"/>
      </w:pPr>
      <w:r>
        <w:separator/>
      </w:r>
    </w:p>
  </w:footnote>
  <w:footnote w:type="continuationSeparator" w:id="0">
    <w:p w:rsidR="00BC197A" w:rsidRDefault="00BC197A" w:rsidP="00D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DB" w:rsidRPr="00D62BDB" w:rsidRDefault="00D62BDB" w:rsidP="00D62BDB">
    <w:pPr>
      <w:spacing w:after="0" w:line="240" w:lineRule="auto"/>
      <w:ind w:right="357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D62BDB">
      <w:rPr>
        <w:rFonts w:ascii="Times New Roman" w:eastAsia="Times New Roman" w:hAnsi="Times New Roman" w:cs="Times New Roman"/>
        <w:sz w:val="24"/>
        <w:szCs w:val="24"/>
        <w:lang w:eastAsia="pt-BR"/>
      </w:rPr>
      <w:object w:dxaOrig="1200" w:dyaOrig="1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4pt;visibility:visible;mso-wrap-style:square" o:ole="">
          <v:imagedata r:id="rId1" o:title=""/>
        </v:shape>
        <o:OLEObject Type="Embed" ProgID="Word.Picture.8" ShapeID="_x0000_i1025" DrawAspect="Content" ObjectID="_1718447190" r:id="rId2"/>
      </w:object>
    </w:r>
  </w:p>
  <w:p w:rsidR="00D62BDB" w:rsidRPr="00D62BDB" w:rsidRDefault="00D62BDB" w:rsidP="00D62BDB">
    <w:pPr>
      <w:tabs>
        <w:tab w:val="center" w:pos="241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62BDB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D62BDB" w:rsidRPr="00D62BDB" w:rsidRDefault="00D62BDB" w:rsidP="00D62BDB">
    <w:pPr>
      <w:keepNext/>
      <w:tabs>
        <w:tab w:val="left" w:pos="0"/>
        <w:tab w:val="center" w:pos="2410"/>
      </w:tabs>
      <w:suppressAutoHyphens/>
      <w:autoSpaceDN w:val="0"/>
      <w:spacing w:after="0" w:line="240" w:lineRule="auto"/>
      <w:jc w:val="center"/>
      <w:textAlignment w:val="baseline"/>
      <w:outlineLvl w:val="3"/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</w:pPr>
    <w:r w:rsidRPr="00D62BDB"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  <w:t>GOVERNADORIA</w:t>
    </w:r>
  </w:p>
  <w:p w:rsidR="00D62BDB" w:rsidRDefault="00D62B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C59F3"/>
    <w:multiLevelType w:val="hybridMultilevel"/>
    <w:tmpl w:val="1C7C1688"/>
    <w:lvl w:ilvl="0" w:tplc="00449E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68"/>
    <w:rsid w:val="00077570"/>
    <w:rsid w:val="00081249"/>
    <w:rsid w:val="0012568A"/>
    <w:rsid w:val="001E1BEC"/>
    <w:rsid w:val="00286CE1"/>
    <w:rsid w:val="003D34DC"/>
    <w:rsid w:val="00652265"/>
    <w:rsid w:val="00692790"/>
    <w:rsid w:val="007A518C"/>
    <w:rsid w:val="007A53C2"/>
    <w:rsid w:val="007E7C1F"/>
    <w:rsid w:val="008722C8"/>
    <w:rsid w:val="008824D8"/>
    <w:rsid w:val="0090068C"/>
    <w:rsid w:val="0099627D"/>
    <w:rsid w:val="009A452D"/>
    <w:rsid w:val="00B63B4F"/>
    <w:rsid w:val="00BC197A"/>
    <w:rsid w:val="00C036FF"/>
    <w:rsid w:val="00C532A2"/>
    <w:rsid w:val="00CD22BE"/>
    <w:rsid w:val="00CF06BC"/>
    <w:rsid w:val="00D35EA7"/>
    <w:rsid w:val="00D62BDB"/>
    <w:rsid w:val="00D6488D"/>
    <w:rsid w:val="00D73117"/>
    <w:rsid w:val="00DB6F8C"/>
    <w:rsid w:val="00DF5F68"/>
    <w:rsid w:val="00F2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BF52DBC-092A-4054-AA89-8C839C74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D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5F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F5F6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6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BDB"/>
  </w:style>
  <w:style w:type="paragraph" w:styleId="Rodap">
    <w:name w:val="footer"/>
    <w:basedOn w:val="Normal"/>
    <w:link w:val="RodapChar"/>
    <w:uiPriority w:val="99"/>
    <w:unhideWhenUsed/>
    <w:rsid w:val="00D6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BDB"/>
  </w:style>
  <w:style w:type="paragraph" w:styleId="Textodebalo">
    <w:name w:val="Balloon Text"/>
    <w:basedOn w:val="Normal"/>
    <w:link w:val="TextodebaloChar"/>
    <w:uiPriority w:val="99"/>
    <w:semiHidden/>
    <w:unhideWhenUsed/>
    <w:rsid w:val="0065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Barbara Camille Barrozo do Carmo</cp:lastModifiedBy>
  <cp:revision>26</cp:revision>
  <cp:lastPrinted>2019-06-28T13:11:00Z</cp:lastPrinted>
  <dcterms:created xsi:type="dcterms:W3CDTF">2019-06-27T17:09:00Z</dcterms:created>
  <dcterms:modified xsi:type="dcterms:W3CDTF">2022-07-04T17:40:00Z</dcterms:modified>
</cp:coreProperties>
</file>