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335903" w:rsidRDefault="001E4039" w:rsidP="00AF6142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DECRETO N</w:t>
      </w:r>
      <w:r w:rsidR="005B5FFB" w:rsidRPr="00335903">
        <w:rPr>
          <w:color w:val="auto"/>
          <w:sz w:val="24"/>
          <w:szCs w:val="24"/>
        </w:rPr>
        <w:t>º 31</w:t>
      </w:r>
      <w:r w:rsidR="00030734">
        <w:rPr>
          <w:color w:val="auto"/>
          <w:sz w:val="24"/>
          <w:szCs w:val="24"/>
        </w:rPr>
        <w:t>6</w:t>
      </w:r>
      <w:r w:rsidR="00D04D37">
        <w:rPr>
          <w:color w:val="auto"/>
          <w:sz w:val="24"/>
          <w:szCs w:val="24"/>
        </w:rPr>
        <w:t>1</w:t>
      </w:r>
      <w:r w:rsidRPr="00335903">
        <w:rPr>
          <w:color w:val="auto"/>
          <w:sz w:val="24"/>
          <w:szCs w:val="24"/>
        </w:rPr>
        <w:t xml:space="preserve"> DE</w:t>
      </w:r>
      <w:r w:rsidR="00C433CA" w:rsidRPr="00335903">
        <w:rPr>
          <w:color w:val="auto"/>
          <w:sz w:val="24"/>
          <w:szCs w:val="24"/>
        </w:rPr>
        <w:t xml:space="preserve"> </w:t>
      </w:r>
      <w:r w:rsidR="00D87028" w:rsidRPr="00335903">
        <w:rPr>
          <w:color w:val="auto"/>
          <w:sz w:val="24"/>
          <w:szCs w:val="24"/>
        </w:rPr>
        <w:t>5</w:t>
      </w:r>
      <w:r w:rsidR="004275D4"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</w:rPr>
        <w:t xml:space="preserve">DE </w:t>
      </w:r>
      <w:r w:rsidR="00D87028" w:rsidRPr="00335903">
        <w:rPr>
          <w:color w:val="auto"/>
          <w:sz w:val="24"/>
          <w:szCs w:val="24"/>
        </w:rPr>
        <w:t xml:space="preserve">JANEIRO DE </w:t>
      </w:r>
      <w:r w:rsidR="005B5FFB" w:rsidRPr="00335903">
        <w:rPr>
          <w:color w:val="auto"/>
          <w:sz w:val="24"/>
          <w:szCs w:val="24"/>
        </w:rPr>
        <w:t>198</w:t>
      </w:r>
      <w:r w:rsidR="00D87028" w:rsidRPr="00335903">
        <w:rPr>
          <w:color w:val="auto"/>
          <w:sz w:val="24"/>
          <w:szCs w:val="24"/>
        </w:rPr>
        <w:t>7</w:t>
      </w:r>
      <w:r w:rsidRPr="00335903">
        <w:rPr>
          <w:color w:val="auto"/>
          <w:sz w:val="24"/>
          <w:szCs w:val="24"/>
        </w:rPr>
        <w:t>.</w:t>
      </w:r>
    </w:p>
    <w:p w:rsidR="004275D4" w:rsidRPr="00335903" w:rsidRDefault="004275D4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</w:p>
    <w:p w:rsidR="00854102" w:rsidRPr="00335903" w:rsidRDefault="00D04D37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>
        <w:rPr>
          <w:color w:val="auto"/>
          <w:w w:val="110"/>
          <w:sz w:val="24"/>
          <w:szCs w:val="24"/>
        </w:rPr>
        <w:t>Regula o transporte de bagagem, previsto no Art. 50 da Lei de remuneração da polícia Militar</w:t>
      </w:r>
      <w:r w:rsidR="006206FE" w:rsidRPr="00335903">
        <w:rPr>
          <w:color w:val="auto"/>
          <w:sz w:val="24"/>
          <w:szCs w:val="24"/>
        </w:rPr>
        <w:t>.</w:t>
      </w:r>
    </w:p>
    <w:p w:rsidR="00854102" w:rsidRPr="00335903" w:rsidRDefault="00854102" w:rsidP="00AF6142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FE704F" w:rsidRPr="00335903" w:rsidRDefault="006206FE" w:rsidP="00BA57DA">
      <w:pPr>
        <w:suppressAutoHyphens w:val="0"/>
        <w:overflowPunct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O GOVERNADO</w:t>
      </w:r>
      <w:r w:rsidR="005B5FFB" w:rsidRPr="00335903">
        <w:rPr>
          <w:color w:val="auto"/>
          <w:sz w:val="24"/>
          <w:szCs w:val="24"/>
        </w:rPr>
        <w:t>R DO ESTADO DE RONDÔNIA</w:t>
      </w:r>
      <w:r w:rsidR="00BA57DA" w:rsidRPr="00335903">
        <w:rPr>
          <w:color w:val="auto"/>
          <w:sz w:val="24"/>
          <w:szCs w:val="24"/>
        </w:rPr>
        <w:t xml:space="preserve"> no uso das atribuições legais e </w:t>
      </w:r>
      <w:r w:rsidR="00F62C1C">
        <w:rPr>
          <w:color w:val="auto"/>
          <w:sz w:val="24"/>
          <w:szCs w:val="24"/>
        </w:rPr>
        <w:t xml:space="preserve">de conformidade com </w:t>
      </w:r>
      <w:r w:rsidR="00BA57DA" w:rsidRPr="00335903">
        <w:rPr>
          <w:color w:val="auto"/>
          <w:sz w:val="24"/>
          <w:szCs w:val="24"/>
        </w:rPr>
        <w:t xml:space="preserve"> o disposto no artigo </w:t>
      </w:r>
      <w:r w:rsidR="00D04D37">
        <w:rPr>
          <w:color w:val="auto"/>
          <w:sz w:val="24"/>
          <w:szCs w:val="24"/>
        </w:rPr>
        <w:t>52</w:t>
      </w:r>
      <w:r w:rsidR="00BA57DA" w:rsidRPr="00335903">
        <w:rPr>
          <w:color w:val="auto"/>
          <w:sz w:val="24"/>
          <w:szCs w:val="24"/>
        </w:rPr>
        <w:t xml:space="preserve"> da Lei nº 138, de 05 de dezembro de 1.986</w:t>
      </w:r>
      <w:r w:rsidR="005B5FFB" w:rsidRPr="00335903">
        <w:rPr>
          <w:color w:val="auto"/>
          <w:sz w:val="24"/>
          <w:szCs w:val="24"/>
        </w:rPr>
        <w:t>,</w:t>
      </w:r>
    </w:p>
    <w:p w:rsidR="009C5C10" w:rsidRPr="00335903" w:rsidRDefault="009C5C1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4720A1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  <w:u w:val="single"/>
        </w:rPr>
        <w:t>D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C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R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T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A</w:t>
      </w:r>
      <w:r w:rsidRPr="00335903">
        <w:rPr>
          <w:color w:val="auto"/>
          <w:sz w:val="24"/>
          <w:szCs w:val="24"/>
        </w:rPr>
        <w:t>:</w:t>
      </w:r>
    </w:p>
    <w:p w:rsidR="00854102" w:rsidRPr="00335903" w:rsidRDefault="00854102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D04D37" w:rsidRDefault="006206FE" w:rsidP="00641AAB">
      <w:pPr>
        <w:suppressAutoHyphens w:val="0"/>
        <w:overflowPunct/>
        <w:ind w:firstLine="567"/>
        <w:textAlignment w:val="auto"/>
        <w:rPr>
          <w:color w:val="auto"/>
          <w:sz w:val="24"/>
          <w:szCs w:val="24"/>
        </w:rPr>
      </w:pPr>
      <w:bookmarkStart w:id="0" w:name="_GoBack"/>
      <w:bookmarkEnd w:id="0"/>
      <w:r w:rsidRPr="00F62C1C">
        <w:rPr>
          <w:color w:val="auto"/>
          <w:sz w:val="24"/>
          <w:szCs w:val="24"/>
        </w:rPr>
        <w:t>Art. 1</w:t>
      </w:r>
      <w:r w:rsidR="005B5FFB" w:rsidRPr="00F62C1C">
        <w:rPr>
          <w:color w:val="auto"/>
          <w:sz w:val="24"/>
          <w:szCs w:val="24"/>
        </w:rPr>
        <w:t xml:space="preserve">º - </w:t>
      </w:r>
      <w:r w:rsidR="00D04D37" w:rsidRPr="00D04D37">
        <w:rPr>
          <w:color w:val="auto"/>
          <w:sz w:val="24"/>
          <w:szCs w:val="24"/>
        </w:rPr>
        <w:t>Bagagem, para efeito de aplicação do artigo 50</w:t>
      </w:r>
      <w:r w:rsidR="00D04D37" w:rsidRPr="00D04D37">
        <w:rPr>
          <w:color w:val="auto"/>
          <w:sz w:val="24"/>
          <w:szCs w:val="24"/>
        </w:rPr>
        <w:t xml:space="preserve"> </w:t>
      </w:r>
      <w:r w:rsidR="00D04D37" w:rsidRPr="00D04D37">
        <w:rPr>
          <w:color w:val="auto"/>
          <w:sz w:val="24"/>
          <w:szCs w:val="24"/>
        </w:rPr>
        <w:t xml:space="preserve">da Lei de Remuneração da Polícia Militar, é o conjunto de bens e </w:t>
      </w:r>
      <w:r w:rsidR="00D04D37" w:rsidRPr="00D04D37">
        <w:rPr>
          <w:color w:val="auto"/>
          <w:sz w:val="24"/>
          <w:szCs w:val="24"/>
        </w:rPr>
        <w:t>utensilias</w:t>
      </w:r>
      <w:r w:rsidR="00D04D37" w:rsidRPr="00D04D37">
        <w:rPr>
          <w:color w:val="auto"/>
          <w:sz w:val="24"/>
          <w:szCs w:val="24"/>
        </w:rPr>
        <w:t xml:space="preserve"> existentes normalmente em uma casa, inclusive um automóvel de uso pa</w:t>
      </w:r>
      <w:r w:rsidR="00D04D37" w:rsidRPr="00D04D37">
        <w:rPr>
          <w:color w:val="auto"/>
          <w:sz w:val="24"/>
          <w:szCs w:val="24"/>
        </w:rPr>
        <w:t>r</w:t>
      </w:r>
      <w:r w:rsidR="00D04D37" w:rsidRPr="00D04D37">
        <w:rPr>
          <w:color w:val="auto"/>
          <w:sz w:val="24"/>
          <w:szCs w:val="24"/>
        </w:rPr>
        <w:t>ticular</w:t>
      </w:r>
      <w:r w:rsidR="00030734" w:rsidRPr="00D04D37">
        <w:rPr>
          <w:color w:val="auto"/>
          <w:sz w:val="24"/>
          <w:szCs w:val="24"/>
        </w:rPr>
        <w:t>:</w:t>
      </w:r>
    </w:p>
    <w:p w:rsidR="00D04D37" w:rsidRDefault="00D04D37" w:rsidP="00D04D37">
      <w:pPr>
        <w:suppressAutoHyphens w:val="0"/>
        <w:overflowPunct/>
        <w:textAlignment w:val="auto"/>
        <w:rPr>
          <w:color w:val="auto"/>
          <w:sz w:val="24"/>
          <w:szCs w:val="24"/>
        </w:rPr>
      </w:pPr>
    </w:p>
    <w:p w:rsidR="00D04D37" w:rsidRP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  <w:r w:rsidRPr="00D04D37">
        <w:rPr>
          <w:rFonts w:ascii="*Courier New-3441-Identity-H" w:hAnsi="*Courier New-3441-Identity-H" w:cs="*Courier New-3441-Identity-H"/>
          <w:color w:val="3C3A30"/>
          <w:sz w:val="22"/>
          <w:szCs w:val="22"/>
        </w:rPr>
        <w:t xml:space="preserve"> </w:t>
      </w:r>
      <w:r w:rsidRPr="00D04D37">
        <w:rPr>
          <w:color w:val="auto"/>
          <w:sz w:val="24"/>
          <w:szCs w:val="24"/>
        </w:rPr>
        <w:t>Art. 2 º - O policial-militar movimentado tem direito</w:t>
      </w:r>
      <w:r>
        <w:rPr>
          <w:color w:val="auto"/>
          <w:sz w:val="24"/>
          <w:szCs w:val="24"/>
        </w:rPr>
        <w:t xml:space="preserve"> </w:t>
      </w:r>
      <w:r w:rsidRPr="00D04D37">
        <w:rPr>
          <w:color w:val="auto"/>
          <w:sz w:val="24"/>
          <w:szCs w:val="24"/>
        </w:rPr>
        <w:t>translação de até 6</w:t>
      </w:r>
      <w:r>
        <w:rPr>
          <w:color w:val="auto"/>
          <w:sz w:val="24"/>
          <w:szCs w:val="24"/>
        </w:rPr>
        <w:t>m³</w:t>
      </w:r>
      <w:r w:rsidRPr="00D04D37">
        <w:rPr>
          <w:color w:val="auto"/>
          <w:sz w:val="24"/>
          <w:szCs w:val="24"/>
        </w:rPr>
        <w:t xml:space="preserve"> (seis metros cúbicos) de sua bagagem, acrescida</w:t>
      </w:r>
      <w:r>
        <w:rPr>
          <w:color w:val="auto"/>
          <w:sz w:val="24"/>
          <w:szCs w:val="24"/>
        </w:rPr>
        <w:t xml:space="preserve"> </w:t>
      </w:r>
      <w:r w:rsidRPr="00D04D37">
        <w:rPr>
          <w:color w:val="auto"/>
          <w:sz w:val="24"/>
          <w:szCs w:val="24"/>
        </w:rPr>
        <w:t>outro tant</w:t>
      </w:r>
      <w:r>
        <w:rPr>
          <w:color w:val="auto"/>
          <w:sz w:val="24"/>
          <w:szCs w:val="24"/>
        </w:rPr>
        <w:t>o</w:t>
      </w:r>
      <w:r w:rsidRPr="00D04D37">
        <w:rPr>
          <w:color w:val="auto"/>
          <w:sz w:val="24"/>
          <w:szCs w:val="24"/>
        </w:rPr>
        <w:t xml:space="preserve"> da bagagem da esposa e de até 3m</w:t>
      </w:r>
      <w:r>
        <w:rPr>
          <w:color w:val="auto"/>
          <w:sz w:val="24"/>
          <w:szCs w:val="24"/>
        </w:rPr>
        <w:t>³</w:t>
      </w:r>
      <w:r w:rsidRPr="00D04D37">
        <w:rPr>
          <w:color w:val="auto"/>
          <w:sz w:val="24"/>
          <w:szCs w:val="24"/>
        </w:rPr>
        <w:t xml:space="preserve"> (três metros cúbicos) por</w:t>
      </w:r>
    </w:p>
    <w:p w:rsidR="00D04D37" w:rsidRPr="00D04D37" w:rsidRDefault="00D04D37" w:rsidP="00D04D37">
      <w:pPr>
        <w:suppressAutoHyphens w:val="0"/>
        <w:overflowPunct/>
        <w:textAlignment w:val="auto"/>
        <w:rPr>
          <w:color w:val="auto"/>
          <w:sz w:val="24"/>
          <w:szCs w:val="24"/>
        </w:rPr>
      </w:pPr>
      <w:r w:rsidRPr="00D04D37">
        <w:rPr>
          <w:color w:val="auto"/>
          <w:sz w:val="24"/>
          <w:szCs w:val="24"/>
        </w:rPr>
        <w:t>pendente que viva às expensas e sob o mesmo teto.</w:t>
      </w:r>
    </w:p>
    <w:p w:rsidR="00D04D37" w:rsidRDefault="00D04D37" w:rsidP="00D04D37">
      <w:pPr>
        <w:suppressAutoHyphens w:val="0"/>
        <w:overflowPunct/>
        <w:textAlignment w:val="auto"/>
        <w:rPr>
          <w:color w:val="auto"/>
          <w:sz w:val="24"/>
          <w:szCs w:val="24"/>
        </w:rPr>
      </w:pPr>
    </w:p>
    <w:p w:rsid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  <w:r w:rsidRPr="00D04D37">
        <w:rPr>
          <w:color w:val="auto"/>
          <w:sz w:val="24"/>
          <w:szCs w:val="24"/>
        </w:rPr>
        <w:t>Parágrafo Único - A translação da bagagem a que se refere</w:t>
      </w:r>
      <w:r>
        <w:rPr>
          <w:color w:val="auto"/>
          <w:sz w:val="24"/>
          <w:szCs w:val="24"/>
        </w:rPr>
        <w:t xml:space="preserve"> </w:t>
      </w:r>
      <w:r w:rsidRPr="00D04D37">
        <w:rPr>
          <w:color w:val="auto"/>
          <w:sz w:val="24"/>
          <w:szCs w:val="24"/>
        </w:rPr>
        <w:t>este artigo se fa</w:t>
      </w:r>
      <w:r>
        <w:rPr>
          <w:color w:val="auto"/>
          <w:sz w:val="24"/>
          <w:szCs w:val="24"/>
        </w:rPr>
        <w:t>rá</w:t>
      </w:r>
      <w:r w:rsidRPr="00D04D37">
        <w:rPr>
          <w:color w:val="auto"/>
          <w:sz w:val="24"/>
          <w:szCs w:val="24"/>
        </w:rPr>
        <w:t xml:space="preserve"> em veículo da Corporação. Quando convier a Polícia</w:t>
      </w:r>
      <w:r>
        <w:rPr>
          <w:color w:val="auto"/>
          <w:sz w:val="24"/>
          <w:szCs w:val="24"/>
        </w:rPr>
        <w:t xml:space="preserve"> </w:t>
      </w:r>
      <w:r w:rsidRPr="00D04D37">
        <w:rPr>
          <w:color w:val="auto"/>
          <w:sz w:val="24"/>
          <w:szCs w:val="24"/>
        </w:rPr>
        <w:t>Militar, a bagagem poderá ser transportada por empr</w:t>
      </w:r>
      <w:r>
        <w:rPr>
          <w:color w:val="auto"/>
          <w:sz w:val="24"/>
          <w:szCs w:val="24"/>
        </w:rPr>
        <w:t>e</w:t>
      </w:r>
      <w:r w:rsidRPr="00D04D37">
        <w:rPr>
          <w:color w:val="auto"/>
          <w:sz w:val="24"/>
          <w:szCs w:val="24"/>
        </w:rPr>
        <w:t>sa especializada co</w:t>
      </w:r>
      <w:r>
        <w:rPr>
          <w:color w:val="auto"/>
          <w:sz w:val="24"/>
          <w:szCs w:val="24"/>
        </w:rPr>
        <w:t>n</w:t>
      </w:r>
      <w:r w:rsidRPr="00D04D37">
        <w:rPr>
          <w:color w:val="auto"/>
          <w:sz w:val="24"/>
          <w:szCs w:val="24"/>
        </w:rPr>
        <w:t>tratada mediante licitação.</w:t>
      </w:r>
    </w:p>
    <w:p w:rsidR="00D04D37" w:rsidRP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</w:p>
    <w:p w:rsid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  <w:r w:rsidRPr="00D04D37">
        <w:rPr>
          <w:color w:val="auto"/>
          <w:sz w:val="24"/>
          <w:szCs w:val="24"/>
        </w:rPr>
        <w:t xml:space="preserve">Art. 3º - O transporte do automóvel, quando o </w:t>
      </w:r>
      <w:r>
        <w:rPr>
          <w:color w:val="auto"/>
          <w:sz w:val="24"/>
          <w:szCs w:val="24"/>
        </w:rPr>
        <w:t>policial militar</w:t>
      </w:r>
      <w:r w:rsidRPr="00D04D37">
        <w:rPr>
          <w:color w:val="auto"/>
          <w:sz w:val="24"/>
          <w:szCs w:val="24"/>
        </w:rPr>
        <w:t xml:space="preserve"> for movimentado, somente se fará:</w:t>
      </w:r>
    </w:p>
    <w:p w:rsidR="00D04D37" w:rsidRP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</w:p>
    <w:p w:rsid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  <w:r w:rsidRPr="00D04D37">
        <w:rPr>
          <w:color w:val="auto"/>
          <w:sz w:val="24"/>
          <w:szCs w:val="24"/>
        </w:rPr>
        <w:t>I - quando a movimentação for para outro Estado da Feder</w:t>
      </w:r>
      <w:r>
        <w:rPr>
          <w:color w:val="auto"/>
          <w:sz w:val="24"/>
          <w:szCs w:val="24"/>
        </w:rPr>
        <w:t>ação</w:t>
      </w:r>
      <w:r w:rsidRPr="00D04D37">
        <w:rPr>
          <w:color w:val="auto"/>
          <w:sz w:val="24"/>
          <w:szCs w:val="24"/>
        </w:rPr>
        <w:t>;</w:t>
      </w:r>
    </w:p>
    <w:p w:rsidR="00D04D37" w:rsidRPr="00D04D37" w:rsidRDefault="00D04D37" w:rsidP="00D04D37">
      <w:pPr>
        <w:suppressAutoHyphens w:val="0"/>
        <w:overflowPunct/>
        <w:ind w:firstLine="708"/>
        <w:textAlignment w:val="auto"/>
        <w:rPr>
          <w:color w:val="auto"/>
          <w:sz w:val="24"/>
          <w:szCs w:val="24"/>
        </w:rPr>
      </w:pPr>
    </w:p>
    <w:p w:rsidR="00030734" w:rsidRDefault="00D04D37" w:rsidP="00D04D37">
      <w:pPr>
        <w:suppressAutoHyphens w:val="0"/>
        <w:overflowPunct/>
        <w:ind w:firstLine="708"/>
        <w:textAlignment w:val="auto"/>
        <w:rPr>
          <w:bCs/>
          <w:color w:val="auto"/>
          <w:sz w:val="24"/>
          <w:szCs w:val="24"/>
        </w:rPr>
      </w:pPr>
      <w:r w:rsidRPr="00D04D37">
        <w:rPr>
          <w:color w:val="auto"/>
          <w:sz w:val="24"/>
          <w:szCs w:val="24"/>
        </w:rPr>
        <w:t>II - quando f movimentação for para localidade no interior</w:t>
      </w:r>
      <w:r w:rsidRPr="00D04D37">
        <w:rPr>
          <w:color w:val="auto"/>
          <w:sz w:val="24"/>
          <w:szCs w:val="24"/>
        </w:rPr>
        <w:t xml:space="preserve"> </w:t>
      </w:r>
      <w:r w:rsidRPr="00D04D37">
        <w:rPr>
          <w:bCs/>
          <w:color w:val="auto"/>
          <w:sz w:val="24"/>
          <w:szCs w:val="24"/>
        </w:rPr>
        <w:t>do Estado, desde que o trajeto não seja asfaltado e, ainda, realizado no</w:t>
      </w:r>
      <w:r w:rsidRPr="00D04D37">
        <w:rPr>
          <w:bCs/>
          <w:color w:val="auto"/>
          <w:sz w:val="24"/>
          <w:szCs w:val="24"/>
        </w:rPr>
        <w:t xml:space="preserve"> </w:t>
      </w:r>
      <w:r w:rsidRPr="00D04D37">
        <w:rPr>
          <w:bCs/>
          <w:color w:val="auto"/>
          <w:sz w:val="24"/>
          <w:szCs w:val="24"/>
        </w:rPr>
        <w:t>período de chuvas da região, compreendido entre novembro a m</w:t>
      </w:r>
      <w:r w:rsidRPr="00D04D37">
        <w:rPr>
          <w:bCs/>
          <w:color w:val="auto"/>
          <w:sz w:val="24"/>
          <w:szCs w:val="24"/>
        </w:rPr>
        <w:t>a</w:t>
      </w:r>
      <w:r w:rsidRPr="00D04D37">
        <w:rPr>
          <w:bCs/>
          <w:color w:val="auto"/>
          <w:sz w:val="24"/>
          <w:szCs w:val="24"/>
        </w:rPr>
        <w:t>rço</w:t>
      </w:r>
      <w:r>
        <w:rPr>
          <w:bCs/>
          <w:color w:val="auto"/>
          <w:sz w:val="24"/>
          <w:szCs w:val="24"/>
        </w:rPr>
        <w:t>;</w:t>
      </w:r>
    </w:p>
    <w:p w:rsidR="00D04D37" w:rsidRDefault="00D04D37" w:rsidP="003709A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9C5C10" w:rsidRPr="00335903" w:rsidRDefault="00BA57DA" w:rsidP="003709A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 w:rsidR="00D04D37">
        <w:rPr>
          <w:color w:val="auto"/>
          <w:sz w:val="24"/>
          <w:szCs w:val="24"/>
        </w:rPr>
        <w:t>3</w:t>
      </w:r>
      <w:r w:rsidR="00030734">
        <w:rPr>
          <w:color w:val="auto"/>
          <w:sz w:val="24"/>
          <w:szCs w:val="24"/>
        </w:rPr>
        <w:t>º</w:t>
      </w:r>
      <w:r w:rsidRPr="00335903">
        <w:rPr>
          <w:color w:val="auto"/>
          <w:sz w:val="24"/>
          <w:szCs w:val="24"/>
        </w:rPr>
        <w:t xml:space="preserve"> - </w:t>
      </w:r>
      <w:r w:rsidR="00580DC0" w:rsidRPr="00335903">
        <w:rPr>
          <w:color w:val="auto"/>
          <w:sz w:val="24"/>
          <w:szCs w:val="24"/>
        </w:rPr>
        <w:t>Es</w:t>
      </w:r>
      <w:r w:rsidR="001F08EB" w:rsidRPr="00335903">
        <w:rPr>
          <w:color w:val="auto"/>
          <w:sz w:val="24"/>
          <w:szCs w:val="24"/>
        </w:rPr>
        <w:t>t</w:t>
      </w:r>
      <w:r w:rsidR="006206FE" w:rsidRPr="00335903">
        <w:rPr>
          <w:color w:val="auto"/>
          <w:sz w:val="24"/>
          <w:szCs w:val="24"/>
        </w:rPr>
        <w:t>e Decreto entra</w:t>
      </w:r>
      <w:r w:rsidR="005B5FFB" w:rsidRPr="00335903">
        <w:rPr>
          <w:color w:val="auto"/>
          <w:sz w:val="24"/>
          <w:szCs w:val="24"/>
        </w:rPr>
        <w:t>rá</w:t>
      </w:r>
      <w:r w:rsidR="006206FE" w:rsidRPr="00335903">
        <w:rPr>
          <w:color w:val="auto"/>
          <w:sz w:val="24"/>
          <w:szCs w:val="24"/>
        </w:rPr>
        <w:t xml:space="preserve"> em vigor na data de sua </w:t>
      </w:r>
      <w:r w:rsidR="005B5FFB" w:rsidRPr="00335903">
        <w:rPr>
          <w:color w:val="auto"/>
          <w:sz w:val="24"/>
          <w:szCs w:val="24"/>
        </w:rPr>
        <w:t>publicação.</w:t>
      </w: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 w:rsidR="00030734">
        <w:rPr>
          <w:color w:val="auto"/>
          <w:sz w:val="24"/>
          <w:szCs w:val="24"/>
        </w:rPr>
        <w:t>3</w:t>
      </w:r>
      <w:r w:rsidRPr="00335903">
        <w:rPr>
          <w:color w:val="auto"/>
          <w:sz w:val="24"/>
          <w:szCs w:val="24"/>
        </w:rPr>
        <w:t>º - Revogam-se as disposições contrárias.</w:t>
      </w:r>
      <w:r w:rsidRPr="00335903">
        <w:rPr>
          <w:color w:val="auto"/>
          <w:sz w:val="24"/>
          <w:szCs w:val="24"/>
        </w:rPr>
        <w:tab/>
      </w:r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Porto Velho, 05 de janeiro de 1987.</w:t>
      </w:r>
    </w:p>
    <w:p w:rsidR="001F08EB" w:rsidRPr="00335903" w:rsidRDefault="001F08EB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9C5C10" w:rsidP="0033590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418EB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335903" w:rsidRDefault="00241085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C6C92" w:rsidP="00335903">
      <w:pPr>
        <w:pStyle w:val="WW-Recuodecorpodetexto3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35903">
        <w:rPr>
          <w:rFonts w:ascii="Times New Roman" w:hAnsi="Times New Roman"/>
          <w:b/>
          <w:color w:val="auto"/>
          <w:sz w:val="24"/>
          <w:szCs w:val="24"/>
        </w:rPr>
        <w:t>ÂNGELO ANGELIN</w:t>
      </w:r>
    </w:p>
    <w:p w:rsidR="009C5C10" w:rsidRPr="00335903" w:rsidRDefault="008418EB" w:rsidP="00335903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Governador</w:t>
      </w:r>
    </w:p>
    <w:p w:rsidR="009C5C10" w:rsidRPr="00335903" w:rsidRDefault="009C5C10" w:rsidP="00AF614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335903" w:rsidSect="008418E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44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CFD49E0" wp14:editId="1C081ED2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0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734"/>
    <w:rsid w:val="00030DDA"/>
    <w:rsid w:val="00037937"/>
    <w:rsid w:val="0004544F"/>
    <w:rsid w:val="00047A08"/>
    <w:rsid w:val="00047D10"/>
    <w:rsid w:val="00051606"/>
    <w:rsid w:val="00051CEC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D0589"/>
    <w:rsid w:val="000E027B"/>
    <w:rsid w:val="000E6FD9"/>
    <w:rsid w:val="000E76EC"/>
    <w:rsid w:val="000F259E"/>
    <w:rsid w:val="001041AA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08EB"/>
    <w:rsid w:val="001F60AD"/>
    <w:rsid w:val="00236050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5903"/>
    <w:rsid w:val="003362F5"/>
    <w:rsid w:val="00336A64"/>
    <w:rsid w:val="00345185"/>
    <w:rsid w:val="003567B5"/>
    <w:rsid w:val="00357227"/>
    <w:rsid w:val="00361DA7"/>
    <w:rsid w:val="003709AB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59EC"/>
    <w:rsid w:val="003E657F"/>
    <w:rsid w:val="00401EB4"/>
    <w:rsid w:val="00402B93"/>
    <w:rsid w:val="004063AD"/>
    <w:rsid w:val="00411E94"/>
    <w:rsid w:val="004209E9"/>
    <w:rsid w:val="0042278C"/>
    <w:rsid w:val="004275D4"/>
    <w:rsid w:val="00427F66"/>
    <w:rsid w:val="00445646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6AAC"/>
    <w:rsid w:val="0051766F"/>
    <w:rsid w:val="00533783"/>
    <w:rsid w:val="00540FDD"/>
    <w:rsid w:val="00547C8E"/>
    <w:rsid w:val="00557F41"/>
    <w:rsid w:val="0056180C"/>
    <w:rsid w:val="00562333"/>
    <w:rsid w:val="00564995"/>
    <w:rsid w:val="00565F4C"/>
    <w:rsid w:val="005718E6"/>
    <w:rsid w:val="00574775"/>
    <w:rsid w:val="00580DC0"/>
    <w:rsid w:val="005B5FFB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41AAB"/>
    <w:rsid w:val="0067409D"/>
    <w:rsid w:val="006A2089"/>
    <w:rsid w:val="006B2E48"/>
    <w:rsid w:val="006B4F2C"/>
    <w:rsid w:val="006B50DA"/>
    <w:rsid w:val="006B6166"/>
    <w:rsid w:val="006B655B"/>
    <w:rsid w:val="006B7488"/>
    <w:rsid w:val="006C2660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2341"/>
    <w:rsid w:val="0081121D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7693"/>
    <w:rsid w:val="00893910"/>
    <w:rsid w:val="008B41BB"/>
    <w:rsid w:val="008C6C92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455E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935C7"/>
    <w:rsid w:val="00AA165E"/>
    <w:rsid w:val="00AC0385"/>
    <w:rsid w:val="00AC6602"/>
    <w:rsid w:val="00AF6142"/>
    <w:rsid w:val="00B00DCE"/>
    <w:rsid w:val="00B11CC4"/>
    <w:rsid w:val="00B12DCC"/>
    <w:rsid w:val="00B21886"/>
    <w:rsid w:val="00B231B4"/>
    <w:rsid w:val="00B3463F"/>
    <w:rsid w:val="00B37985"/>
    <w:rsid w:val="00B53BBB"/>
    <w:rsid w:val="00B545DA"/>
    <w:rsid w:val="00B603CA"/>
    <w:rsid w:val="00B80CE8"/>
    <w:rsid w:val="00B91609"/>
    <w:rsid w:val="00BA57DA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567BB"/>
    <w:rsid w:val="00C80505"/>
    <w:rsid w:val="00C84F70"/>
    <w:rsid w:val="00CA05D4"/>
    <w:rsid w:val="00CB5375"/>
    <w:rsid w:val="00CD0E31"/>
    <w:rsid w:val="00CE37E2"/>
    <w:rsid w:val="00CE6DD5"/>
    <w:rsid w:val="00D04D37"/>
    <w:rsid w:val="00D06D0D"/>
    <w:rsid w:val="00D35EE3"/>
    <w:rsid w:val="00D42E50"/>
    <w:rsid w:val="00D67218"/>
    <w:rsid w:val="00D87028"/>
    <w:rsid w:val="00D8797E"/>
    <w:rsid w:val="00D87C0B"/>
    <w:rsid w:val="00DB624B"/>
    <w:rsid w:val="00DC31A7"/>
    <w:rsid w:val="00DC31FD"/>
    <w:rsid w:val="00DD3CA6"/>
    <w:rsid w:val="00DF01B6"/>
    <w:rsid w:val="00E04570"/>
    <w:rsid w:val="00E068B6"/>
    <w:rsid w:val="00E10F32"/>
    <w:rsid w:val="00E20B8B"/>
    <w:rsid w:val="00E22B23"/>
    <w:rsid w:val="00E42D88"/>
    <w:rsid w:val="00E66911"/>
    <w:rsid w:val="00E81C2A"/>
    <w:rsid w:val="00E835D3"/>
    <w:rsid w:val="00E841D0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62C1C"/>
    <w:rsid w:val="00F811BB"/>
    <w:rsid w:val="00F82766"/>
    <w:rsid w:val="00FA1135"/>
    <w:rsid w:val="00FA28E8"/>
    <w:rsid w:val="00FA653E"/>
    <w:rsid w:val="00FB0A67"/>
    <w:rsid w:val="00FB3AE0"/>
    <w:rsid w:val="00FE3F3D"/>
    <w:rsid w:val="00FE4A3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USUARIO-02</cp:lastModifiedBy>
  <cp:revision>4</cp:revision>
  <cp:lastPrinted>2017-08-16T13:49:00Z</cp:lastPrinted>
  <dcterms:created xsi:type="dcterms:W3CDTF">2017-10-26T14:57:00Z</dcterms:created>
  <dcterms:modified xsi:type="dcterms:W3CDTF">2017-10-26T15:04:00Z</dcterms:modified>
</cp:coreProperties>
</file>