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A4" w:rsidRPr="00925D07" w:rsidRDefault="00C135A4" w:rsidP="00C135A4">
      <w:pPr>
        <w:pStyle w:val="Corpodetexto"/>
        <w:tabs>
          <w:tab w:val="left" w:pos="2867"/>
          <w:tab w:val="left" w:pos="3495"/>
          <w:tab w:val="left" w:pos="4303"/>
          <w:tab w:val="left" w:pos="4924"/>
          <w:tab w:val="left" w:pos="7440"/>
        </w:tabs>
        <w:ind w:left="0"/>
        <w:jc w:val="center"/>
        <w:rPr>
          <w:rFonts w:ascii="Times New Roman" w:hAnsi="Times New Roman" w:cs="Times New Roman"/>
        </w:rPr>
      </w:pPr>
      <w:proofErr w:type="gramStart"/>
      <w:r w:rsidRPr="00925D07">
        <w:rPr>
          <w:rFonts w:ascii="Times New Roman" w:hAnsi="Times New Roman" w:cs="Times New Roman"/>
        </w:rPr>
        <w:t xml:space="preserve">DECRETO Nº 2544 DE 29 </w:t>
      </w:r>
      <w:r w:rsidRPr="00925D07">
        <w:rPr>
          <w:rFonts w:ascii="Times New Roman" w:hAnsi="Times New Roman" w:cs="Times New Roman"/>
          <w:position w:val="1"/>
        </w:rPr>
        <w:t xml:space="preserve">DE NOVEMBRO </w:t>
      </w:r>
      <w:r w:rsidRPr="00925D07">
        <w:rPr>
          <w:rFonts w:ascii="Times New Roman" w:hAnsi="Times New Roman" w:cs="Times New Roman"/>
        </w:rPr>
        <w:t>DE 1984.</w:t>
      </w:r>
      <w:proofErr w:type="gramEnd"/>
    </w:p>
    <w:p w:rsidR="00C135A4" w:rsidRPr="00925D07" w:rsidRDefault="00C135A4" w:rsidP="00C135A4">
      <w:pPr>
        <w:rPr>
          <w:rFonts w:ascii="Times New Roman" w:hAnsi="Times New Roman" w:cs="Times New Roman"/>
          <w:sz w:val="24"/>
          <w:szCs w:val="24"/>
        </w:rPr>
      </w:pPr>
    </w:p>
    <w:p w:rsidR="00C135A4" w:rsidRPr="00925D07" w:rsidRDefault="00C135A4" w:rsidP="00C135A4">
      <w:pPr>
        <w:rPr>
          <w:rFonts w:ascii="Times New Roman" w:hAnsi="Times New Roman" w:cs="Times New Roman"/>
          <w:sz w:val="24"/>
          <w:szCs w:val="24"/>
        </w:rPr>
      </w:pPr>
    </w:p>
    <w:p w:rsidR="00C135A4" w:rsidRPr="00925D07" w:rsidRDefault="00C135A4" w:rsidP="00C135A4">
      <w:pPr>
        <w:pStyle w:val="Corpodetexto"/>
        <w:ind w:left="5670" w:right="251" w:hanging="8"/>
        <w:jc w:val="both"/>
        <w:rPr>
          <w:rFonts w:ascii="Times New Roman" w:hAnsi="Times New Roman" w:cs="Times New Roman"/>
        </w:rPr>
      </w:pPr>
      <w:r w:rsidRPr="00925D07">
        <w:rPr>
          <w:rFonts w:ascii="Times New Roman" w:hAnsi="Times New Roman" w:cs="Times New Roman"/>
        </w:rPr>
        <w:t>ABRE CRÉDITO SUPLEMENTAR NO ORÇAMENTO VIGENTE.</w:t>
      </w:r>
    </w:p>
    <w:p w:rsidR="00C135A4" w:rsidRPr="00925D07" w:rsidRDefault="00C135A4" w:rsidP="00C135A4">
      <w:pPr>
        <w:rPr>
          <w:rFonts w:ascii="Times New Roman" w:hAnsi="Times New Roman" w:cs="Times New Roman"/>
          <w:sz w:val="24"/>
          <w:szCs w:val="24"/>
        </w:rPr>
      </w:pPr>
    </w:p>
    <w:p w:rsidR="00C135A4" w:rsidRPr="00925D07" w:rsidRDefault="00C135A4" w:rsidP="00C135A4">
      <w:pPr>
        <w:rPr>
          <w:rFonts w:ascii="Times New Roman" w:hAnsi="Times New Roman" w:cs="Times New Roman"/>
          <w:sz w:val="24"/>
          <w:szCs w:val="24"/>
        </w:rPr>
      </w:pPr>
    </w:p>
    <w:p w:rsidR="00C135A4" w:rsidRPr="00925D07" w:rsidRDefault="00C135A4" w:rsidP="00C135A4">
      <w:pPr>
        <w:pStyle w:val="Corpodetexto"/>
        <w:ind w:left="0" w:right="251" w:firstLine="567"/>
        <w:jc w:val="both"/>
        <w:rPr>
          <w:rFonts w:ascii="Times New Roman" w:hAnsi="Times New Roman" w:cs="Times New Roman"/>
        </w:rPr>
      </w:pPr>
      <w:r w:rsidRPr="00925D07">
        <w:rPr>
          <w:rFonts w:ascii="Times New Roman" w:hAnsi="Times New Roman" w:cs="Times New Roman"/>
        </w:rPr>
        <w:t xml:space="preserve">O GOVERNADOR DO ESTADO DE RONDÔNIA, no </w:t>
      </w:r>
      <w:proofErr w:type="spellStart"/>
      <w:r w:rsidRPr="00925D07">
        <w:rPr>
          <w:rFonts w:ascii="Times New Roman" w:hAnsi="Times New Roman" w:cs="Times New Roman"/>
        </w:rPr>
        <w:t>uso</w:t>
      </w:r>
      <w:proofErr w:type="spellEnd"/>
      <w:r w:rsidRPr="00925D07">
        <w:rPr>
          <w:rFonts w:ascii="Times New Roman" w:hAnsi="Times New Roman" w:cs="Times New Roman"/>
        </w:rPr>
        <w:t xml:space="preserve"> de </w:t>
      </w:r>
      <w:proofErr w:type="spellStart"/>
      <w:r w:rsidRPr="00925D07">
        <w:rPr>
          <w:rFonts w:ascii="Times New Roman" w:hAnsi="Times New Roman" w:cs="Times New Roman"/>
        </w:rPr>
        <w:t>suas</w:t>
      </w:r>
      <w:proofErr w:type="spellEnd"/>
      <w:r w:rsidRPr="00925D07">
        <w:rPr>
          <w:rFonts w:ascii="Times New Roman" w:hAnsi="Times New Roman" w:cs="Times New Roman"/>
        </w:rPr>
        <w:t xml:space="preserve"> </w:t>
      </w:r>
      <w:proofErr w:type="spellStart"/>
      <w:r w:rsidRPr="00925D07">
        <w:rPr>
          <w:rFonts w:ascii="Times New Roman" w:hAnsi="Times New Roman" w:cs="Times New Roman"/>
        </w:rPr>
        <w:t>atribuiçoes</w:t>
      </w:r>
      <w:proofErr w:type="spellEnd"/>
      <w:r w:rsidRPr="00925D07">
        <w:rPr>
          <w:rFonts w:ascii="Times New Roman" w:hAnsi="Times New Roman" w:cs="Times New Roman"/>
        </w:rPr>
        <w:t xml:space="preserve"> </w:t>
      </w:r>
      <w:proofErr w:type="spellStart"/>
      <w:r w:rsidRPr="00925D07">
        <w:rPr>
          <w:rFonts w:ascii="Times New Roman" w:hAnsi="Times New Roman" w:cs="Times New Roman"/>
        </w:rPr>
        <w:t>legais</w:t>
      </w:r>
      <w:proofErr w:type="spellEnd"/>
      <w:r w:rsidRPr="00925D07">
        <w:rPr>
          <w:rFonts w:ascii="Times New Roman" w:hAnsi="Times New Roman" w:cs="Times New Roman"/>
        </w:rPr>
        <w:t xml:space="preserve"> e com </w:t>
      </w:r>
      <w:proofErr w:type="spellStart"/>
      <w:r w:rsidRPr="00925D07">
        <w:rPr>
          <w:rFonts w:ascii="Times New Roman" w:hAnsi="Times New Roman" w:cs="Times New Roman"/>
        </w:rPr>
        <w:t>fundamento</w:t>
      </w:r>
      <w:proofErr w:type="spellEnd"/>
      <w:r w:rsidRPr="00925D07">
        <w:rPr>
          <w:rFonts w:ascii="Times New Roman" w:hAnsi="Times New Roman" w:cs="Times New Roman"/>
        </w:rPr>
        <w:t xml:space="preserve"> no Item A do </w:t>
      </w:r>
      <w:proofErr w:type="spellStart"/>
      <w:r w:rsidRPr="00925D07">
        <w:rPr>
          <w:rFonts w:ascii="Times New Roman" w:hAnsi="Times New Roman" w:cs="Times New Roman"/>
        </w:rPr>
        <w:t>Artigo</w:t>
      </w:r>
      <w:proofErr w:type="spellEnd"/>
      <w:r w:rsidRPr="0092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1º</w:t>
      </w:r>
      <w:r w:rsidRPr="00925D07">
        <w:rPr>
          <w:rFonts w:ascii="Times New Roman" w:hAnsi="Times New Roman" w:cs="Times New Roman"/>
        </w:rPr>
        <w:t xml:space="preserve"> da Lei </w:t>
      </w:r>
      <w:r>
        <w:rPr>
          <w:rFonts w:ascii="Times New Roman" w:hAnsi="Times New Roman" w:cs="Times New Roman"/>
        </w:rPr>
        <w:t>nº</w:t>
      </w:r>
      <w:r w:rsidRPr="00925D07">
        <w:rPr>
          <w:rFonts w:ascii="Times New Roman" w:hAnsi="Times New Roman" w:cs="Times New Roman"/>
        </w:rPr>
        <w:t xml:space="preserve"> 33 de 01 de </w:t>
      </w:r>
      <w:proofErr w:type="spellStart"/>
      <w:r w:rsidRPr="00925D07">
        <w:rPr>
          <w:rFonts w:ascii="Times New Roman" w:hAnsi="Times New Roman" w:cs="Times New Roman"/>
        </w:rPr>
        <w:t>Novembro</w:t>
      </w:r>
      <w:proofErr w:type="spellEnd"/>
      <w:r w:rsidRPr="00925D07">
        <w:rPr>
          <w:rFonts w:ascii="Times New Roman" w:hAnsi="Times New Roman" w:cs="Times New Roman"/>
        </w:rPr>
        <w:t xml:space="preserve"> de 1984.</w:t>
      </w:r>
    </w:p>
    <w:p w:rsidR="00C135A4" w:rsidRPr="00925D07" w:rsidRDefault="00C135A4" w:rsidP="00C135A4">
      <w:pPr>
        <w:rPr>
          <w:rFonts w:ascii="Times New Roman" w:hAnsi="Times New Roman" w:cs="Times New Roman"/>
          <w:sz w:val="24"/>
          <w:szCs w:val="24"/>
        </w:rPr>
      </w:pPr>
    </w:p>
    <w:p w:rsidR="00C135A4" w:rsidRPr="00925D07" w:rsidRDefault="00C135A4" w:rsidP="00C135A4">
      <w:pPr>
        <w:rPr>
          <w:rFonts w:ascii="Times New Roman" w:hAnsi="Times New Roman" w:cs="Times New Roman"/>
          <w:sz w:val="24"/>
          <w:szCs w:val="24"/>
        </w:rPr>
      </w:pPr>
    </w:p>
    <w:p w:rsidR="00C135A4" w:rsidRPr="00925D07" w:rsidRDefault="00C135A4" w:rsidP="00C135A4">
      <w:pPr>
        <w:pStyle w:val="Corpodetexto"/>
        <w:ind w:left="0" w:firstLine="567"/>
        <w:rPr>
          <w:rFonts w:ascii="Times New Roman" w:hAnsi="Times New Roman" w:cs="Times New Roman"/>
        </w:rPr>
      </w:pPr>
      <w:r w:rsidRPr="00925D07">
        <w:rPr>
          <w:rFonts w:ascii="Times New Roman" w:hAnsi="Times New Roman" w:cs="Times New Roman"/>
        </w:rPr>
        <w:t>D E C R E T A:</w:t>
      </w:r>
    </w:p>
    <w:p w:rsidR="00C135A4" w:rsidRPr="00925D07" w:rsidRDefault="00C135A4" w:rsidP="00C135A4">
      <w:pPr>
        <w:rPr>
          <w:rFonts w:ascii="Times New Roman" w:hAnsi="Times New Roman" w:cs="Times New Roman"/>
          <w:sz w:val="24"/>
          <w:szCs w:val="24"/>
        </w:rPr>
      </w:pPr>
    </w:p>
    <w:p w:rsidR="00634B2C" w:rsidRDefault="00C135A4" w:rsidP="00C135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25D07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</w:rPr>
        <w:t>1º</w:t>
      </w:r>
      <w:r w:rsidRPr="00925D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aberto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Suplementar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</w:rPr>
        <w:t xml:space="preserve">valor </w:t>
      </w:r>
      <w:r w:rsidRPr="00925D07">
        <w:rPr>
          <w:rFonts w:ascii="Times New Roman" w:hAnsi="Times New Roman" w:cs="Times New Roman"/>
          <w:sz w:val="24"/>
          <w:szCs w:val="24"/>
        </w:rPr>
        <w:t>de Cr$ 432.000.000</w:t>
      </w:r>
      <w:proofErr w:type="gramStart"/>
      <w:r w:rsidRPr="00925D0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925D07">
        <w:rPr>
          <w:rFonts w:ascii="Times New Roman" w:hAnsi="Times New Roman" w:cs="Times New Roman"/>
          <w:sz w:val="24"/>
          <w:szCs w:val="24"/>
        </w:rPr>
        <w:t xml:space="preserve"> (QUATROCENTOS E TRINTA E DOIS MILHÕES DE CRUZEIROS )</w:t>
      </w:r>
      <w:r>
        <w:rPr>
          <w:rFonts w:ascii="Times New Roman" w:hAnsi="Times New Roman" w:cs="Times New Roman"/>
        </w:rPr>
        <w:t xml:space="preserve"> </w:t>
      </w:r>
      <w:r w:rsidRPr="00925D07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 de Estado da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Saúde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observando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classificações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Institucionais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</w:rPr>
        <w:t>Econô</w:t>
      </w:r>
      <w:r w:rsidRPr="00925D07">
        <w:rPr>
          <w:rFonts w:ascii="Times New Roman" w:hAnsi="Times New Roman" w:cs="Times New Roman"/>
          <w:sz w:val="24"/>
          <w:szCs w:val="24"/>
        </w:rPr>
        <w:t>micas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Funcional-Programática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D07">
        <w:rPr>
          <w:rFonts w:ascii="Times New Roman" w:hAnsi="Times New Roman" w:cs="Times New Roman"/>
          <w:sz w:val="24"/>
          <w:szCs w:val="24"/>
        </w:rPr>
        <w:t>discriminaçao</w:t>
      </w:r>
      <w:proofErr w:type="spellEnd"/>
      <w:r w:rsidRPr="00925D07">
        <w:rPr>
          <w:rFonts w:ascii="Times New Roman" w:hAnsi="Times New Roman" w:cs="Times New Roman"/>
          <w:sz w:val="24"/>
          <w:szCs w:val="24"/>
        </w:rPr>
        <w:t>:</w:t>
      </w:r>
    </w:p>
    <w:p w:rsidR="00C135A4" w:rsidRDefault="00C135A4" w:rsidP="00C135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977"/>
        <w:gridCol w:w="2583"/>
      </w:tblGrid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SUPLEMENTA: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17.00 – SECRETARIA DE ESTADO DA SAÚDE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 xml:space="preserve">17.01 - </w:t>
            </w:r>
            <w:r w:rsidRPr="002D1E66">
              <w:rPr>
                <w:rFonts w:ascii="Times New Roman" w:hAnsi="Times New Roman" w:cs="Times New Roman"/>
              </w:rPr>
              <w:t>SECRETARIA DE ESTADO DA SAÚDE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3120.00 – MATERIAL DE CONSUMO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400.000.000,00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400.000.000,00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PROJETO/ATIDADE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CORRENTE</w:t>
            </w: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TOTAL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 xml:space="preserve">17.01.13.07.021.2.022 – </w:t>
            </w:r>
            <w:proofErr w:type="spellStart"/>
            <w:r w:rsidR="002D1E66" w:rsidRPr="002D1E66">
              <w:rPr>
                <w:rFonts w:ascii="Times New Roman" w:hAnsi="Times New Roman" w:cs="Times New Roman"/>
              </w:rPr>
              <w:t>Atividades</w:t>
            </w:r>
            <w:proofErr w:type="spellEnd"/>
            <w:r w:rsidR="002D1E66" w:rsidRPr="002D1E66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="002D1E66" w:rsidRPr="002D1E66">
              <w:rPr>
                <w:rFonts w:ascii="Times New Roman" w:hAnsi="Times New Roman" w:cs="Times New Roman"/>
              </w:rPr>
              <w:t>Secretaria</w:t>
            </w:r>
            <w:proofErr w:type="spellEnd"/>
            <w:r w:rsidR="002D1E66" w:rsidRPr="002D1E66">
              <w:rPr>
                <w:rFonts w:ascii="Times New Roman" w:hAnsi="Times New Roman" w:cs="Times New Roman"/>
              </w:rPr>
              <w:t xml:space="preserve"> de Estado da </w:t>
            </w:r>
            <w:proofErr w:type="spellStart"/>
            <w:r w:rsidR="002D1E66" w:rsidRPr="002D1E66">
              <w:rPr>
                <w:rFonts w:ascii="Times New Roman" w:hAnsi="Times New Roman" w:cs="Times New Roman"/>
              </w:rPr>
              <w:t>Saúde</w:t>
            </w:r>
            <w:proofErr w:type="spellEnd"/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400.000.000,00</w:t>
            </w: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400.000.000,00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400.000.000,00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3254.00 – APOIO FINANCEIRO A ESTUDANTES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32.000.000,00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32.000.000,00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PROJETO/ATIVIDADE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CORRENTE</w:t>
            </w: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TOTAL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 xml:space="preserve">17.01.13.07.021.2.022 – </w:t>
            </w:r>
            <w:proofErr w:type="spellStart"/>
            <w:r w:rsidR="002D1E66" w:rsidRPr="002D1E66">
              <w:rPr>
                <w:rFonts w:ascii="Times New Roman" w:hAnsi="Times New Roman" w:cs="Times New Roman"/>
              </w:rPr>
              <w:t>Atividades</w:t>
            </w:r>
            <w:proofErr w:type="spellEnd"/>
            <w:r w:rsidR="002D1E66" w:rsidRPr="002D1E66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="002D1E66" w:rsidRPr="002D1E66">
              <w:rPr>
                <w:rFonts w:ascii="Times New Roman" w:hAnsi="Times New Roman" w:cs="Times New Roman"/>
              </w:rPr>
              <w:t>Secretaria</w:t>
            </w:r>
            <w:proofErr w:type="spellEnd"/>
            <w:r w:rsidR="002D1E66" w:rsidRPr="002D1E66">
              <w:rPr>
                <w:rFonts w:ascii="Times New Roman" w:hAnsi="Times New Roman" w:cs="Times New Roman"/>
              </w:rPr>
              <w:t xml:space="preserve"> de Estado da </w:t>
            </w:r>
            <w:proofErr w:type="spellStart"/>
            <w:r w:rsidR="002D1E66" w:rsidRPr="002D1E66">
              <w:rPr>
                <w:rFonts w:ascii="Times New Roman" w:hAnsi="Times New Roman" w:cs="Times New Roman"/>
              </w:rPr>
              <w:t>Saúde</w:t>
            </w:r>
            <w:proofErr w:type="spellEnd"/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32.000.000,00</w:t>
            </w: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32.000.000,00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32.000.000,00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REDUZ: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17.00 – SECRETARIA DE ESTADO DA SAÚDE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 xml:space="preserve">17.01 - </w:t>
            </w:r>
            <w:r w:rsidRPr="002D1E66">
              <w:rPr>
                <w:rFonts w:ascii="Times New Roman" w:hAnsi="Times New Roman" w:cs="Times New Roman"/>
              </w:rPr>
              <w:t>SECRETARIA DE ESTADO DA SAÚDE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3111.00 – PESSOAL CIVIL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400.000.000,00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3113.00 – OBRIGAÇÕES PATRONAIS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32.000.000,00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C135A4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2977" w:type="dxa"/>
          </w:tcPr>
          <w:p w:rsidR="00C135A4" w:rsidRPr="002D1E66" w:rsidRDefault="00C135A4" w:rsidP="00C1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C135A4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432.000.000,00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6D3B60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PROJETO/ATIVIDADE</w:t>
            </w:r>
          </w:p>
        </w:tc>
        <w:tc>
          <w:tcPr>
            <w:tcW w:w="2977" w:type="dxa"/>
          </w:tcPr>
          <w:p w:rsidR="00C135A4" w:rsidRPr="002D1E66" w:rsidRDefault="00C135A4" w:rsidP="006D3B60">
            <w:pPr>
              <w:jc w:val="center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CORRENTE</w:t>
            </w:r>
          </w:p>
        </w:tc>
        <w:tc>
          <w:tcPr>
            <w:tcW w:w="2583" w:type="dxa"/>
          </w:tcPr>
          <w:p w:rsidR="00C135A4" w:rsidRPr="002D1E66" w:rsidRDefault="00C135A4" w:rsidP="006D3B60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TOTAL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6D3B60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17.01.13.07.021.2.081 – PAGAMENTO DE PESSOAL E ENCARGOS SOCIAIS A CARGO DA EDUCAÇÃO</w:t>
            </w:r>
          </w:p>
        </w:tc>
        <w:tc>
          <w:tcPr>
            <w:tcW w:w="2977" w:type="dxa"/>
          </w:tcPr>
          <w:p w:rsidR="00C135A4" w:rsidRPr="002D1E66" w:rsidRDefault="00C135A4" w:rsidP="006D3B60">
            <w:pPr>
              <w:jc w:val="center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432.000.000,00</w:t>
            </w:r>
          </w:p>
        </w:tc>
        <w:tc>
          <w:tcPr>
            <w:tcW w:w="2583" w:type="dxa"/>
          </w:tcPr>
          <w:p w:rsidR="00C135A4" w:rsidRPr="002D1E66" w:rsidRDefault="00C135A4" w:rsidP="006D3B60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432.000.000,00</w:t>
            </w:r>
          </w:p>
        </w:tc>
      </w:tr>
      <w:tr w:rsidR="00C135A4" w:rsidTr="002D1E66">
        <w:tc>
          <w:tcPr>
            <w:tcW w:w="4786" w:type="dxa"/>
          </w:tcPr>
          <w:p w:rsidR="00C135A4" w:rsidRPr="002D1E66" w:rsidRDefault="00C135A4" w:rsidP="006D3B60">
            <w:pPr>
              <w:jc w:val="both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977" w:type="dxa"/>
          </w:tcPr>
          <w:p w:rsidR="00C135A4" w:rsidRPr="002D1E66" w:rsidRDefault="00C135A4" w:rsidP="006D3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C135A4" w:rsidRPr="002D1E66" w:rsidRDefault="00C135A4" w:rsidP="006D3B60">
            <w:pPr>
              <w:jc w:val="right"/>
              <w:rPr>
                <w:rFonts w:ascii="Times New Roman" w:hAnsi="Times New Roman" w:cs="Times New Roman"/>
              </w:rPr>
            </w:pPr>
            <w:r w:rsidRPr="002D1E66">
              <w:rPr>
                <w:rFonts w:ascii="Times New Roman" w:hAnsi="Times New Roman" w:cs="Times New Roman"/>
              </w:rPr>
              <w:t>432.000.000,00</w:t>
            </w:r>
          </w:p>
        </w:tc>
      </w:tr>
    </w:tbl>
    <w:p w:rsidR="00C135A4" w:rsidRDefault="00C135A4" w:rsidP="00C135A4"/>
    <w:p w:rsidR="00C135A4" w:rsidRDefault="00C135A4" w:rsidP="00C135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35A4">
        <w:rPr>
          <w:rFonts w:ascii="Times New Roman" w:hAnsi="Times New Roman" w:cs="Times New Roman"/>
          <w:sz w:val="24"/>
          <w:szCs w:val="24"/>
        </w:rPr>
        <w:t xml:space="preserve">Art. 2º - O valor do </w:t>
      </w:r>
      <w:proofErr w:type="spellStart"/>
      <w:r w:rsidRPr="00C135A4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C1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A4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C135A4"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 w:rsidRPr="00C135A4">
        <w:rPr>
          <w:rFonts w:ascii="Times New Roman" w:hAnsi="Times New Roman" w:cs="Times New Roman"/>
          <w:sz w:val="24"/>
          <w:szCs w:val="24"/>
        </w:rPr>
        <w:t>coberto</w:t>
      </w:r>
      <w:proofErr w:type="spellEnd"/>
      <w:r w:rsidRPr="00C135A4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C135A4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C13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35A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C1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A4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Pr="00C13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135A4">
        <w:rPr>
          <w:rFonts w:ascii="Times New Roman" w:hAnsi="Times New Roman" w:cs="Times New Roman"/>
          <w:sz w:val="24"/>
          <w:szCs w:val="24"/>
        </w:rPr>
        <w:t>inciso</w:t>
      </w:r>
      <w:proofErr w:type="spellEnd"/>
      <w:r w:rsidRPr="00C135A4">
        <w:rPr>
          <w:rFonts w:ascii="Times New Roman" w:hAnsi="Times New Roman" w:cs="Times New Roman"/>
          <w:sz w:val="24"/>
          <w:szCs w:val="24"/>
        </w:rPr>
        <w:t xml:space="preserve"> III do § 1º do </w:t>
      </w:r>
      <w:proofErr w:type="spellStart"/>
      <w:r w:rsidRPr="00C135A4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C135A4">
        <w:rPr>
          <w:rFonts w:ascii="Times New Roman" w:hAnsi="Times New Roman" w:cs="Times New Roman"/>
          <w:sz w:val="24"/>
          <w:szCs w:val="24"/>
        </w:rPr>
        <w:t xml:space="preserve"> 43 da Lei Federal nº 4.320 de 17.03.64.</w:t>
      </w:r>
    </w:p>
    <w:p w:rsidR="002D1E66" w:rsidRDefault="002D1E66" w:rsidP="00C135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D1E66" w:rsidRDefault="002D1E66" w:rsidP="002D1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3º -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Quotas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Trimestrais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Orçamento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Estado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Saúde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estabelecida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1.800 de 28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Dezembro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1983,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discriminação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1E66" w:rsidRDefault="002D1E66" w:rsidP="002D1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2D1E66" w:rsidTr="002D1E66">
        <w:tc>
          <w:tcPr>
            <w:tcW w:w="5173" w:type="dxa"/>
          </w:tcPr>
          <w:p w:rsidR="002D1E66" w:rsidRPr="002D1E66" w:rsidRDefault="002D1E66" w:rsidP="002D1E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1E66">
              <w:rPr>
                <w:rFonts w:ascii="Times New Roman" w:hAnsi="Times New Roman" w:cs="Times New Roman"/>
                <w:szCs w:val="24"/>
              </w:rPr>
              <w:t>I TRIMESTRE</w:t>
            </w:r>
            <w:bookmarkStart w:id="0" w:name="_GoBack"/>
            <w:bookmarkEnd w:id="0"/>
          </w:p>
        </w:tc>
        <w:tc>
          <w:tcPr>
            <w:tcW w:w="5173" w:type="dxa"/>
          </w:tcPr>
          <w:p w:rsidR="002D1E66" w:rsidRPr="002D1E66" w:rsidRDefault="002D1E66" w:rsidP="002D1E6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D1E66">
              <w:rPr>
                <w:rFonts w:ascii="Times New Roman" w:hAnsi="Times New Roman" w:cs="Times New Roman"/>
                <w:szCs w:val="24"/>
              </w:rPr>
              <w:t>4.362.028.407,00</w:t>
            </w:r>
          </w:p>
        </w:tc>
      </w:tr>
      <w:tr w:rsidR="002D1E66" w:rsidTr="002D1E66">
        <w:tc>
          <w:tcPr>
            <w:tcW w:w="5173" w:type="dxa"/>
          </w:tcPr>
          <w:p w:rsidR="002D1E66" w:rsidRPr="002D1E66" w:rsidRDefault="002D1E66" w:rsidP="002D1E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1E66">
              <w:rPr>
                <w:rFonts w:ascii="Times New Roman" w:hAnsi="Times New Roman" w:cs="Times New Roman"/>
                <w:szCs w:val="24"/>
              </w:rPr>
              <w:t>I</w:t>
            </w:r>
            <w:r w:rsidRPr="002D1E66">
              <w:rPr>
                <w:rFonts w:ascii="Times New Roman" w:hAnsi="Times New Roman" w:cs="Times New Roman"/>
                <w:szCs w:val="24"/>
              </w:rPr>
              <w:t>I</w:t>
            </w:r>
            <w:r w:rsidRPr="002D1E66">
              <w:rPr>
                <w:rFonts w:ascii="Times New Roman" w:hAnsi="Times New Roman" w:cs="Times New Roman"/>
                <w:szCs w:val="24"/>
              </w:rPr>
              <w:t xml:space="preserve"> TRIMESTRE</w:t>
            </w:r>
          </w:p>
        </w:tc>
        <w:tc>
          <w:tcPr>
            <w:tcW w:w="5173" w:type="dxa"/>
          </w:tcPr>
          <w:p w:rsidR="002D1E66" w:rsidRPr="002D1E66" w:rsidRDefault="002D1E66" w:rsidP="002D1E6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D1E66">
              <w:rPr>
                <w:rFonts w:ascii="Times New Roman" w:hAnsi="Times New Roman" w:cs="Times New Roman"/>
                <w:szCs w:val="24"/>
              </w:rPr>
              <w:t>4.748.744.446,00</w:t>
            </w:r>
          </w:p>
        </w:tc>
      </w:tr>
      <w:tr w:rsidR="002D1E66" w:rsidTr="002D1E66">
        <w:tc>
          <w:tcPr>
            <w:tcW w:w="5173" w:type="dxa"/>
          </w:tcPr>
          <w:p w:rsidR="002D1E66" w:rsidRPr="002D1E66" w:rsidRDefault="002D1E66" w:rsidP="002D1E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1E66">
              <w:rPr>
                <w:rFonts w:ascii="Times New Roman" w:hAnsi="Times New Roman" w:cs="Times New Roman"/>
                <w:szCs w:val="24"/>
              </w:rPr>
              <w:t>I</w:t>
            </w:r>
            <w:r w:rsidRPr="002D1E66">
              <w:rPr>
                <w:rFonts w:ascii="Times New Roman" w:hAnsi="Times New Roman" w:cs="Times New Roman"/>
                <w:szCs w:val="24"/>
              </w:rPr>
              <w:t>II</w:t>
            </w:r>
            <w:r w:rsidRPr="002D1E66">
              <w:rPr>
                <w:rFonts w:ascii="Times New Roman" w:hAnsi="Times New Roman" w:cs="Times New Roman"/>
                <w:szCs w:val="24"/>
              </w:rPr>
              <w:t xml:space="preserve"> TRIMESTRE</w:t>
            </w:r>
          </w:p>
        </w:tc>
        <w:tc>
          <w:tcPr>
            <w:tcW w:w="5173" w:type="dxa"/>
          </w:tcPr>
          <w:p w:rsidR="002D1E66" w:rsidRPr="002D1E66" w:rsidRDefault="002D1E66" w:rsidP="002D1E6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D1E66">
              <w:rPr>
                <w:rFonts w:ascii="Times New Roman" w:hAnsi="Times New Roman" w:cs="Times New Roman"/>
                <w:szCs w:val="24"/>
              </w:rPr>
              <w:t>6.163.341.900,00</w:t>
            </w:r>
          </w:p>
        </w:tc>
      </w:tr>
      <w:tr w:rsidR="002D1E66" w:rsidTr="002D1E66">
        <w:tc>
          <w:tcPr>
            <w:tcW w:w="5173" w:type="dxa"/>
          </w:tcPr>
          <w:p w:rsidR="002D1E66" w:rsidRPr="002D1E66" w:rsidRDefault="002D1E66" w:rsidP="002D1E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1E66">
              <w:rPr>
                <w:rFonts w:ascii="Times New Roman" w:hAnsi="Times New Roman" w:cs="Times New Roman"/>
                <w:szCs w:val="24"/>
              </w:rPr>
              <w:t>I</w:t>
            </w:r>
            <w:r w:rsidRPr="002D1E66">
              <w:rPr>
                <w:rFonts w:ascii="Times New Roman" w:hAnsi="Times New Roman" w:cs="Times New Roman"/>
                <w:szCs w:val="24"/>
              </w:rPr>
              <w:t>V</w:t>
            </w:r>
            <w:r w:rsidRPr="002D1E66">
              <w:rPr>
                <w:rFonts w:ascii="Times New Roman" w:hAnsi="Times New Roman" w:cs="Times New Roman"/>
                <w:szCs w:val="24"/>
              </w:rPr>
              <w:t xml:space="preserve"> TRIMESTRE</w:t>
            </w:r>
          </w:p>
        </w:tc>
        <w:tc>
          <w:tcPr>
            <w:tcW w:w="5173" w:type="dxa"/>
          </w:tcPr>
          <w:p w:rsidR="002D1E66" w:rsidRPr="002D1E66" w:rsidRDefault="002D1E66" w:rsidP="002D1E6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D1E66">
              <w:rPr>
                <w:rFonts w:ascii="Times New Roman" w:hAnsi="Times New Roman" w:cs="Times New Roman"/>
                <w:szCs w:val="24"/>
              </w:rPr>
              <w:t>6.883.822.247,00</w:t>
            </w:r>
          </w:p>
        </w:tc>
      </w:tr>
      <w:tr w:rsidR="002D1E66" w:rsidTr="002D1E66">
        <w:tc>
          <w:tcPr>
            <w:tcW w:w="5173" w:type="dxa"/>
          </w:tcPr>
          <w:p w:rsidR="002D1E66" w:rsidRPr="002D1E66" w:rsidRDefault="002D1E66" w:rsidP="002D1E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1E66">
              <w:rPr>
                <w:rFonts w:ascii="Times New Roman" w:hAnsi="Times New Roman" w:cs="Times New Roman"/>
                <w:szCs w:val="24"/>
              </w:rPr>
              <w:t>TOTAL</w:t>
            </w:r>
          </w:p>
        </w:tc>
        <w:tc>
          <w:tcPr>
            <w:tcW w:w="5173" w:type="dxa"/>
          </w:tcPr>
          <w:p w:rsidR="002D1E66" w:rsidRPr="002D1E66" w:rsidRDefault="002D1E66" w:rsidP="002D1E6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D1E66">
              <w:rPr>
                <w:rFonts w:ascii="Times New Roman" w:hAnsi="Times New Roman" w:cs="Times New Roman"/>
                <w:szCs w:val="24"/>
              </w:rPr>
              <w:t>22.157.937.000,00</w:t>
            </w:r>
          </w:p>
        </w:tc>
      </w:tr>
    </w:tbl>
    <w:p w:rsidR="002D1E66" w:rsidRDefault="002D1E66" w:rsidP="002D1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E66" w:rsidRDefault="002D1E66" w:rsidP="00C135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1E66" w:rsidRDefault="002D1E66" w:rsidP="00C135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D1E66" w:rsidRDefault="002D1E66" w:rsidP="00C135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D1E66" w:rsidRDefault="002D1E66" w:rsidP="00C135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D1E66" w:rsidRPr="00E07027" w:rsidRDefault="002D1E66" w:rsidP="002D1E66">
      <w:pPr>
        <w:pStyle w:val="Corpodetexto"/>
        <w:ind w:left="0" w:firstLine="567"/>
        <w:jc w:val="center"/>
        <w:rPr>
          <w:rFonts w:ascii="Times New Roman" w:hAnsi="Times New Roman" w:cs="Times New Roman"/>
          <w:lang w:val="pt-BR"/>
        </w:rPr>
      </w:pPr>
      <w:r w:rsidRPr="00E07027">
        <w:rPr>
          <w:rFonts w:ascii="Times New Roman" w:hAnsi="Times New Roman" w:cs="Times New Roman"/>
          <w:lang w:val="pt-BR"/>
        </w:rPr>
        <w:t>JORGE TEIXEIRA DE OLIVEIRA</w:t>
      </w:r>
    </w:p>
    <w:p w:rsidR="002D1E66" w:rsidRPr="00E07027" w:rsidRDefault="002D1E66" w:rsidP="002D1E66">
      <w:pPr>
        <w:pStyle w:val="Corpodetexto"/>
        <w:ind w:left="0" w:firstLine="567"/>
        <w:jc w:val="center"/>
        <w:rPr>
          <w:rFonts w:ascii="Times New Roman" w:hAnsi="Times New Roman" w:cs="Times New Roman"/>
          <w:lang w:val="pt-BR"/>
        </w:rPr>
      </w:pPr>
      <w:r w:rsidRPr="00E07027">
        <w:rPr>
          <w:rFonts w:ascii="Times New Roman" w:hAnsi="Times New Roman" w:cs="Times New Roman"/>
          <w:lang w:val="pt-BR"/>
        </w:rPr>
        <w:t>Governador</w:t>
      </w:r>
    </w:p>
    <w:p w:rsidR="002D1E66" w:rsidRDefault="002D1E66" w:rsidP="00C135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D1E66" w:rsidRPr="00C135A4" w:rsidRDefault="002D1E66" w:rsidP="00C135A4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D1E66" w:rsidRPr="00C135A4" w:rsidSect="00C135A4">
      <w:headerReference w:type="default" r:id="rId7"/>
      <w:pgSz w:w="11906" w:h="16838"/>
      <w:pgMar w:top="1417" w:right="566" w:bottom="141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D3" w:rsidRDefault="003272D3" w:rsidP="00C135A4">
      <w:r>
        <w:separator/>
      </w:r>
    </w:p>
  </w:endnote>
  <w:endnote w:type="continuationSeparator" w:id="0">
    <w:p w:rsidR="003272D3" w:rsidRDefault="003272D3" w:rsidP="00C1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D3" w:rsidRDefault="003272D3" w:rsidP="00C135A4">
      <w:r>
        <w:separator/>
      </w:r>
    </w:p>
  </w:footnote>
  <w:footnote w:type="continuationSeparator" w:id="0">
    <w:p w:rsidR="003272D3" w:rsidRDefault="003272D3" w:rsidP="00C1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A4" w:rsidRDefault="00C135A4" w:rsidP="00C135A4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5pt" o:ole="" fillcolor="window">
          <v:imagedata r:id="rId1" o:title=""/>
        </v:shape>
        <o:OLEObject Type="Embed" ProgID="Word.Picture.8" ShapeID="_x0000_i1025" DrawAspect="Content" ObjectID="_1537166455" r:id="rId2"/>
      </w:object>
    </w:r>
  </w:p>
  <w:p w:rsidR="00C135A4" w:rsidRPr="00E40901" w:rsidRDefault="00C135A4" w:rsidP="00C135A4">
    <w:pPr>
      <w:jc w:val="center"/>
      <w:rPr>
        <w:rFonts w:ascii="Times New Roman" w:hAnsi="Times New Roman" w:cs="Times New Roman"/>
        <w:b/>
        <w:sz w:val="24"/>
      </w:rPr>
    </w:pPr>
    <w:r w:rsidRPr="00E40901">
      <w:rPr>
        <w:rFonts w:ascii="Times New Roman" w:hAnsi="Times New Roman" w:cs="Times New Roman"/>
        <w:b/>
        <w:sz w:val="24"/>
      </w:rPr>
      <w:t>GOVERNO DO ESTADO DE RONDÔNIA</w:t>
    </w:r>
  </w:p>
  <w:p w:rsidR="00C135A4" w:rsidRDefault="00C135A4" w:rsidP="00C135A4">
    <w:pPr>
      <w:pStyle w:val="Cabealho"/>
      <w:jc w:val="center"/>
      <w:rPr>
        <w:rFonts w:ascii="Times New Roman" w:hAnsi="Times New Roman" w:cs="Times New Roman"/>
        <w:b/>
        <w:bCs/>
        <w:sz w:val="24"/>
      </w:rPr>
    </w:pPr>
    <w:r w:rsidRPr="00E40901">
      <w:rPr>
        <w:rFonts w:ascii="Times New Roman" w:hAnsi="Times New Roman" w:cs="Times New Roman"/>
        <w:b/>
        <w:bCs/>
        <w:sz w:val="24"/>
      </w:rPr>
      <w:t>GOVERNADORIA</w:t>
    </w:r>
  </w:p>
  <w:p w:rsidR="00C135A4" w:rsidRPr="00C135A4" w:rsidRDefault="00C135A4" w:rsidP="00C135A4">
    <w:pPr>
      <w:pStyle w:val="Cabealho"/>
      <w:jc w:val="center"/>
      <w:rPr>
        <w:rFonts w:ascii="Times New Roman" w:hAnsi="Times New Roman" w:cs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A4"/>
    <w:rsid w:val="002D1E66"/>
    <w:rsid w:val="003272D3"/>
    <w:rsid w:val="00634B2C"/>
    <w:rsid w:val="00C1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5A4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5A4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135A4"/>
  </w:style>
  <w:style w:type="paragraph" w:styleId="Rodap">
    <w:name w:val="footer"/>
    <w:basedOn w:val="Normal"/>
    <w:link w:val="RodapChar"/>
    <w:uiPriority w:val="99"/>
    <w:unhideWhenUsed/>
    <w:rsid w:val="00C135A4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135A4"/>
  </w:style>
  <w:style w:type="paragraph" w:styleId="Textodebalo">
    <w:name w:val="Balloon Text"/>
    <w:basedOn w:val="Normal"/>
    <w:link w:val="TextodebaloChar"/>
    <w:uiPriority w:val="99"/>
    <w:semiHidden/>
    <w:unhideWhenUsed/>
    <w:rsid w:val="00C135A4"/>
    <w:pPr>
      <w:widowControl/>
    </w:pPr>
    <w:rPr>
      <w:rFonts w:ascii="Tahoma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5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135A4"/>
    <w:pPr>
      <w:ind w:left="695"/>
    </w:pPr>
    <w:rPr>
      <w:rFonts w:ascii="Courier New" w:eastAsia="Courier New" w:hAnsi="Courier New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35A4"/>
    <w:rPr>
      <w:rFonts w:ascii="Courier New" w:eastAsia="Courier New" w:hAnsi="Courier New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1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5A4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5A4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135A4"/>
  </w:style>
  <w:style w:type="paragraph" w:styleId="Rodap">
    <w:name w:val="footer"/>
    <w:basedOn w:val="Normal"/>
    <w:link w:val="RodapChar"/>
    <w:uiPriority w:val="99"/>
    <w:unhideWhenUsed/>
    <w:rsid w:val="00C135A4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135A4"/>
  </w:style>
  <w:style w:type="paragraph" w:styleId="Textodebalo">
    <w:name w:val="Balloon Text"/>
    <w:basedOn w:val="Normal"/>
    <w:link w:val="TextodebaloChar"/>
    <w:uiPriority w:val="99"/>
    <w:semiHidden/>
    <w:unhideWhenUsed/>
    <w:rsid w:val="00C135A4"/>
    <w:pPr>
      <w:widowControl/>
    </w:pPr>
    <w:rPr>
      <w:rFonts w:ascii="Tahoma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5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135A4"/>
    <w:pPr>
      <w:ind w:left="695"/>
    </w:pPr>
    <w:rPr>
      <w:rFonts w:ascii="Courier New" w:eastAsia="Courier New" w:hAnsi="Courier New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35A4"/>
    <w:rPr>
      <w:rFonts w:ascii="Courier New" w:eastAsia="Courier New" w:hAnsi="Courier New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1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2016-10-05T13:35:00Z</dcterms:created>
  <dcterms:modified xsi:type="dcterms:W3CDTF">2016-10-05T13:54:00Z</dcterms:modified>
</cp:coreProperties>
</file>