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83" w:rsidRPr="00D770E8" w:rsidRDefault="00690A83" w:rsidP="00690A83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D770E8">
        <w:rPr>
          <w:rFonts w:ascii="Times New Roman" w:hAnsi="Times New Roman" w:cs="Times New Roman"/>
          <w:sz w:val="24"/>
          <w:szCs w:val="24"/>
          <w:lang w:eastAsia="pt-BR"/>
        </w:rPr>
        <w:t>DECRETO N.</w:t>
      </w:r>
      <w:r w:rsidR="00D770E8" w:rsidRPr="00D770E8">
        <w:rPr>
          <w:rFonts w:ascii="Times New Roman" w:hAnsi="Times New Roman" w:cs="Times New Roman"/>
          <w:sz w:val="24"/>
          <w:szCs w:val="24"/>
          <w:lang w:eastAsia="pt-BR"/>
        </w:rPr>
        <w:t xml:space="preserve"> 24.909</w:t>
      </w:r>
      <w:r w:rsidRPr="00D770E8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FC4B5C" w:rsidRPr="00D770E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770E8" w:rsidRPr="00D770E8">
        <w:rPr>
          <w:rFonts w:ascii="Times New Roman" w:hAnsi="Times New Roman" w:cs="Times New Roman"/>
          <w:color w:val="000000"/>
          <w:sz w:val="24"/>
          <w:szCs w:val="24"/>
        </w:rPr>
        <w:t>DE 27 DE MARÇO DE 2020.</w:t>
      </w:r>
    </w:p>
    <w:p w:rsidR="00690A83" w:rsidRDefault="001C0EC7" w:rsidP="001C0EC7">
      <w:pPr>
        <w:pStyle w:val="SemEspaamento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Alterações:</w:t>
      </w:r>
    </w:p>
    <w:p w:rsidR="001C0EC7" w:rsidRDefault="007E5696" w:rsidP="001C0EC7">
      <w:pPr>
        <w:pStyle w:val="SemEspaamento"/>
        <w:rPr>
          <w:rFonts w:ascii="Times New Roman" w:hAnsi="Times New Roman" w:cs="Times New Roman"/>
          <w:lang w:eastAsia="pt-BR"/>
        </w:rPr>
      </w:pPr>
      <w:hyperlink r:id="rId6" w:history="1">
        <w:r w:rsidR="001C0EC7" w:rsidRPr="007E5696">
          <w:rPr>
            <w:rStyle w:val="Hyperlink"/>
            <w:rFonts w:ascii="Times New Roman" w:hAnsi="Times New Roman" w:cs="Times New Roman"/>
            <w:lang w:eastAsia="pt-BR"/>
          </w:rPr>
          <w:t>Alterado pelo Decreto nº 24.935, de 6/4/2020.</w:t>
        </w:r>
      </w:hyperlink>
      <w:bookmarkStart w:id="0" w:name="_GoBack"/>
      <w:bookmarkEnd w:id="0"/>
    </w:p>
    <w:p w:rsidR="005F010C" w:rsidRDefault="007E5696" w:rsidP="001C0EC7">
      <w:pPr>
        <w:pStyle w:val="SemEspaamento"/>
        <w:rPr>
          <w:rFonts w:ascii="Times New Roman" w:hAnsi="Times New Roman" w:cs="Times New Roman"/>
          <w:lang w:eastAsia="pt-BR"/>
        </w:rPr>
      </w:pPr>
      <w:hyperlink r:id="rId7" w:history="1">
        <w:r w:rsidR="005F010C" w:rsidRPr="007E5696">
          <w:rPr>
            <w:rStyle w:val="Hyperlink"/>
            <w:rFonts w:ascii="Times New Roman" w:hAnsi="Times New Roman" w:cs="Times New Roman"/>
            <w:lang w:eastAsia="pt-BR"/>
          </w:rPr>
          <w:t>Alterado pelo Decreto nº 24.936, de 9/4/2020.</w:t>
        </w:r>
      </w:hyperlink>
    </w:p>
    <w:p w:rsidR="00690A83" w:rsidRDefault="009B05BE" w:rsidP="009B05BE">
      <w:pPr>
        <w:pStyle w:val="SemEspaamento"/>
        <w:ind w:left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5BE">
        <w:rPr>
          <w:rFonts w:ascii="Times New Roman" w:hAnsi="Times New Roman" w:cs="Times New Roman"/>
          <w:color w:val="000000"/>
          <w:sz w:val="24"/>
          <w:szCs w:val="24"/>
        </w:rPr>
        <w:t xml:space="preserve">Altera prazo de vencimento do Imposto sobre Operações Relativas à Circulação de Mercadorias e sobre Prestações de Serviços de Transporte Interestadual e Intermunicipal e de Comunicação - ICMS, em razão da pandemia do COVID </w:t>
      </w:r>
      <w:r w:rsidR="0061231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B05BE">
        <w:rPr>
          <w:rFonts w:ascii="Times New Roman" w:hAnsi="Times New Roman" w:cs="Times New Roman"/>
          <w:color w:val="000000"/>
          <w:sz w:val="24"/>
          <w:szCs w:val="24"/>
        </w:rPr>
        <w:t xml:space="preserve"> 19.</w:t>
      </w:r>
    </w:p>
    <w:p w:rsidR="00570A79" w:rsidRPr="009B05BE" w:rsidRDefault="00570A79" w:rsidP="009B05BE">
      <w:pPr>
        <w:pStyle w:val="SemEspaamento"/>
        <w:ind w:left="524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O GOVERNADOR DO ESTADO DE RONDÔNIA, no uso das atribuições que lhe confere o inciso V do artigo 65 da Constituição do Estado,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 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bookmarkStart w:id="1" w:name="_Hlk3798768"/>
      <w:r w:rsidRPr="00570A79">
        <w:rPr>
          <w:rFonts w:ascii="Times Roman" w:eastAsia="Times New Roman" w:hAnsi="Times Roman" w:cs="Times New Roman"/>
          <w:color w:val="000000"/>
          <w:sz w:val="24"/>
          <w:szCs w:val="24"/>
          <w:u w:val="single"/>
          <w:lang w:eastAsia="pt-BR"/>
        </w:rPr>
        <w:t>D</w:t>
      </w:r>
      <w:bookmarkEnd w:id="1"/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 </w:t>
      </w:r>
      <w:r w:rsidRPr="00570A79">
        <w:rPr>
          <w:rFonts w:ascii="Times Roman" w:eastAsia="Times New Roman" w:hAnsi="Times Roman" w:cs="Times New Roman"/>
          <w:color w:val="000000"/>
          <w:sz w:val="24"/>
          <w:szCs w:val="24"/>
          <w:u w:val="single"/>
          <w:lang w:eastAsia="pt-BR"/>
        </w:rPr>
        <w:t>E</w:t>
      </w: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 </w:t>
      </w:r>
      <w:r w:rsidRPr="00570A79">
        <w:rPr>
          <w:rFonts w:ascii="Times Roman" w:eastAsia="Times New Roman" w:hAnsi="Times Roman" w:cs="Times New Roman"/>
          <w:color w:val="000000"/>
          <w:sz w:val="24"/>
          <w:szCs w:val="24"/>
          <w:u w:val="single"/>
          <w:lang w:eastAsia="pt-BR"/>
        </w:rPr>
        <w:t>C</w:t>
      </w: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 </w:t>
      </w:r>
      <w:r w:rsidRPr="00570A79">
        <w:rPr>
          <w:rFonts w:ascii="Times Roman" w:eastAsia="Times New Roman" w:hAnsi="Times Roman" w:cs="Times New Roman"/>
          <w:color w:val="000000"/>
          <w:sz w:val="24"/>
          <w:szCs w:val="24"/>
          <w:u w:val="single"/>
          <w:lang w:eastAsia="pt-BR"/>
        </w:rPr>
        <w:t>R</w:t>
      </w: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 </w:t>
      </w:r>
      <w:r w:rsidRPr="00570A79">
        <w:rPr>
          <w:rFonts w:ascii="Times Roman" w:eastAsia="Times New Roman" w:hAnsi="Times Roman" w:cs="Times New Roman"/>
          <w:color w:val="000000"/>
          <w:sz w:val="24"/>
          <w:szCs w:val="24"/>
          <w:u w:val="single"/>
          <w:lang w:eastAsia="pt-BR"/>
        </w:rPr>
        <w:t>E</w:t>
      </w: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 </w:t>
      </w:r>
      <w:r w:rsidRPr="00570A79">
        <w:rPr>
          <w:rFonts w:ascii="Times Roman" w:eastAsia="Times New Roman" w:hAnsi="Times Roman" w:cs="Times New Roman"/>
          <w:color w:val="000000"/>
          <w:sz w:val="24"/>
          <w:szCs w:val="24"/>
          <w:u w:val="single"/>
          <w:lang w:eastAsia="pt-BR"/>
        </w:rPr>
        <w:t>T</w:t>
      </w: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 </w:t>
      </w:r>
      <w:r w:rsidRPr="00570A79">
        <w:rPr>
          <w:rFonts w:ascii="Times Roman" w:eastAsia="Times New Roman" w:hAnsi="Times Roman" w:cs="Times New Roman"/>
          <w:color w:val="000000"/>
          <w:sz w:val="24"/>
          <w:szCs w:val="24"/>
          <w:u w:val="single"/>
          <w:lang w:eastAsia="pt-BR"/>
        </w:rPr>
        <w:t>A: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 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Art.  1°  Os vencimentos do Imposto sobre Operações Relativas à Circulação de Mercadorias e sobre Prestações de Serviços de Transporte Interestadual e Intermunicipal e de Comunicação - ICMS, lançados com observância ao disposto no inciso X do art. 57, parte geral do Regulamento do Imposto sobre Operações Relativas à Circulação de Mercadorias e sobre Prestações de Serviços de Transporte Interestadual e Intermunicipal e de Comunicação - RICMS/RO, aprovado pelo Decreto n° 22.721 de 5 de abril de 2018, com código de receita n°  1659 e devidos por contribuintes, cujo grupo da Classificação Nacional de Atividades Econômicas - CNAE, principal seja 474, 475, 476 e 478, ficam prorrogados para os seguintes vencimentos: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 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I - com vencimento original em 31 de março de 2020, para 31 de outubro de 2020;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 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II - com vencimento original em 15 de abril de 2020, para 15 de novembro de 2020; e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 </w:t>
      </w:r>
    </w:p>
    <w:p w:rsid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III - com vencimento original em 30 de abril de 2020, para 30 de novembro de 2020.</w:t>
      </w:r>
    </w:p>
    <w:p w:rsidR="001A46C5" w:rsidRPr="001A46C5" w:rsidRDefault="001A46C5" w:rsidP="00570A79">
      <w:pPr>
        <w:spacing w:after="0" w:line="240" w:lineRule="auto"/>
        <w:ind w:firstLine="447"/>
        <w:jc w:val="both"/>
        <w:rPr>
          <w:rFonts w:ascii="Times Roman" w:hAnsi="Times Roman"/>
          <w:color w:val="000000"/>
          <w:sz w:val="24"/>
          <w:szCs w:val="24"/>
        </w:rPr>
      </w:pPr>
    </w:p>
    <w:p w:rsidR="001A46C5" w:rsidRPr="00931C01" w:rsidRDefault="001A46C5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b/>
          <w:strike/>
          <w:color w:val="000000"/>
          <w:sz w:val="24"/>
          <w:szCs w:val="24"/>
          <w:lang w:eastAsia="pt-BR"/>
        </w:rPr>
      </w:pPr>
      <w:r w:rsidRPr="00931C01">
        <w:rPr>
          <w:rFonts w:ascii="Times Roman" w:hAnsi="Times Roman"/>
          <w:strike/>
          <w:color w:val="000000"/>
          <w:sz w:val="24"/>
          <w:szCs w:val="24"/>
        </w:rPr>
        <w:t>Parágrafo único. O disposto no </w:t>
      </w:r>
      <w:r w:rsidRPr="00931C01">
        <w:rPr>
          <w:rStyle w:val="Forte"/>
          <w:rFonts w:ascii="Times Roman" w:hAnsi="Times Roman"/>
          <w:strike/>
          <w:color w:val="000000"/>
          <w:sz w:val="24"/>
          <w:szCs w:val="24"/>
        </w:rPr>
        <w:t>caput</w:t>
      </w:r>
      <w:r w:rsidRPr="00931C01">
        <w:rPr>
          <w:rFonts w:ascii="Times Roman" w:hAnsi="Times Roman"/>
          <w:strike/>
          <w:color w:val="000000"/>
          <w:sz w:val="24"/>
          <w:szCs w:val="24"/>
        </w:rPr>
        <w:t> deste artigo, se aplica aos contribuintes cuja classe CNAE, principal seja '47725', '47130', '47741', '46419', '46427', '46435', '46460', '46478', '46494', '46516', '46524'.”.</w:t>
      </w:r>
      <w:r w:rsidR="00C3139B" w:rsidRPr="00931C01">
        <w:rPr>
          <w:rFonts w:ascii="Times Roman" w:hAnsi="Times Roman"/>
          <w:strike/>
          <w:color w:val="000000"/>
          <w:sz w:val="24"/>
          <w:szCs w:val="24"/>
        </w:rPr>
        <w:t xml:space="preserve"> </w:t>
      </w:r>
      <w:r w:rsidR="00C3139B" w:rsidRPr="00931C01">
        <w:rPr>
          <w:rFonts w:ascii="Times Roman" w:hAnsi="Times Roman"/>
          <w:b/>
          <w:strike/>
          <w:color w:val="000000"/>
          <w:sz w:val="24"/>
          <w:szCs w:val="24"/>
        </w:rPr>
        <w:t>(Dispositivo acrescido pelo Decreto nº 24</w:t>
      </w:r>
      <w:r w:rsidR="00835B96" w:rsidRPr="00931C01">
        <w:rPr>
          <w:rFonts w:ascii="Times Roman" w:hAnsi="Times Roman"/>
          <w:b/>
          <w:strike/>
          <w:color w:val="000000"/>
          <w:sz w:val="24"/>
          <w:szCs w:val="24"/>
        </w:rPr>
        <w:t>.935, de 6/4/2020)</w:t>
      </w:r>
    </w:p>
    <w:p w:rsid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 </w:t>
      </w:r>
    </w:p>
    <w:p w:rsidR="00931C01" w:rsidRDefault="00931C01" w:rsidP="00570A79">
      <w:pPr>
        <w:spacing w:after="0" w:line="240" w:lineRule="auto"/>
        <w:ind w:firstLine="447"/>
        <w:jc w:val="both"/>
        <w:rPr>
          <w:rFonts w:ascii="Times Roman" w:hAnsi="Times Roman"/>
          <w:b/>
          <w:color w:val="000000"/>
        </w:rPr>
      </w:pPr>
      <w:r>
        <w:rPr>
          <w:rFonts w:ascii="Times Roman" w:hAnsi="Times Roman"/>
          <w:color w:val="000000"/>
        </w:rPr>
        <w:t>Parágrafo único. O disposto no </w:t>
      </w:r>
      <w:r>
        <w:rPr>
          <w:rStyle w:val="Forte"/>
          <w:rFonts w:ascii="Times Roman" w:hAnsi="Times Roman"/>
          <w:color w:val="000000"/>
        </w:rPr>
        <w:t>caput</w:t>
      </w:r>
      <w:r>
        <w:rPr>
          <w:rFonts w:ascii="Times Roman" w:hAnsi="Times Roman"/>
          <w:color w:val="000000"/>
        </w:rPr>
        <w:t> deste artigo se aplica aos contribuintes, cuja classe CNAE, principal seja ‘47725’, ‘47130’, ‘47741’, ‘46419’, ‘46427’, ‘46435’, ‘46460’, ‘46478’, ‘46494’, ‘46516’, ‘46524’, ‘45111’, ‘45412’, ‘46613’, ‘46621’, ‘46630’, ‘46648</w:t>
      </w:r>
      <w:proofErr w:type="gramStart"/>
      <w:r>
        <w:rPr>
          <w:rFonts w:ascii="Times Roman" w:hAnsi="Times Roman"/>
          <w:color w:val="000000"/>
        </w:rPr>
        <w:t>’,‘</w:t>
      </w:r>
      <w:proofErr w:type="gramEnd"/>
      <w:r>
        <w:rPr>
          <w:rFonts w:ascii="Times Roman" w:hAnsi="Times Roman"/>
          <w:color w:val="000000"/>
        </w:rPr>
        <w:t xml:space="preserve">46656’, ‘46699’ e ‘46141’. </w:t>
      </w:r>
      <w:r>
        <w:rPr>
          <w:rFonts w:ascii="Times Roman" w:hAnsi="Times Roman"/>
          <w:b/>
          <w:color w:val="000000"/>
        </w:rPr>
        <w:t>(Redação dada pelo Decreto nº 24.936, de 9/4/2020)</w:t>
      </w:r>
    </w:p>
    <w:p w:rsidR="00931C01" w:rsidRPr="00931C01" w:rsidRDefault="00931C01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b/>
          <w:color w:val="000000"/>
          <w:sz w:val="24"/>
          <w:szCs w:val="24"/>
          <w:lang w:eastAsia="pt-BR"/>
        </w:rPr>
      </w:pP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Art. 2</w:t>
      </w:r>
      <w:proofErr w:type="gramStart"/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°  Os</w:t>
      </w:r>
      <w:proofErr w:type="gramEnd"/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 xml:space="preserve"> vencimentos do ICMS, previstos no Anexo VI, com prazo de pagamento previsto na forma do inciso II do art. 19 do mesmo Anexo, lançado com observância ao disposto no inciso X do art. 57, parte geral do RICMS/RO, aprovado pelo Decreto n°  22.721, de 2018, com código de receita n°  1231 e devido por contribuintes cujo grupo da CNAE, principal seja 474, 475, 476 e 478, ficam prorrogados para os seguintes vencimentos: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 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I - com vencimento original em 31 de março de 2020, para 31 de outubro de 2020;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 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II - com vencimento original em 15 de abril de 2020, para 15 de novembro de 2020; e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lastRenderedPageBreak/>
        <w:t> 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III - com vencimento original em 30 de abril de 2020, para 30 de novembro de 2020.</w:t>
      </w:r>
    </w:p>
    <w:p w:rsid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 </w:t>
      </w:r>
    </w:p>
    <w:p w:rsidR="00582A4B" w:rsidRPr="00931C01" w:rsidRDefault="00582A4B" w:rsidP="00570A79">
      <w:pPr>
        <w:spacing w:after="0" w:line="240" w:lineRule="auto"/>
        <w:ind w:firstLine="447"/>
        <w:jc w:val="both"/>
        <w:rPr>
          <w:rFonts w:ascii="Times Roman" w:hAnsi="Times Roman"/>
          <w:b/>
          <w:strike/>
          <w:color w:val="000000"/>
          <w:sz w:val="24"/>
          <w:szCs w:val="24"/>
        </w:rPr>
      </w:pPr>
      <w:r w:rsidRPr="00931C01">
        <w:rPr>
          <w:rFonts w:ascii="Times Roman" w:hAnsi="Times Roman"/>
          <w:strike/>
          <w:color w:val="000000"/>
        </w:rPr>
        <w:t>Parágrafo único. O disposto no </w:t>
      </w:r>
      <w:r w:rsidRPr="00931C01">
        <w:rPr>
          <w:rStyle w:val="Forte"/>
          <w:rFonts w:ascii="Times Roman" w:hAnsi="Times Roman"/>
          <w:strike/>
          <w:color w:val="000000"/>
        </w:rPr>
        <w:t>caput</w:t>
      </w:r>
      <w:r w:rsidRPr="00931C01">
        <w:rPr>
          <w:rFonts w:ascii="Times Roman" w:hAnsi="Times Roman"/>
          <w:strike/>
          <w:color w:val="000000"/>
        </w:rPr>
        <w:t xml:space="preserve"> deste artigo, se aplica aos contribuintes cuja classe CNAE, principal seja '47725', '47130', '47741', '46419', '46427', '46435', '46460', '46478', '46494', '46516', '46524'. </w:t>
      </w:r>
      <w:r w:rsidRPr="00931C01">
        <w:rPr>
          <w:rFonts w:ascii="Times Roman" w:hAnsi="Times Roman"/>
          <w:b/>
          <w:strike/>
          <w:color w:val="000000"/>
          <w:sz w:val="24"/>
          <w:szCs w:val="24"/>
        </w:rPr>
        <w:t>(Dispositivo acrescido pelo Decreto nº 24.935, de 6/4/2020)</w:t>
      </w:r>
    </w:p>
    <w:p w:rsidR="00931C01" w:rsidRDefault="00931C01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</w:p>
    <w:p w:rsidR="00931C01" w:rsidRDefault="00931C01" w:rsidP="00570A79">
      <w:pPr>
        <w:spacing w:after="0" w:line="240" w:lineRule="auto"/>
        <w:ind w:firstLine="447"/>
        <w:jc w:val="both"/>
        <w:rPr>
          <w:rFonts w:ascii="Times Roman" w:hAnsi="Times Roman"/>
          <w:color w:val="000000"/>
        </w:rPr>
      </w:pPr>
      <w:r>
        <w:rPr>
          <w:rFonts w:ascii="Times Roman" w:hAnsi="Times Roman"/>
          <w:color w:val="000000"/>
        </w:rPr>
        <w:t>Parágrafo único. O disposto no </w:t>
      </w:r>
      <w:r>
        <w:rPr>
          <w:rStyle w:val="Forte"/>
          <w:rFonts w:ascii="Times Roman" w:hAnsi="Times Roman"/>
          <w:color w:val="000000"/>
        </w:rPr>
        <w:t>caput</w:t>
      </w:r>
      <w:r>
        <w:rPr>
          <w:rFonts w:ascii="Times Roman" w:hAnsi="Times Roman"/>
          <w:color w:val="000000"/>
        </w:rPr>
        <w:t> deste artigo se aplica aos contribuintes, cuja classe CNAE, principal seja ‘47725’, ‘47130’, ‘47741’, ‘46419’, ‘46427’, ‘46435’, ‘46460’, ‘46478’, ‘46494’, ‘46516’, ‘46524’, ‘45111’, ‘45412’, ‘46613’, ‘46621’, ‘46630’, ‘46648</w:t>
      </w:r>
      <w:proofErr w:type="gramStart"/>
      <w:r>
        <w:rPr>
          <w:rFonts w:ascii="Times Roman" w:hAnsi="Times Roman"/>
          <w:color w:val="000000"/>
        </w:rPr>
        <w:t>’,‘</w:t>
      </w:r>
      <w:proofErr w:type="gramEnd"/>
      <w:r>
        <w:rPr>
          <w:rFonts w:ascii="Times Roman" w:hAnsi="Times Roman"/>
          <w:color w:val="000000"/>
        </w:rPr>
        <w:t xml:space="preserve">46656’, ‘46699’ e ‘46141’. </w:t>
      </w:r>
      <w:r>
        <w:rPr>
          <w:rFonts w:ascii="Times Roman" w:hAnsi="Times Roman"/>
          <w:b/>
          <w:color w:val="000000"/>
        </w:rPr>
        <w:t>(Redação dada pelo Decreto nº 24.936, de 9/4/2020)</w:t>
      </w:r>
    </w:p>
    <w:p w:rsidR="00931C01" w:rsidRPr="00570A79" w:rsidRDefault="00931C01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Art. 3</w:t>
      </w:r>
      <w:proofErr w:type="gramStart"/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°  Os</w:t>
      </w:r>
      <w:proofErr w:type="gramEnd"/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 xml:space="preserve"> vencimentos do ICMS previstos no Anexo VII, com prazo de pagamento previsto no inciso XV, do art. 57, parte geral do RICMS/RO, aprovado pelo Decreto n° 22.721, de 2018, com código de receita n° 1658 e devido por contribuintes cujo grupo da CNAE, principal seja 474, 475, 476 e 478, ficam prorrogados para os seguintes vencimentos: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 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I - com vencimento original em 5 de abril de 2020, para 5 de novembro de 2020;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 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II - com vencimento original em 20 de abril de 2020, para 20 de novembro de 2020; e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 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III - com vencimento original em 5 de maio de 2020, para 5 de dezembro de 2020.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 </w:t>
      </w:r>
    </w:p>
    <w:p w:rsidR="00570A79" w:rsidRPr="00BB37D3" w:rsidRDefault="000C710D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§ 1</w:t>
      </w:r>
      <w:proofErr w:type="gramStart"/>
      <w:r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 xml:space="preserve">º </w:t>
      </w:r>
      <w:r w:rsidR="00BA3ACC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 </w:t>
      </w:r>
      <w:r w:rsidR="00570A79"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Na</w:t>
      </w:r>
      <w:proofErr w:type="gramEnd"/>
      <w:r w:rsidR="00570A79"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 xml:space="preserve"> hipótese em que o contribuinte comprovar a venda da mercadoria que originou os lançamentos, até as novas datas previstas nos incisos deste artigo poderá ser feita a exclusão do lançamento.</w:t>
      </w:r>
      <w:r w:rsidR="00BB37D3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 xml:space="preserve"> </w:t>
      </w:r>
      <w:r w:rsidR="00CA0590">
        <w:rPr>
          <w:rFonts w:ascii="Times Roman" w:eastAsia="Times New Roman" w:hAnsi="Times Roman" w:cs="Times New Roman"/>
          <w:b/>
          <w:color w:val="000000"/>
          <w:sz w:val="24"/>
          <w:szCs w:val="24"/>
          <w:lang w:eastAsia="pt-BR"/>
        </w:rPr>
        <w:t>(Parágrafo único transformando em §1º pelo Decreto nº 24.935, de 6/4/2020)</w:t>
      </w:r>
    </w:p>
    <w:p w:rsidR="000C710D" w:rsidRDefault="000C710D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</w:p>
    <w:p w:rsidR="000C710D" w:rsidRPr="00516742" w:rsidRDefault="000C710D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b/>
          <w:strike/>
          <w:color w:val="000000"/>
          <w:sz w:val="24"/>
          <w:szCs w:val="24"/>
          <w:lang w:eastAsia="pt-BR"/>
        </w:rPr>
      </w:pPr>
      <w:r w:rsidRPr="00516742">
        <w:rPr>
          <w:rFonts w:ascii="Times Roman" w:hAnsi="Times Roman"/>
          <w:strike/>
          <w:color w:val="000000"/>
        </w:rPr>
        <w:t>§ 2</w:t>
      </w:r>
      <w:proofErr w:type="gramStart"/>
      <w:r w:rsidRPr="00516742">
        <w:rPr>
          <w:rFonts w:ascii="Times Roman" w:hAnsi="Times Roman"/>
          <w:strike/>
          <w:color w:val="000000"/>
        </w:rPr>
        <w:t>°  O</w:t>
      </w:r>
      <w:proofErr w:type="gramEnd"/>
      <w:r w:rsidRPr="00516742">
        <w:rPr>
          <w:rFonts w:ascii="Times Roman" w:hAnsi="Times Roman"/>
          <w:strike/>
          <w:color w:val="000000"/>
        </w:rPr>
        <w:t xml:space="preserve"> disposto no </w:t>
      </w:r>
      <w:r w:rsidRPr="00516742">
        <w:rPr>
          <w:rStyle w:val="Forte"/>
          <w:rFonts w:ascii="Times Roman" w:hAnsi="Times Roman"/>
          <w:strike/>
          <w:color w:val="000000"/>
        </w:rPr>
        <w:t>caput</w:t>
      </w:r>
      <w:r w:rsidRPr="00516742">
        <w:rPr>
          <w:rFonts w:ascii="Times Roman" w:hAnsi="Times Roman"/>
          <w:strike/>
          <w:color w:val="000000"/>
        </w:rPr>
        <w:t xml:space="preserve"> deste artigo, se aplica aos contribuintes cuja classe CNAE, principal seja '47725', '47130', '47741', '46419', '46427', '46435', '46460', '46478', '46494', '46516', '46524'. </w:t>
      </w:r>
      <w:r w:rsidRPr="00516742">
        <w:rPr>
          <w:rFonts w:ascii="Times Roman" w:hAnsi="Times Roman"/>
          <w:b/>
          <w:strike/>
          <w:color w:val="000000"/>
        </w:rPr>
        <w:t>(Dispositivo acrescido pelo Decreto nº 24.935, de 6/4/200)</w:t>
      </w:r>
    </w:p>
    <w:p w:rsid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 </w:t>
      </w:r>
    </w:p>
    <w:p w:rsidR="00516742" w:rsidRDefault="00516742" w:rsidP="00570A79">
      <w:pPr>
        <w:spacing w:after="0" w:line="240" w:lineRule="auto"/>
        <w:ind w:firstLine="447"/>
        <w:jc w:val="both"/>
        <w:rPr>
          <w:rFonts w:ascii="Times Roman" w:hAnsi="Times Roman"/>
          <w:color w:val="000000"/>
        </w:rPr>
      </w:pPr>
      <w:r>
        <w:rPr>
          <w:rFonts w:ascii="Times Roman" w:hAnsi="Times Roman"/>
          <w:color w:val="000000"/>
        </w:rPr>
        <w:t>§ 2</w:t>
      </w:r>
      <w:proofErr w:type="gramStart"/>
      <w:r>
        <w:rPr>
          <w:rFonts w:ascii="Times Roman" w:hAnsi="Times Roman"/>
          <w:color w:val="000000"/>
        </w:rPr>
        <w:t>°  O</w:t>
      </w:r>
      <w:proofErr w:type="gramEnd"/>
      <w:r>
        <w:rPr>
          <w:rFonts w:ascii="Times Roman" w:hAnsi="Times Roman"/>
          <w:color w:val="000000"/>
        </w:rPr>
        <w:t xml:space="preserve"> disposto no </w:t>
      </w:r>
      <w:r>
        <w:rPr>
          <w:rStyle w:val="Forte"/>
          <w:rFonts w:ascii="Times Roman" w:hAnsi="Times Roman"/>
          <w:color w:val="000000"/>
        </w:rPr>
        <w:t>caput</w:t>
      </w:r>
      <w:r>
        <w:rPr>
          <w:rFonts w:ascii="Times Roman" w:hAnsi="Times Roman"/>
          <w:color w:val="000000"/>
        </w:rPr>
        <w:t> deste artigo se aplica aos contribuintes, cuja classe CNAE, principal seja ‘47725’, ‘47130’, ‘47741’, ‘46419’, ‘46427’, ‘46435’, ‘46460’, ‘46478’, ‘46494’, ‘46516’, ‘46524’, ‘45111’, ‘45412’, ‘46613’, ‘46621’, ‘46630’, ‘46648’,‘46656’, ‘46699’ e ‘46141’. </w:t>
      </w:r>
      <w:r>
        <w:rPr>
          <w:rFonts w:ascii="Times Roman" w:hAnsi="Times Roman"/>
          <w:b/>
          <w:color w:val="000000"/>
        </w:rPr>
        <w:t>(Redação dada pelo Decreto nº 24.936, de 9/4/2020)</w:t>
      </w:r>
    </w:p>
    <w:p w:rsidR="00516742" w:rsidRPr="00570A79" w:rsidRDefault="00516742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</w:p>
    <w:p w:rsidR="00570A79" w:rsidRPr="00570A79" w:rsidRDefault="005F010C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Art. 4° </w:t>
      </w:r>
      <w:r w:rsidR="00570A79"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As prorrogações dos prazos, não implica direito à restituição de quantias pagas eventualmente antes dos novos vencimentos.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 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Art. 5</w:t>
      </w:r>
      <w:proofErr w:type="gramStart"/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°  As</w:t>
      </w:r>
      <w:proofErr w:type="gramEnd"/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 xml:space="preserve"> disposições deste Decreto estão em consonância à publicação do Decreto n° 24.887, de 20 de março de 2020, que declara estado de Calamidade Pública em todo território do Estado de Rondônia, bem como com os problemas advindos pela pandemia do </w:t>
      </w:r>
      <w:proofErr w:type="spellStart"/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Coronavírus</w:t>
      </w:r>
      <w:proofErr w:type="spellEnd"/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, que podem causar dificuldades ao cidadão rondoniense, no cumprimento dos prazos junto à Secretaria de Estado de Finanças - SEFIN.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 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Art. 6</w:t>
      </w:r>
      <w:proofErr w:type="gramStart"/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°  Este</w:t>
      </w:r>
      <w:proofErr w:type="gramEnd"/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 xml:space="preserve"> Decreto entra em vigor na data da publicação.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 </w:t>
      </w:r>
    </w:p>
    <w:p w:rsidR="00570A79" w:rsidRPr="00570A79" w:rsidRDefault="00570A79" w:rsidP="00570A79">
      <w:pPr>
        <w:spacing w:after="0" w:line="240" w:lineRule="auto"/>
        <w:ind w:firstLine="447"/>
        <w:jc w:val="both"/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</w:pPr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Palácio do Governo do Estado de Rondônia, em 27 de março de 2020, 132</w:t>
      </w:r>
      <w:proofErr w:type="gramStart"/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°  da</w:t>
      </w:r>
      <w:proofErr w:type="gramEnd"/>
      <w:r w:rsidRPr="00570A79"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 xml:space="preserve"> República.</w:t>
      </w:r>
    </w:p>
    <w:p w:rsidR="00690A83" w:rsidRPr="000A598E" w:rsidRDefault="00690A83" w:rsidP="00690A8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90A83" w:rsidRDefault="00690A83" w:rsidP="00690A83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14F6E" w:rsidRPr="000A598E" w:rsidRDefault="00514F6E" w:rsidP="00690A83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90A83" w:rsidRPr="000A598E" w:rsidRDefault="00690A83" w:rsidP="00690A83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0A598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MARCOS JOSÉ ROCHA DOS SANTOS</w:t>
      </w:r>
    </w:p>
    <w:p w:rsidR="00690A83" w:rsidRPr="000A598E" w:rsidRDefault="00690A83" w:rsidP="00690A83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0A598E">
        <w:rPr>
          <w:rFonts w:ascii="Times New Roman" w:hAnsi="Times New Roman" w:cs="Times New Roman"/>
          <w:sz w:val="24"/>
          <w:szCs w:val="24"/>
          <w:lang w:eastAsia="pt-BR"/>
        </w:rPr>
        <w:t>Governador</w:t>
      </w:r>
    </w:p>
    <w:p w:rsidR="00690A83" w:rsidRPr="000A598E" w:rsidRDefault="00690A83" w:rsidP="00690A83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690A83" w:rsidRDefault="00690A83"/>
    <w:p w:rsidR="00690A83" w:rsidRDefault="00690A83"/>
    <w:sectPr w:rsidR="00690A83" w:rsidSect="00713766">
      <w:headerReference w:type="default" r:id="rId8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A83" w:rsidRDefault="00690A83" w:rsidP="00690A83">
      <w:pPr>
        <w:spacing w:after="0" w:line="240" w:lineRule="auto"/>
      </w:pPr>
      <w:r>
        <w:separator/>
      </w:r>
    </w:p>
  </w:endnote>
  <w:endnote w:type="continuationSeparator" w:id="0">
    <w:p w:rsidR="00690A83" w:rsidRDefault="00690A83" w:rsidP="0069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A83" w:rsidRDefault="00690A83" w:rsidP="00690A83">
      <w:pPr>
        <w:spacing w:after="0" w:line="240" w:lineRule="auto"/>
      </w:pPr>
      <w:r>
        <w:separator/>
      </w:r>
    </w:p>
  </w:footnote>
  <w:footnote w:type="continuationSeparator" w:id="0">
    <w:p w:rsidR="00690A83" w:rsidRDefault="00690A83" w:rsidP="0069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A83" w:rsidRPr="00F84FA6" w:rsidRDefault="00690A83" w:rsidP="00690A83">
    <w:pPr>
      <w:tabs>
        <w:tab w:val="left" w:pos="10350"/>
      </w:tabs>
      <w:spacing w:after="0" w:line="240" w:lineRule="auto"/>
      <w:ind w:right="-60"/>
      <w:jc w:val="center"/>
      <w:rPr>
        <w:rFonts w:ascii="Times New Roman" w:hAnsi="Times New Roman" w:cs="Times New Roman"/>
        <w:b/>
        <w:sz w:val="24"/>
        <w:szCs w:val="24"/>
      </w:rPr>
    </w:pPr>
    <w:r w:rsidRPr="00F84FA6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656147417" r:id="rId2"/>
      </w:object>
    </w:r>
  </w:p>
  <w:p w:rsidR="00690A83" w:rsidRPr="00F84FA6" w:rsidRDefault="00690A83" w:rsidP="00690A8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F84FA6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690A83" w:rsidRPr="00F84FA6" w:rsidRDefault="00690A83" w:rsidP="00690A8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F84FA6">
      <w:rPr>
        <w:rFonts w:ascii="Times New Roman" w:hAnsi="Times New Roman" w:cs="Times New Roman"/>
        <w:b/>
        <w:sz w:val="24"/>
        <w:szCs w:val="24"/>
      </w:rPr>
      <w:t>GOVERNADORIA</w:t>
    </w:r>
  </w:p>
  <w:p w:rsidR="00690A83" w:rsidRDefault="00690A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8E"/>
    <w:rsid w:val="000A598E"/>
    <w:rsid w:val="000C710D"/>
    <w:rsid w:val="001A46C5"/>
    <w:rsid w:val="001C0EC7"/>
    <w:rsid w:val="002D545E"/>
    <w:rsid w:val="00514F6E"/>
    <w:rsid w:val="00516742"/>
    <w:rsid w:val="00570A79"/>
    <w:rsid w:val="00582A4B"/>
    <w:rsid w:val="005F010C"/>
    <w:rsid w:val="0061231D"/>
    <w:rsid w:val="00690A83"/>
    <w:rsid w:val="00713766"/>
    <w:rsid w:val="007E5696"/>
    <w:rsid w:val="00835B96"/>
    <w:rsid w:val="008639D8"/>
    <w:rsid w:val="00931C01"/>
    <w:rsid w:val="009B05BE"/>
    <w:rsid w:val="00BA3ACC"/>
    <w:rsid w:val="00BB37D3"/>
    <w:rsid w:val="00C3139B"/>
    <w:rsid w:val="00CA0590"/>
    <w:rsid w:val="00D770E8"/>
    <w:rsid w:val="00DB42D0"/>
    <w:rsid w:val="00DC59ED"/>
    <w:rsid w:val="00EA7309"/>
    <w:rsid w:val="00FC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chartTrackingRefBased/>
  <w15:docId w15:val="{7E98BD13-BE12-4EBA-B87B-1BB74492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ewtextocentralizado">
    <w:name w:val="new_texto_centralizado"/>
    <w:basedOn w:val="Normal"/>
    <w:rsid w:val="000A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A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recprimeirlinhaespsimp">
    <w:name w:val="new_texto_justificado_rec_primeir_linha_esp_simp"/>
    <w:basedOn w:val="Normal"/>
    <w:rsid w:val="000A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0A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abelatextocentralizado">
    <w:name w:val="new_tabela_texto_centralizado"/>
    <w:basedOn w:val="Normal"/>
    <w:rsid w:val="000A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598E"/>
    <w:rPr>
      <w:b/>
      <w:bCs/>
    </w:rPr>
  </w:style>
  <w:style w:type="paragraph" w:styleId="SemEspaamento">
    <w:name w:val="No Spacing"/>
    <w:uiPriority w:val="1"/>
    <w:qFormat/>
    <w:rsid w:val="000A598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90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0A83"/>
  </w:style>
  <w:style w:type="paragraph" w:styleId="Rodap">
    <w:name w:val="footer"/>
    <w:basedOn w:val="Normal"/>
    <w:link w:val="RodapChar"/>
    <w:uiPriority w:val="99"/>
    <w:unhideWhenUsed/>
    <w:rsid w:val="00690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0A83"/>
  </w:style>
  <w:style w:type="character" w:styleId="Hyperlink">
    <w:name w:val="Hyperlink"/>
    <w:basedOn w:val="Fontepargpadro"/>
    <w:uiPriority w:val="99"/>
    <w:unhideWhenUsed/>
    <w:rsid w:val="007E5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itel.casacivil.ro.gov.br/COTEL/Livros/detalhes.aspx?coddoc=323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tel.casacivil.ro.gov.br/COTEL/Livros/detalhes.aspx?coddoc=3233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903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VANESSA FRANCIS DA SILVA CORDEIRO</cp:lastModifiedBy>
  <cp:revision>22</cp:revision>
  <dcterms:created xsi:type="dcterms:W3CDTF">2019-06-07T12:53:00Z</dcterms:created>
  <dcterms:modified xsi:type="dcterms:W3CDTF">2020-07-13T16:10:00Z</dcterms:modified>
</cp:coreProperties>
</file>