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F67014">
        <w:t>2434</w:t>
      </w:r>
      <w:r w:rsidRPr="00720404">
        <w:t>, DE</w:t>
      </w:r>
      <w:r w:rsidR="005278C6">
        <w:t xml:space="preserve"> </w:t>
      </w:r>
      <w:r w:rsidR="00F67014">
        <w:t xml:space="preserve">31 </w:t>
      </w:r>
      <w:r w:rsidRPr="00720404">
        <w:t xml:space="preserve">DE </w:t>
      </w:r>
      <w:r w:rsidR="00F67014">
        <w:t>JULHO DE 1984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B05FFD" w:rsidRDefault="00B05FFD" w:rsidP="00EE53AE">
      <w:pPr>
        <w:jc w:val="both"/>
        <w:rPr>
          <w:rStyle w:val="f11"/>
          <w:sz w:val="24"/>
          <w:szCs w:val="24"/>
        </w:rPr>
      </w:pPr>
    </w:p>
    <w:p w:rsidR="00F67014" w:rsidRDefault="00F67014" w:rsidP="00EE53AE">
      <w:pPr>
        <w:jc w:val="both"/>
        <w:rPr>
          <w:rStyle w:val="f11"/>
          <w:sz w:val="24"/>
          <w:szCs w:val="24"/>
        </w:rPr>
      </w:pPr>
    </w:p>
    <w:p w:rsidR="00F67014" w:rsidRDefault="00F67014" w:rsidP="00EE53AE">
      <w:pPr>
        <w:jc w:val="both"/>
        <w:rPr>
          <w:rStyle w:val="f11"/>
          <w:sz w:val="24"/>
          <w:szCs w:val="24"/>
        </w:rPr>
      </w:pPr>
    </w:p>
    <w:p w:rsidR="00F67014" w:rsidRDefault="00F67014" w:rsidP="00EE53AE">
      <w:pPr>
        <w:jc w:val="both"/>
        <w:rPr>
          <w:rStyle w:val="f11"/>
          <w:sz w:val="24"/>
          <w:szCs w:val="24"/>
        </w:rPr>
      </w:pPr>
    </w:p>
    <w:p w:rsidR="00F67014" w:rsidRPr="00720404" w:rsidRDefault="00F67014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</w:t>
      </w:r>
      <w:r w:rsidR="00F67014">
        <w:t>e suas</w:t>
      </w:r>
      <w:r w:rsidR="005278C6" w:rsidRPr="005278C6">
        <w:t xml:space="preserve"> atribuições</w:t>
      </w:r>
      <w:r w:rsidR="00F67014">
        <w:t xml:space="preserve"> legais</w:t>
      </w:r>
      <w:r w:rsidR="005278C6">
        <w:t>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F67014" w:rsidRDefault="00720404" w:rsidP="00EE53AE">
      <w:pPr>
        <w:ind w:firstLine="567"/>
        <w:jc w:val="both"/>
      </w:pPr>
      <w:r w:rsidRPr="00F67014">
        <w:t>D E C R E T A:</w:t>
      </w:r>
    </w:p>
    <w:p w:rsidR="00720404" w:rsidRPr="00095EEA" w:rsidRDefault="00720404" w:rsidP="00EE53AE">
      <w:pPr>
        <w:ind w:firstLine="567"/>
        <w:jc w:val="both"/>
      </w:pPr>
    </w:p>
    <w:p w:rsidR="00720404" w:rsidRPr="00095EEA" w:rsidRDefault="00F67014" w:rsidP="00EE53A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Nomear o servidor público SIDNEY BARROS LÁZARO, Arquiteto “D”, lotado na Secretaria de Estado do Planejamento e Coordenação Geral, para exercer a função de Coordenador da Unidade de Administração do Subprojeto – </w:t>
      </w:r>
      <w:proofErr w:type="gramStart"/>
      <w:r>
        <w:rPr>
          <w:color w:val="000000"/>
        </w:rPr>
        <w:t>U.A.</w:t>
      </w:r>
      <w:proofErr w:type="gramEnd"/>
      <w:r>
        <w:rPr>
          <w:color w:val="000000"/>
        </w:rPr>
        <w:t>S-RO, do projeto especial cidades de Porte Médio, conforme o convênio nº 304/GM/82, firmado entre o MINTER, Governo do Estado de Rondônia e Prefeitura do Município de Porto Velho, em 13 de agosto de 1982</w:t>
      </w:r>
      <w:r w:rsidR="00EE53AE">
        <w:rPr>
          <w:color w:val="000000"/>
        </w:rPr>
        <w:t>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F67014" w:rsidRDefault="00F67014" w:rsidP="00F67014">
      <w:pPr>
        <w:ind w:firstLine="567"/>
        <w:jc w:val="both"/>
        <w:rPr>
          <w:color w:val="000000"/>
        </w:rPr>
      </w:pPr>
      <w:r>
        <w:rPr>
          <w:color w:val="000000"/>
        </w:rPr>
        <w:t>Artigo Único – Este Decreto entrará em vigor na data de sua publicação.</w:t>
      </w:r>
    </w:p>
    <w:p w:rsidR="00F67014" w:rsidRPr="00095EEA" w:rsidRDefault="00F67014" w:rsidP="00F67014">
      <w:pPr>
        <w:ind w:firstLine="567"/>
        <w:jc w:val="both"/>
        <w:rPr>
          <w:color w:val="000000"/>
        </w:rPr>
      </w:pPr>
    </w:p>
    <w:p w:rsidR="00F67014" w:rsidRPr="00095EEA" w:rsidRDefault="00F67014" w:rsidP="00F67014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F67014" w:rsidRDefault="00F67014" w:rsidP="00F67014">
      <w:pPr>
        <w:ind w:firstLine="567"/>
        <w:jc w:val="right"/>
        <w:rPr>
          <w:color w:val="000000"/>
        </w:rPr>
      </w:pPr>
    </w:p>
    <w:p w:rsidR="00F67014" w:rsidRDefault="00F67014" w:rsidP="00F67014">
      <w:pPr>
        <w:ind w:firstLine="567"/>
        <w:jc w:val="right"/>
        <w:rPr>
          <w:color w:val="000000"/>
        </w:rPr>
      </w:pPr>
      <w:r>
        <w:rPr>
          <w:color w:val="000000"/>
        </w:rPr>
        <w:t>J</w:t>
      </w:r>
      <w:r>
        <w:rPr>
          <w:color w:val="000000"/>
        </w:rPr>
        <w:t>ORGE TEIXEIRA DE OLIVEIRA</w:t>
      </w:r>
    </w:p>
    <w:p w:rsidR="00F67014" w:rsidRPr="00095EEA" w:rsidRDefault="00F67014" w:rsidP="00F67014">
      <w:pPr>
        <w:ind w:left="7080"/>
        <w:jc w:val="center"/>
        <w:rPr>
          <w:color w:val="000000"/>
        </w:rPr>
      </w:pPr>
      <w:r>
        <w:rPr>
          <w:color w:val="000000"/>
        </w:rPr>
        <w:t xml:space="preserve">     Governador</w:t>
      </w:r>
    </w:p>
    <w:p w:rsidR="00F67014" w:rsidRPr="00095EEA" w:rsidRDefault="00F67014" w:rsidP="00F67014">
      <w:pPr>
        <w:ind w:firstLine="567"/>
        <w:jc w:val="center"/>
        <w:rPr>
          <w:color w:val="000000"/>
        </w:rPr>
      </w:pPr>
    </w:p>
    <w:p w:rsidR="00F67014" w:rsidRPr="00095EEA" w:rsidRDefault="00F67014" w:rsidP="00F67014">
      <w:pPr>
        <w:ind w:firstLine="567"/>
        <w:jc w:val="center"/>
        <w:rPr>
          <w:color w:val="000000"/>
        </w:rPr>
      </w:pPr>
    </w:p>
    <w:p w:rsidR="00F67014" w:rsidRDefault="00F67014" w:rsidP="00F67014">
      <w:pPr>
        <w:ind w:firstLine="567"/>
        <w:jc w:val="both"/>
        <w:rPr>
          <w:b/>
        </w:rPr>
      </w:pPr>
    </w:p>
    <w:p w:rsidR="00F67014" w:rsidRDefault="00F67014" w:rsidP="00F67014">
      <w:pPr>
        <w:ind w:firstLine="567"/>
        <w:jc w:val="both"/>
      </w:pPr>
      <w:r>
        <w:t xml:space="preserve">Teobaldo de </w:t>
      </w:r>
      <w:proofErr w:type="spellStart"/>
      <w:r>
        <w:t>Monticello</w:t>
      </w:r>
      <w:proofErr w:type="spellEnd"/>
      <w:r>
        <w:t xml:space="preserve"> Pinto Viana</w:t>
      </w:r>
    </w:p>
    <w:p w:rsidR="00F67014" w:rsidRPr="0094352E" w:rsidRDefault="00F67014" w:rsidP="00F67014">
      <w:pPr>
        <w:ind w:firstLine="567"/>
        <w:jc w:val="both"/>
      </w:pPr>
      <w:r>
        <w:t>Sec. de Estado da Administração</w:t>
      </w:r>
    </w:p>
    <w:p w:rsidR="007204F4" w:rsidRPr="00720404" w:rsidRDefault="007204F4" w:rsidP="00F67014">
      <w:pPr>
        <w:pStyle w:val="WW-Recuodecorpodetexto3"/>
        <w:ind w:firstLine="567"/>
      </w:pPr>
      <w:bookmarkStart w:id="0" w:name="_GoBack"/>
      <w:bookmarkEnd w:id="0"/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52" w:rsidRDefault="004C3B52">
      <w:r>
        <w:separator/>
      </w:r>
    </w:p>
  </w:endnote>
  <w:endnote w:type="continuationSeparator" w:id="0">
    <w:p w:rsidR="004C3B52" w:rsidRDefault="004C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52" w:rsidRDefault="004C3B52">
      <w:r>
        <w:separator/>
      </w:r>
    </w:p>
  </w:footnote>
  <w:footnote w:type="continuationSeparator" w:id="0">
    <w:p w:rsidR="004C3B52" w:rsidRDefault="004C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38976956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3B52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67014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34C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95A4-D827-4679-952F-4D4F08AC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2016-10-26T12:49:00Z</dcterms:modified>
</cp:coreProperties>
</file>