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DE6" w:rsidRPr="00F84DE6" w:rsidRDefault="00F84DE6" w:rsidP="00F84DE6">
      <w:pPr>
        <w:pStyle w:val="SemEspaamen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  <w:r w:rsidRPr="00F84DE6">
        <w:rPr>
          <w:rFonts w:ascii="Times New Roman" w:hAnsi="Times New Roman" w:cs="Times New Roman"/>
          <w:sz w:val="24"/>
          <w:szCs w:val="24"/>
          <w:lang w:eastAsia="pt-BR"/>
        </w:rPr>
        <w:t>DECRETO N</w:t>
      </w:r>
      <w:r w:rsidR="00EE4FF6">
        <w:rPr>
          <w:rFonts w:ascii="Times New Roman" w:hAnsi="Times New Roman" w:cs="Times New Roman"/>
          <w:sz w:val="24"/>
          <w:szCs w:val="24"/>
          <w:lang w:eastAsia="pt-BR"/>
        </w:rPr>
        <w:t>.</w:t>
      </w:r>
      <w:r w:rsidR="00E56219">
        <w:rPr>
          <w:rFonts w:ascii="Times New Roman" w:hAnsi="Times New Roman" w:cs="Times New Roman"/>
          <w:sz w:val="24"/>
          <w:szCs w:val="24"/>
          <w:lang w:eastAsia="pt-BR"/>
        </w:rPr>
        <w:t xml:space="preserve"> 23.980</w:t>
      </w:r>
      <w:r w:rsidR="00EE4FF6">
        <w:rPr>
          <w:rFonts w:ascii="Times New Roman" w:hAnsi="Times New Roman" w:cs="Times New Roman"/>
          <w:sz w:val="24"/>
          <w:szCs w:val="24"/>
          <w:lang w:eastAsia="pt-BR"/>
        </w:rPr>
        <w:t xml:space="preserve">, </w:t>
      </w:r>
      <w:r w:rsidRPr="00F84DE6">
        <w:rPr>
          <w:rFonts w:ascii="Times New Roman" w:hAnsi="Times New Roman" w:cs="Times New Roman"/>
          <w:sz w:val="24"/>
          <w:szCs w:val="24"/>
          <w:lang w:eastAsia="pt-BR"/>
        </w:rPr>
        <w:t>DE</w:t>
      </w:r>
      <w:r w:rsidR="00E56219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061A2F">
        <w:rPr>
          <w:rFonts w:ascii="Times New Roman" w:hAnsi="Times New Roman" w:cs="Times New Roman"/>
          <w:sz w:val="24"/>
          <w:szCs w:val="24"/>
          <w:lang w:eastAsia="pt-BR"/>
        </w:rPr>
        <w:t>2</w:t>
      </w:r>
      <w:r w:rsidR="006D320E">
        <w:rPr>
          <w:rFonts w:ascii="Times New Roman" w:hAnsi="Times New Roman" w:cs="Times New Roman"/>
          <w:sz w:val="24"/>
          <w:szCs w:val="24"/>
          <w:lang w:eastAsia="pt-BR"/>
        </w:rPr>
        <w:t>1</w:t>
      </w:r>
      <w:r w:rsidR="00061A2F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bookmarkStart w:id="0" w:name="_GoBack"/>
      <w:bookmarkEnd w:id="0"/>
      <w:r w:rsidRPr="00F84DE6">
        <w:rPr>
          <w:rFonts w:ascii="Times New Roman" w:hAnsi="Times New Roman" w:cs="Times New Roman"/>
          <w:sz w:val="24"/>
          <w:szCs w:val="24"/>
          <w:lang w:eastAsia="pt-BR"/>
        </w:rPr>
        <w:t xml:space="preserve">DE </w:t>
      </w:r>
      <w:r>
        <w:rPr>
          <w:rFonts w:ascii="Times New Roman" w:hAnsi="Times New Roman" w:cs="Times New Roman"/>
          <w:sz w:val="24"/>
          <w:szCs w:val="24"/>
          <w:lang w:eastAsia="pt-BR"/>
        </w:rPr>
        <w:t>JUNHO DE</w:t>
      </w:r>
      <w:r w:rsidRPr="00F84DE6">
        <w:rPr>
          <w:rFonts w:ascii="Times New Roman" w:hAnsi="Times New Roman" w:cs="Times New Roman"/>
          <w:sz w:val="24"/>
          <w:szCs w:val="24"/>
          <w:lang w:eastAsia="pt-BR"/>
        </w:rPr>
        <w:t xml:space="preserve"> 2019.</w:t>
      </w:r>
    </w:p>
    <w:p w:rsidR="00F84DE6" w:rsidRPr="00F84DE6" w:rsidRDefault="00F84DE6" w:rsidP="00F84DE6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EE4FF6" w:rsidRDefault="00EE4FF6" w:rsidP="00EE4FF6">
      <w:pPr>
        <w:spacing w:after="0" w:line="240" w:lineRule="auto"/>
        <w:ind w:left="4820"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Reverte</w:t>
      </w:r>
      <w:r w:rsidRPr="0053193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Praça da Políci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 Militar do Estado de Rondônia </w:t>
      </w:r>
      <w:r w:rsidRPr="0053193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 dá outras providências. </w:t>
      </w:r>
    </w:p>
    <w:p w:rsidR="00EE4FF6" w:rsidRPr="00F84DE6" w:rsidRDefault="00EE4FF6" w:rsidP="00EE4FF6">
      <w:pPr>
        <w:pStyle w:val="SemEspaamento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F84DE6" w:rsidRPr="00F84DE6" w:rsidRDefault="00F84DE6" w:rsidP="00F84DE6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F84DE6">
        <w:rPr>
          <w:rFonts w:ascii="Times New Roman" w:hAnsi="Times New Roman" w:cs="Times New Roman"/>
          <w:sz w:val="24"/>
          <w:szCs w:val="24"/>
          <w:lang w:eastAsia="pt-BR"/>
        </w:rPr>
        <w:t>O GOVERNADOR DO ESTADO DE RONDÔNIA, no uso das atrib</w:t>
      </w:r>
      <w:r w:rsidR="00EE4FF6">
        <w:rPr>
          <w:rFonts w:ascii="Times New Roman" w:hAnsi="Times New Roman" w:cs="Times New Roman"/>
          <w:sz w:val="24"/>
          <w:szCs w:val="24"/>
          <w:lang w:eastAsia="pt-BR"/>
        </w:rPr>
        <w:t xml:space="preserve">uições que lhe confere o artigo 65, inciso V </w:t>
      </w:r>
      <w:r w:rsidRPr="00F84DE6">
        <w:rPr>
          <w:rFonts w:ascii="Times New Roman" w:hAnsi="Times New Roman" w:cs="Times New Roman"/>
          <w:sz w:val="24"/>
          <w:szCs w:val="24"/>
          <w:lang w:eastAsia="pt-BR"/>
        </w:rPr>
        <w:t>da Constituição do Estado,</w:t>
      </w:r>
    </w:p>
    <w:p w:rsidR="00F84DE6" w:rsidRPr="00F84DE6" w:rsidRDefault="00F84DE6" w:rsidP="00F84DE6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F84DE6" w:rsidRPr="00F84DE6" w:rsidRDefault="00F84DE6" w:rsidP="00F84DE6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F84DE6">
        <w:rPr>
          <w:rFonts w:ascii="Times New Roman" w:hAnsi="Times New Roman" w:cs="Times New Roman"/>
          <w:sz w:val="24"/>
          <w:szCs w:val="24"/>
          <w:u w:val="single"/>
          <w:lang w:eastAsia="pt-BR"/>
        </w:rPr>
        <w:t>D</w:t>
      </w:r>
      <w:r w:rsidR="00EE4FF6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F84DE6">
        <w:rPr>
          <w:rFonts w:ascii="Times New Roman" w:hAnsi="Times New Roman" w:cs="Times New Roman"/>
          <w:sz w:val="24"/>
          <w:szCs w:val="24"/>
          <w:u w:val="single"/>
          <w:lang w:eastAsia="pt-BR"/>
        </w:rPr>
        <w:t>E</w:t>
      </w:r>
      <w:r w:rsidR="00EE4FF6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F84DE6">
        <w:rPr>
          <w:rFonts w:ascii="Times New Roman" w:hAnsi="Times New Roman" w:cs="Times New Roman"/>
          <w:sz w:val="24"/>
          <w:szCs w:val="24"/>
          <w:u w:val="single"/>
          <w:lang w:eastAsia="pt-BR"/>
        </w:rPr>
        <w:t>C</w:t>
      </w:r>
      <w:r w:rsidR="00EE4FF6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F84DE6">
        <w:rPr>
          <w:rFonts w:ascii="Times New Roman" w:hAnsi="Times New Roman" w:cs="Times New Roman"/>
          <w:sz w:val="24"/>
          <w:szCs w:val="24"/>
          <w:u w:val="single"/>
          <w:lang w:eastAsia="pt-BR"/>
        </w:rPr>
        <w:t>R</w:t>
      </w:r>
      <w:r w:rsidR="00EE4FF6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F84DE6">
        <w:rPr>
          <w:rFonts w:ascii="Times New Roman" w:hAnsi="Times New Roman" w:cs="Times New Roman"/>
          <w:sz w:val="24"/>
          <w:szCs w:val="24"/>
          <w:u w:val="single"/>
          <w:lang w:eastAsia="pt-BR"/>
        </w:rPr>
        <w:t>E</w:t>
      </w:r>
      <w:r w:rsidR="00EE4FF6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F84DE6">
        <w:rPr>
          <w:rFonts w:ascii="Times New Roman" w:hAnsi="Times New Roman" w:cs="Times New Roman"/>
          <w:sz w:val="24"/>
          <w:szCs w:val="24"/>
          <w:u w:val="single"/>
          <w:lang w:eastAsia="pt-BR"/>
        </w:rPr>
        <w:t>T</w:t>
      </w:r>
      <w:r w:rsidR="00EE4FF6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F84DE6">
        <w:rPr>
          <w:rFonts w:ascii="Times New Roman" w:hAnsi="Times New Roman" w:cs="Times New Roman"/>
          <w:sz w:val="24"/>
          <w:szCs w:val="24"/>
          <w:u w:val="single"/>
          <w:lang w:eastAsia="pt-BR"/>
        </w:rPr>
        <w:t>A</w:t>
      </w:r>
      <w:r w:rsidRPr="00F84DE6">
        <w:rPr>
          <w:rFonts w:ascii="Times New Roman" w:hAnsi="Times New Roman" w:cs="Times New Roman"/>
          <w:sz w:val="24"/>
          <w:szCs w:val="24"/>
          <w:lang w:eastAsia="pt-BR"/>
        </w:rPr>
        <w:t>:</w:t>
      </w:r>
    </w:p>
    <w:p w:rsidR="00F84DE6" w:rsidRPr="00F84DE6" w:rsidRDefault="00F84DE6" w:rsidP="00F84DE6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F84DE6">
        <w:rPr>
          <w:rFonts w:ascii="Times New Roman" w:hAnsi="Times New Roman" w:cs="Times New Roman"/>
          <w:sz w:val="24"/>
          <w:szCs w:val="24"/>
          <w:lang w:eastAsia="pt-BR"/>
        </w:rPr>
        <w:t> </w:t>
      </w:r>
    </w:p>
    <w:p w:rsidR="00F84DE6" w:rsidRPr="00F84DE6" w:rsidRDefault="00EE4FF6" w:rsidP="00F84DE6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 xml:space="preserve">Art. 1º. Fica o </w:t>
      </w:r>
      <w:r w:rsidR="00F84DE6" w:rsidRPr="00F84DE6">
        <w:rPr>
          <w:rFonts w:ascii="Times New Roman" w:hAnsi="Times New Roman" w:cs="Times New Roman"/>
          <w:sz w:val="24"/>
          <w:szCs w:val="24"/>
          <w:lang w:eastAsia="pt-BR"/>
        </w:rPr>
        <w:t>C</w:t>
      </w:r>
      <w:r w:rsidR="00EB3DA4">
        <w:rPr>
          <w:rFonts w:ascii="Times New Roman" w:hAnsi="Times New Roman" w:cs="Times New Roman"/>
          <w:sz w:val="24"/>
          <w:szCs w:val="24"/>
          <w:lang w:eastAsia="pt-BR"/>
        </w:rPr>
        <w:t xml:space="preserve">abo </w:t>
      </w:r>
      <w:r w:rsidR="00A66924">
        <w:rPr>
          <w:rFonts w:ascii="Times New Roman" w:hAnsi="Times New Roman" w:cs="Times New Roman"/>
          <w:sz w:val="24"/>
          <w:szCs w:val="24"/>
          <w:lang w:eastAsia="pt-BR"/>
        </w:rPr>
        <w:t xml:space="preserve">da Polícia Militar, </w:t>
      </w:r>
      <w:r w:rsidR="006C19B2">
        <w:rPr>
          <w:rFonts w:ascii="Times New Roman" w:hAnsi="Times New Roman" w:cs="Times New Roman"/>
          <w:sz w:val="24"/>
          <w:szCs w:val="24"/>
          <w:lang w:eastAsia="pt-BR"/>
        </w:rPr>
        <w:t>Registro</w:t>
      </w:r>
      <w:r w:rsidR="000878B8">
        <w:rPr>
          <w:rFonts w:ascii="Times New Roman" w:hAnsi="Times New Roman" w:cs="Times New Roman"/>
          <w:sz w:val="24"/>
          <w:szCs w:val="24"/>
          <w:lang w:eastAsia="pt-BR"/>
        </w:rPr>
        <w:t xml:space="preserve"> Estático</w:t>
      </w:r>
      <w:r w:rsidR="00EB3DA4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F84DE6" w:rsidRPr="00F84DE6">
        <w:rPr>
          <w:rFonts w:ascii="Times New Roman" w:hAnsi="Times New Roman" w:cs="Times New Roman"/>
          <w:sz w:val="24"/>
          <w:szCs w:val="24"/>
          <w:lang w:eastAsia="pt-BR"/>
        </w:rPr>
        <w:t>100094633</w:t>
      </w:r>
      <w:r w:rsidR="00A66924">
        <w:rPr>
          <w:rFonts w:ascii="Times New Roman" w:hAnsi="Times New Roman" w:cs="Times New Roman"/>
          <w:sz w:val="24"/>
          <w:szCs w:val="24"/>
          <w:lang w:eastAsia="pt-BR"/>
        </w:rPr>
        <w:t>,</w:t>
      </w:r>
      <w:r w:rsidR="00EB3DA4">
        <w:rPr>
          <w:rFonts w:ascii="Times New Roman" w:hAnsi="Times New Roman" w:cs="Times New Roman"/>
          <w:sz w:val="24"/>
          <w:szCs w:val="24"/>
          <w:lang w:eastAsia="pt-BR"/>
        </w:rPr>
        <w:t xml:space="preserve"> HERMÍ</w:t>
      </w:r>
      <w:r w:rsidR="009C4E30">
        <w:rPr>
          <w:rFonts w:ascii="Times New Roman" w:hAnsi="Times New Roman" w:cs="Times New Roman"/>
          <w:sz w:val="24"/>
          <w:szCs w:val="24"/>
          <w:lang w:eastAsia="pt-BR"/>
        </w:rPr>
        <w:t>NIO ANTÔ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NIO DA SILVA NETO revertido ao Quadro de Praças </w:t>
      </w:r>
      <w:r w:rsidR="00F84DE6" w:rsidRPr="00F84DE6">
        <w:rPr>
          <w:rFonts w:ascii="Times New Roman" w:hAnsi="Times New Roman" w:cs="Times New Roman"/>
          <w:sz w:val="24"/>
          <w:szCs w:val="24"/>
          <w:lang w:eastAsia="pt-BR"/>
        </w:rPr>
        <w:t>da Policia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 Militar do Estado de Rondônia - QPPM, a contar de 10 de junho </w:t>
      </w:r>
      <w:r w:rsidR="00F84DE6" w:rsidRPr="00F84DE6">
        <w:rPr>
          <w:rFonts w:ascii="Times New Roman" w:hAnsi="Times New Roman" w:cs="Times New Roman"/>
          <w:sz w:val="24"/>
          <w:szCs w:val="24"/>
          <w:lang w:eastAsia="pt-BR"/>
        </w:rPr>
        <w:t>de 2019, por haver cessado o motivo que det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erminou sua cedência na </w:t>
      </w:r>
      <w:r w:rsidR="00F84DE6" w:rsidRPr="00F84DE6">
        <w:rPr>
          <w:rFonts w:ascii="Times New Roman" w:hAnsi="Times New Roman" w:cs="Times New Roman"/>
          <w:sz w:val="24"/>
          <w:szCs w:val="24"/>
          <w:lang w:eastAsia="pt-BR"/>
        </w:rPr>
        <w:t>Secretaria de Estado da Seguranç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a, Defesa e Cidadania - SESDEC, em conformidade com o </w:t>
      </w:r>
      <w:r w:rsidR="00F84DE6" w:rsidRPr="00F84DE6">
        <w:rPr>
          <w:rFonts w:ascii="Times New Roman" w:hAnsi="Times New Roman" w:cs="Times New Roman"/>
          <w:sz w:val="24"/>
          <w:szCs w:val="24"/>
          <w:lang w:eastAsia="pt-BR"/>
        </w:rPr>
        <w:t>a</w:t>
      </w:r>
      <w:r w:rsidR="00AB367E">
        <w:rPr>
          <w:rFonts w:ascii="Times New Roman" w:hAnsi="Times New Roman" w:cs="Times New Roman"/>
          <w:sz w:val="24"/>
          <w:szCs w:val="24"/>
          <w:lang w:eastAsia="pt-BR"/>
        </w:rPr>
        <w:t>rtigo 82 do Decreto-Lei n.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 09-A, </w:t>
      </w:r>
      <w:r w:rsidR="00BF654F">
        <w:rPr>
          <w:rFonts w:ascii="Times New Roman" w:hAnsi="Times New Roman" w:cs="Times New Roman"/>
          <w:sz w:val="24"/>
          <w:szCs w:val="24"/>
          <w:lang w:eastAsia="pt-BR"/>
        </w:rPr>
        <w:t xml:space="preserve">de </w:t>
      </w:r>
      <w:r w:rsidR="00F84DE6" w:rsidRPr="00F84DE6">
        <w:rPr>
          <w:rFonts w:ascii="Times New Roman" w:hAnsi="Times New Roman" w:cs="Times New Roman"/>
          <w:sz w:val="24"/>
          <w:szCs w:val="24"/>
          <w:lang w:eastAsia="pt-BR"/>
        </w:rPr>
        <w:t>9 de março de 1982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 - </w:t>
      </w:r>
      <w:r w:rsidR="00F84DE6" w:rsidRPr="00F84DE6">
        <w:rPr>
          <w:rFonts w:ascii="Times New Roman" w:hAnsi="Times New Roman" w:cs="Times New Roman"/>
          <w:sz w:val="24"/>
          <w:szCs w:val="24"/>
          <w:lang w:eastAsia="pt-BR"/>
        </w:rPr>
        <w:t xml:space="preserve">Estatuto dos Policiais </w:t>
      </w:r>
      <w:r>
        <w:rPr>
          <w:rFonts w:ascii="Times New Roman" w:hAnsi="Times New Roman" w:cs="Times New Roman"/>
          <w:sz w:val="24"/>
          <w:szCs w:val="24"/>
          <w:lang w:eastAsia="pt-BR"/>
        </w:rPr>
        <w:t>Militares do Estado de Rondônia</w:t>
      </w:r>
      <w:r w:rsidR="00F84DE6" w:rsidRPr="00F84DE6">
        <w:rPr>
          <w:rFonts w:ascii="Times New Roman" w:hAnsi="Times New Roman" w:cs="Times New Roman"/>
          <w:sz w:val="24"/>
          <w:szCs w:val="24"/>
          <w:lang w:eastAsia="pt-BR"/>
        </w:rPr>
        <w:t>.</w:t>
      </w:r>
    </w:p>
    <w:p w:rsidR="00F84DE6" w:rsidRPr="00F84DE6" w:rsidRDefault="00F84DE6" w:rsidP="00F84DE6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F84DE6" w:rsidRPr="00F84DE6" w:rsidRDefault="00EB3DA4" w:rsidP="00F84DE6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>Art. 2º. O</w:t>
      </w:r>
      <w:r w:rsidR="009C4E30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F84DE6" w:rsidRPr="00F84DE6">
        <w:rPr>
          <w:rFonts w:ascii="Times New Roman" w:hAnsi="Times New Roman" w:cs="Times New Roman"/>
          <w:sz w:val="24"/>
          <w:szCs w:val="24"/>
          <w:lang w:eastAsia="pt-BR"/>
        </w:rPr>
        <w:t>C</w:t>
      </w:r>
      <w:r w:rsidR="00AB367E">
        <w:rPr>
          <w:rFonts w:ascii="Times New Roman" w:hAnsi="Times New Roman" w:cs="Times New Roman"/>
          <w:sz w:val="24"/>
          <w:szCs w:val="24"/>
          <w:lang w:eastAsia="pt-BR"/>
        </w:rPr>
        <w:t>abo da</w:t>
      </w:r>
      <w:r w:rsidR="00A66924">
        <w:rPr>
          <w:rFonts w:ascii="Times New Roman" w:hAnsi="Times New Roman" w:cs="Times New Roman"/>
          <w:sz w:val="24"/>
          <w:szCs w:val="24"/>
          <w:lang w:eastAsia="pt-BR"/>
        </w:rPr>
        <w:t xml:space="preserve"> Polícia Militar, Registro Estático </w:t>
      </w:r>
      <w:r w:rsidR="00F84DE6" w:rsidRPr="00F84DE6">
        <w:rPr>
          <w:rFonts w:ascii="Times New Roman" w:hAnsi="Times New Roman" w:cs="Times New Roman"/>
          <w:sz w:val="24"/>
          <w:szCs w:val="24"/>
          <w:lang w:eastAsia="pt-BR"/>
        </w:rPr>
        <w:t>100094633</w:t>
      </w:r>
      <w:r w:rsidR="00A66924">
        <w:rPr>
          <w:rFonts w:ascii="Times New Roman" w:hAnsi="Times New Roman" w:cs="Times New Roman"/>
          <w:sz w:val="24"/>
          <w:szCs w:val="24"/>
          <w:lang w:eastAsia="pt-BR"/>
        </w:rPr>
        <w:t>,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 HERMÍ</w:t>
      </w:r>
      <w:r w:rsidR="009C4E30">
        <w:rPr>
          <w:rFonts w:ascii="Times New Roman" w:hAnsi="Times New Roman" w:cs="Times New Roman"/>
          <w:sz w:val="24"/>
          <w:szCs w:val="24"/>
          <w:lang w:eastAsia="pt-BR"/>
        </w:rPr>
        <w:t xml:space="preserve">NIO ANTÔNIO DA SILVA NETO </w:t>
      </w:r>
      <w:r>
        <w:rPr>
          <w:rFonts w:ascii="Times New Roman" w:hAnsi="Times New Roman" w:cs="Times New Roman"/>
          <w:sz w:val="24"/>
          <w:szCs w:val="24"/>
          <w:lang w:eastAsia="pt-BR"/>
        </w:rPr>
        <w:t>encontra</w:t>
      </w:r>
      <w:r w:rsidR="00CE1B26">
        <w:rPr>
          <w:rFonts w:ascii="Times New Roman" w:hAnsi="Times New Roman" w:cs="Times New Roman"/>
          <w:sz w:val="24"/>
          <w:szCs w:val="24"/>
          <w:lang w:eastAsia="pt-BR"/>
        </w:rPr>
        <w:t>r</w:t>
      </w:r>
      <w:r>
        <w:rPr>
          <w:rFonts w:ascii="Times New Roman" w:hAnsi="Times New Roman" w:cs="Times New Roman"/>
          <w:sz w:val="24"/>
          <w:szCs w:val="24"/>
          <w:lang w:eastAsia="pt-BR"/>
        </w:rPr>
        <w:t>-se</w:t>
      </w:r>
      <w:r w:rsidR="00CE1B26">
        <w:rPr>
          <w:rFonts w:ascii="Times New Roman" w:hAnsi="Times New Roman" w:cs="Times New Roman"/>
          <w:sz w:val="24"/>
          <w:szCs w:val="24"/>
          <w:lang w:eastAsia="pt-BR"/>
        </w:rPr>
        <w:t>-á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9C4E30">
        <w:rPr>
          <w:rFonts w:ascii="Times New Roman" w:hAnsi="Times New Roman" w:cs="Times New Roman"/>
          <w:sz w:val="24"/>
          <w:szCs w:val="24"/>
          <w:lang w:eastAsia="pt-BR"/>
        </w:rPr>
        <w:t xml:space="preserve">classificado na </w:t>
      </w:r>
      <w:proofErr w:type="spellStart"/>
      <w:r w:rsidR="009C4E30">
        <w:rPr>
          <w:rFonts w:ascii="Times New Roman" w:hAnsi="Times New Roman" w:cs="Times New Roman"/>
          <w:sz w:val="24"/>
          <w:szCs w:val="24"/>
          <w:lang w:eastAsia="pt-BR"/>
        </w:rPr>
        <w:t>Ajudância</w:t>
      </w:r>
      <w:proofErr w:type="spellEnd"/>
      <w:r w:rsidR="009C4E30">
        <w:rPr>
          <w:rFonts w:ascii="Times New Roman" w:hAnsi="Times New Roman" w:cs="Times New Roman"/>
          <w:sz w:val="24"/>
          <w:szCs w:val="24"/>
          <w:lang w:eastAsia="pt-BR"/>
        </w:rPr>
        <w:t xml:space="preserve">-Geral da PMRO, </w:t>
      </w:r>
      <w:r w:rsidR="00F84DE6" w:rsidRPr="00F84DE6">
        <w:rPr>
          <w:rFonts w:ascii="Times New Roman" w:hAnsi="Times New Roman" w:cs="Times New Roman"/>
          <w:sz w:val="24"/>
          <w:szCs w:val="24"/>
          <w:lang w:eastAsia="pt-BR"/>
        </w:rPr>
        <w:t>a contar</w:t>
      </w:r>
      <w:r w:rsidR="009C4E30">
        <w:rPr>
          <w:rFonts w:ascii="Times New Roman" w:hAnsi="Times New Roman" w:cs="Times New Roman"/>
          <w:sz w:val="24"/>
          <w:szCs w:val="24"/>
          <w:lang w:eastAsia="pt-BR"/>
        </w:rPr>
        <w:t xml:space="preserve"> da mesma data de sua reversão, de acordo com o inciso I do § 1º </w:t>
      </w:r>
      <w:r w:rsidR="00F84DE6" w:rsidRPr="00F84DE6">
        <w:rPr>
          <w:rFonts w:ascii="Times New Roman" w:hAnsi="Times New Roman" w:cs="Times New Roman"/>
          <w:sz w:val="24"/>
          <w:szCs w:val="24"/>
          <w:lang w:eastAsia="pt-BR"/>
        </w:rPr>
        <w:t>do ar</w:t>
      </w:r>
      <w:r w:rsidR="00AB367E">
        <w:rPr>
          <w:rFonts w:ascii="Times New Roman" w:hAnsi="Times New Roman" w:cs="Times New Roman"/>
          <w:sz w:val="24"/>
          <w:szCs w:val="24"/>
          <w:lang w:eastAsia="pt-BR"/>
        </w:rPr>
        <w:t>tigo 5º do Decreto n.</w:t>
      </w:r>
      <w:r w:rsidR="009C4E30">
        <w:rPr>
          <w:rFonts w:ascii="Times New Roman" w:hAnsi="Times New Roman" w:cs="Times New Roman"/>
          <w:sz w:val="24"/>
          <w:szCs w:val="24"/>
          <w:lang w:eastAsia="pt-BR"/>
        </w:rPr>
        <w:t xml:space="preserve"> 8.134, de 18 de dezembro de </w:t>
      </w:r>
      <w:r w:rsidR="00F84DE6" w:rsidRPr="00F84DE6">
        <w:rPr>
          <w:rFonts w:ascii="Times New Roman" w:hAnsi="Times New Roman" w:cs="Times New Roman"/>
          <w:sz w:val="24"/>
          <w:szCs w:val="24"/>
          <w:lang w:eastAsia="pt-BR"/>
        </w:rPr>
        <w:t>1997.</w:t>
      </w:r>
    </w:p>
    <w:p w:rsidR="00F84DE6" w:rsidRPr="00F84DE6" w:rsidRDefault="00F84DE6" w:rsidP="00F84DE6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F84DE6">
        <w:rPr>
          <w:rFonts w:ascii="Times New Roman" w:hAnsi="Times New Roman" w:cs="Times New Roman"/>
          <w:sz w:val="24"/>
          <w:szCs w:val="24"/>
          <w:lang w:eastAsia="pt-BR"/>
        </w:rPr>
        <w:t> </w:t>
      </w:r>
    </w:p>
    <w:p w:rsidR="00F84DE6" w:rsidRPr="00F84DE6" w:rsidRDefault="00F84DE6" w:rsidP="00F84DE6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F84DE6">
        <w:rPr>
          <w:rFonts w:ascii="Times New Roman" w:hAnsi="Times New Roman" w:cs="Times New Roman"/>
          <w:sz w:val="24"/>
          <w:szCs w:val="24"/>
          <w:lang w:eastAsia="pt-BR"/>
        </w:rPr>
        <w:t>Art. 3º. Este Decreto entra em vigor na data de sua publicação</w:t>
      </w:r>
      <w:r w:rsidR="007F5328">
        <w:rPr>
          <w:rFonts w:ascii="Times New Roman" w:hAnsi="Times New Roman" w:cs="Times New Roman"/>
          <w:sz w:val="24"/>
          <w:szCs w:val="24"/>
          <w:lang w:eastAsia="pt-BR"/>
        </w:rPr>
        <w:t>, com efeitos administrativos</w:t>
      </w:r>
      <w:r w:rsidR="00A66924">
        <w:rPr>
          <w:rFonts w:ascii="Times New Roman" w:hAnsi="Times New Roman" w:cs="Times New Roman"/>
          <w:sz w:val="24"/>
          <w:szCs w:val="24"/>
          <w:lang w:eastAsia="pt-BR"/>
        </w:rPr>
        <w:t>,</w:t>
      </w:r>
      <w:r w:rsidR="007F5328">
        <w:rPr>
          <w:rFonts w:ascii="Times New Roman" w:hAnsi="Times New Roman" w:cs="Times New Roman"/>
          <w:sz w:val="24"/>
          <w:szCs w:val="24"/>
          <w:lang w:eastAsia="pt-BR"/>
        </w:rPr>
        <w:t xml:space="preserve"> a </w:t>
      </w:r>
      <w:r w:rsidR="0084442F">
        <w:rPr>
          <w:rFonts w:ascii="Times New Roman" w:hAnsi="Times New Roman" w:cs="Times New Roman"/>
          <w:sz w:val="24"/>
          <w:szCs w:val="24"/>
          <w:lang w:eastAsia="pt-BR"/>
        </w:rPr>
        <w:t>contar de 10 de junho de 2019</w:t>
      </w:r>
      <w:r w:rsidRPr="00F84DE6">
        <w:rPr>
          <w:rFonts w:ascii="Times New Roman" w:hAnsi="Times New Roman" w:cs="Times New Roman"/>
          <w:sz w:val="24"/>
          <w:szCs w:val="24"/>
          <w:lang w:eastAsia="pt-BR"/>
        </w:rPr>
        <w:t>.</w:t>
      </w:r>
    </w:p>
    <w:p w:rsidR="00F84DE6" w:rsidRPr="00F84DE6" w:rsidRDefault="00F84DE6" w:rsidP="00F84DE6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F84DE6" w:rsidRDefault="00F84DE6" w:rsidP="00F84DE6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F84DE6">
        <w:rPr>
          <w:rFonts w:ascii="Times New Roman" w:hAnsi="Times New Roman" w:cs="Times New Roman"/>
          <w:sz w:val="24"/>
          <w:szCs w:val="24"/>
          <w:lang w:eastAsia="pt-BR"/>
        </w:rPr>
        <w:t>Palácio do Go</w:t>
      </w:r>
      <w:r w:rsidR="009C4E30">
        <w:rPr>
          <w:rFonts w:ascii="Times New Roman" w:hAnsi="Times New Roman" w:cs="Times New Roman"/>
          <w:sz w:val="24"/>
          <w:szCs w:val="24"/>
          <w:lang w:eastAsia="pt-BR"/>
        </w:rPr>
        <w:t>verno do Estado de Rondônia, em</w:t>
      </w:r>
      <w:r w:rsidR="00E56219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061A2F">
        <w:rPr>
          <w:rFonts w:ascii="Times New Roman" w:hAnsi="Times New Roman" w:cs="Times New Roman"/>
          <w:sz w:val="24"/>
          <w:szCs w:val="24"/>
          <w:lang w:eastAsia="pt-BR"/>
        </w:rPr>
        <w:t>2</w:t>
      </w:r>
      <w:r w:rsidR="006D320E">
        <w:rPr>
          <w:rFonts w:ascii="Times New Roman" w:hAnsi="Times New Roman" w:cs="Times New Roman"/>
          <w:sz w:val="24"/>
          <w:szCs w:val="24"/>
          <w:lang w:eastAsia="pt-BR"/>
        </w:rPr>
        <w:t>1</w:t>
      </w:r>
      <w:r w:rsidR="00E56219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F84DE6">
        <w:rPr>
          <w:rFonts w:ascii="Times New Roman" w:hAnsi="Times New Roman" w:cs="Times New Roman"/>
          <w:sz w:val="24"/>
          <w:szCs w:val="24"/>
          <w:lang w:eastAsia="pt-BR"/>
        </w:rPr>
        <w:t xml:space="preserve">de </w:t>
      </w:r>
      <w:r>
        <w:rPr>
          <w:rFonts w:ascii="Times New Roman" w:hAnsi="Times New Roman" w:cs="Times New Roman"/>
          <w:sz w:val="24"/>
          <w:szCs w:val="24"/>
          <w:lang w:eastAsia="pt-BR"/>
        </w:rPr>
        <w:t>junho</w:t>
      </w:r>
      <w:r w:rsidR="009C4E30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F84DE6">
        <w:rPr>
          <w:rFonts w:ascii="Times New Roman" w:hAnsi="Times New Roman" w:cs="Times New Roman"/>
          <w:sz w:val="24"/>
          <w:szCs w:val="24"/>
          <w:lang w:eastAsia="pt-BR"/>
        </w:rPr>
        <w:t>de 2019, 131º da República.</w:t>
      </w:r>
    </w:p>
    <w:p w:rsidR="00F84DE6" w:rsidRPr="00F84DE6" w:rsidRDefault="00F84DE6" w:rsidP="00F84DE6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F84DE6" w:rsidRPr="00F84DE6" w:rsidRDefault="00F84DE6" w:rsidP="00F84DE6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F84DE6">
        <w:rPr>
          <w:rFonts w:ascii="Times New Roman" w:hAnsi="Times New Roman" w:cs="Times New Roman"/>
          <w:sz w:val="24"/>
          <w:szCs w:val="24"/>
          <w:lang w:eastAsia="pt-BR"/>
        </w:rPr>
        <w:t> </w:t>
      </w:r>
    </w:p>
    <w:p w:rsidR="00F84DE6" w:rsidRPr="00F84DE6" w:rsidRDefault="00F84DE6" w:rsidP="00F84DE6">
      <w:pPr>
        <w:pStyle w:val="SemEspaamen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  <w:r w:rsidRPr="00F84DE6">
        <w:rPr>
          <w:rFonts w:ascii="Times New Roman" w:hAnsi="Times New Roman" w:cs="Times New Roman"/>
          <w:b/>
          <w:bCs/>
          <w:sz w:val="24"/>
          <w:szCs w:val="24"/>
          <w:lang w:eastAsia="pt-BR"/>
        </w:rPr>
        <w:t>MARCOS JOSÉ ROCHA DOS SANTOS</w:t>
      </w:r>
      <w:r w:rsidRPr="00F84DE6">
        <w:rPr>
          <w:rFonts w:ascii="Times New Roman" w:hAnsi="Times New Roman" w:cs="Times New Roman"/>
          <w:sz w:val="24"/>
          <w:szCs w:val="24"/>
          <w:lang w:eastAsia="pt-BR"/>
        </w:rPr>
        <w:br/>
        <w:t>Governador</w:t>
      </w:r>
    </w:p>
    <w:p w:rsidR="00F84DE6" w:rsidRPr="00F84DE6" w:rsidRDefault="00F84DE6" w:rsidP="00F84DE6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F84DE6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493DD3" w:rsidRDefault="00493DD3"/>
    <w:sectPr w:rsidR="00493DD3" w:rsidSect="00EE4FF6">
      <w:headerReference w:type="default" r:id="rId6"/>
      <w:pgSz w:w="11906" w:h="16838"/>
      <w:pgMar w:top="1134" w:right="567" w:bottom="567" w:left="1134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4FF6" w:rsidRDefault="00EE4FF6" w:rsidP="00EE4FF6">
      <w:pPr>
        <w:spacing w:after="0" w:line="240" w:lineRule="auto"/>
      </w:pPr>
      <w:r>
        <w:separator/>
      </w:r>
    </w:p>
  </w:endnote>
  <w:endnote w:type="continuationSeparator" w:id="0">
    <w:p w:rsidR="00EE4FF6" w:rsidRDefault="00EE4FF6" w:rsidP="00EE4F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4FF6" w:rsidRDefault="00EE4FF6" w:rsidP="00EE4FF6">
      <w:pPr>
        <w:spacing w:after="0" w:line="240" w:lineRule="auto"/>
      </w:pPr>
      <w:r>
        <w:separator/>
      </w:r>
    </w:p>
  </w:footnote>
  <w:footnote w:type="continuationSeparator" w:id="0">
    <w:p w:rsidR="00EE4FF6" w:rsidRDefault="00EE4FF6" w:rsidP="00EE4F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4FF6" w:rsidRDefault="00EE4FF6" w:rsidP="00EE4FF6">
    <w:pPr>
      <w:spacing w:after="0" w:line="240" w:lineRule="auto"/>
      <w:ind w:right="-79"/>
      <w:jc w:val="center"/>
      <w:rPr>
        <w:rFonts w:ascii="Times New Roman" w:eastAsia="Times New Roman" w:hAnsi="Times New Roman" w:cs="Times New Roman"/>
        <w:b/>
        <w:sz w:val="24"/>
        <w:szCs w:val="24"/>
        <w:lang w:eastAsia="pt-BR"/>
      </w:rPr>
    </w:pPr>
    <w:r>
      <w:rPr>
        <w:rFonts w:ascii="Times New Roman" w:eastAsia="Times New Roman" w:hAnsi="Times New Roman" w:cs="Times New Roman"/>
        <w:b/>
        <w:sz w:val="24"/>
        <w:szCs w:val="24"/>
        <w:lang w:eastAsia="pt-BR"/>
      </w:rPr>
      <w:object w:dxaOrig="1200" w:dyaOrig="142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0.75pt;height:71.25pt" o:ole="" fillcolor="window">
          <v:imagedata r:id="rId1" o:title=""/>
        </v:shape>
        <o:OLEObject Type="Embed" ProgID="Word.Picture.8" ShapeID="_x0000_i1025" DrawAspect="Content" ObjectID="_1622609854" r:id="rId2"/>
      </w:object>
    </w:r>
  </w:p>
  <w:p w:rsidR="00EE4FF6" w:rsidRDefault="00EE4FF6" w:rsidP="00EE4FF6">
    <w:pPr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4"/>
        <w:lang w:eastAsia="pt-BR"/>
      </w:rPr>
    </w:pPr>
    <w:r>
      <w:rPr>
        <w:rFonts w:ascii="Times New Roman" w:eastAsia="Times New Roman" w:hAnsi="Times New Roman" w:cs="Times New Roman"/>
        <w:b/>
        <w:sz w:val="24"/>
        <w:szCs w:val="24"/>
        <w:lang w:eastAsia="pt-BR"/>
      </w:rPr>
      <w:t>GOVERNO DO ESTADO DE RONDÔNIA</w:t>
    </w:r>
  </w:p>
  <w:p w:rsidR="00EE4FF6" w:rsidRDefault="00EE4FF6" w:rsidP="00EE4FF6"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>
      <w:rPr>
        <w:rFonts w:ascii="Times New Roman" w:eastAsia="Times New Roman" w:hAnsi="Times New Roman" w:cs="Times New Roman"/>
        <w:b/>
        <w:sz w:val="24"/>
        <w:szCs w:val="24"/>
        <w:lang w:eastAsia="pt-BR"/>
      </w:rPr>
      <w:t>GOVERNADORIA</w:t>
    </w:r>
  </w:p>
  <w:p w:rsidR="00EE4FF6" w:rsidRDefault="00EE4FF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DE6"/>
    <w:rsid w:val="00061A2F"/>
    <w:rsid w:val="000878B8"/>
    <w:rsid w:val="00493DD3"/>
    <w:rsid w:val="006C19B2"/>
    <w:rsid w:val="006D320E"/>
    <w:rsid w:val="007F5328"/>
    <w:rsid w:val="0084442F"/>
    <w:rsid w:val="009C4E30"/>
    <w:rsid w:val="00A66924"/>
    <w:rsid w:val="00AB367E"/>
    <w:rsid w:val="00BF654F"/>
    <w:rsid w:val="00CE1B26"/>
    <w:rsid w:val="00E56219"/>
    <w:rsid w:val="00EB3DA4"/>
    <w:rsid w:val="00EE4FF6"/>
    <w:rsid w:val="00F2089D"/>
    <w:rsid w:val="00F84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  <w15:chartTrackingRefBased/>
  <w15:docId w15:val="{9F592127-E2A5-431F-8B63-AD1CCE116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ewtextocentralizado">
    <w:name w:val="new_texto_centralizado"/>
    <w:basedOn w:val="Normal"/>
    <w:rsid w:val="00F84D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F84D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ewtabelatextoalinhadoesquerda">
    <w:name w:val="new_tabela_texto_alinhado_esquerda"/>
    <w:basedOn w:val="Normal"/>
    <w:rsid w:val="00F84D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ewtextojustificadorecprimeirlinhaespsimp">
    <w:name w:val="new_texto_justificado_rec_primeir_linha_esp_simp"/>
    <w:basedOn w:val="Normal"/>
    <w:rsid w:val="00F84D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F84DE6"/>
    <w:rPr>
      <w:b/>
      <w:bCs/>
    </w:rPr>
  </w:style>
  <w:style w:type="paragraph" w:styleId="SemEspaamento">
    <w:name w:val="No Spacing"/>
    <w:uiPriority w:val="1"/>
    <w:qFormat/>
    <w:rsid w:val="00F84DE6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EE4F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E4FF6"/>
  </w:style>
  <w:style w:type="paragraph" w:styleId="Rodap">
    <w:name w:val="footer"/>
    <w:basedOn w:val="Normal"/>
    <w:link w:val="RodapChar"/>
    <w:uiPriority w:val="99"/>
    <w:unhideWhenUsed/>
    <w:rsid w:val="00EE4F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E4FF6"/>
  </w:style>
  <w:style w:type="paragraph" w:styleId="Textodebalo">
    <w:name w:val="Balloon Text"/>
    <w:basedOn w:val="Normal"/>
    <w:link w:val="TextodebaloChar"/>
    <w:uiPriority w:val="99"/>
    <w:semiHidden/>
    <w:unhideWhenUsed/>
    <w:rsid w:val="00AB36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36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38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201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Gleysa de Oliveira Guedes</dc:creator>
  <cp:keywords/>
  <dc:description/>
  <cp:lastModifiedBy>Maria Auxiliadora dos Santos</cp:lastModifiedBy>
  <cp:revision>16</cp:revision>
  <cp:lastPrinted>2019-06-19T16:44:00Z</cp:lastPrinted>
  <dcterms:created xsi:type="dcterms:W3CDTF">2019-06-12T16:02:00Z</dcterms:created>
  <dcterms:modified xsi:type="dcterms:W3CDTF">2019-06-21T12:11:00Z</dcterms:modified>
</cp:coreProperties>
</file>